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B" w:rsidRDefault="00F6298B" w:rsidP="00F6298B">
      <w:pPr>
        <w:jc w:val="center"/>
        <w:rPr>
          <w:bCs/>
          <w:sz w:val="16"/>
        </w:rPr>
      </w:pPr>
      <w:r>
        <w:rPr>
          <w:bCs/>
          <w:sz w:val="16"/>
        </w:rPr>
        <w:t xml:space="preserve">UKMi Q&amp;A </w:t>
      </w:r>
      <w:r w:rsidR="00986B39">
        <w:rPr>
          <w:bCs/>
          <w:sz w:val="16"/>
        </w:rPr>
        <w:t>96.</w:t>
      </w:r>
      <w:r w:rsidR="00D44B4D">
        <w:rPr>
          <w:bCs/>
          <w:sz w:val="16"/>
        </w:rPr>
        <w:t>4</w:t>
      </w:r>
      <w:bookmarkStart w:id="0" w:name="_GoBack"/>
      <w:bookmarkEnd w:id="0"/>
    </w:p>
    <w:p w:rsidR="00063124" w:rsidRDefault="00063124" w:rsidP="00F6298B">
      <w:pPr>
        <w:jc w:val="center"/>
        <w:rPr>
          <w:bCs/>
          <w:sz w:val="16"/>
        </w:rPr>
      </w:pPr>
    </w:p>
    <w:p w:rsidR="00063124" w:rsidRPr="00986B39" w:rsidRDefault="00F6298B" w:rsidP="00F6298B">
      <w:pPr>
        <w:jc w:val="center"/>
        <w:rPr>
          <w:color w:val="0000FF"/>
          <w:sz w:val="16"/>
          <w:szCs w:val="16"/>
        </w:rPr>
      </w:pPr>
      <w:r>
        <w:rPr>
          <w:b/>
          <w:bCs/>
          <w:color w:val="0000FF"/>
          <w:sz w:val="28"/>
        </w:rPr>
        <w:t>Can oral fluc</w:t>
      </w:r>
      <w:r w:rsidR="00A53187">
        <w:rPr>
          <w:b/>
          <w:bCs/>
          <w:color w:val="0000FF"/>
          <w:sz w:val="28"/>
        </w:rPr>
        <w:t>onazole be used</w:t>
      </w:r>
      <w:r w:rsidR="002A70EB">
        <w:rPr>
          <w:b/>
          <w:bCs/>
          <w:color w:val="0000FF"/>
          <w:sz w:val="28"/>
        </w:rPr>
        <w:t xml:space="preserve"> </w:t>
      </w:r>
      <w:r w:rsidR="00A53187">
        <w:rPr>
          <w:b/>
          <w:bCs/>
          <w:color w:val="0000FF"/>
          <w:sz w:val="28"/>
        </w:rPr>
        <w:t>with breastfeeding</w:t>
      </w:r>
      <w:r>
        <w:rPr>
          <w:b/>
          <w:bCs/>
          <w:color w:val="0000FF"/>
          <w:sz w:val="28"/>
        </w:rPr>
        <w:t>?</w:t>
      </w:r>
      <w:r>
        <w:rPr>
          <w:color w:val="0000FF"/>
          <w:sz w:val="28"/>
        </w:rPr>
        <w:br/>
      </w:r>
    </w:p>
    <w:p w:rsidR="002A70EB" w:rsidRPr="00CC3BF2" w:rsidRDefault="002A70EB" w:rsidP="002A70EB">
      <w:pPr>
        <w:spacing w:before="120"/>
        <w:jc w:val="center"/>
        <w:rPr>
          <w:sz w:val="18"/>
          <w:szCs w:val="18"/>
        </w:rPr>
      </w:pPr>
      <w:r w:rsidRPr="00CC3BF2">
        <w:rPr>
          <w:sz w:val="18"/>
          <w:szCs w:val="18"/>
        </w:rPr>
        <w:t>Prepared by UK Medicines Information (</w:t>
      </w:r>
      <w:hyperlink r:id="rId8" w:history="1">
        <w:r w:rsidRPr="00CC3BF2">
          <w:rPr>
            <w:rStyle w:val="Hyperlink"/>
            <w:sz w:val="18"/>
            <w:szCs w:val="18"/>
          </w:rPr>
          <w:t>U</w:t>
        </w:r>
        <w:r w:rsidRPr="00CC3BF2">
          <w:rPr>
            <w:rStyle w:val="Hyperlink"/>
            <w:sz w:val="18"/>
            <w:szCs w:val="18"/>
          </w:rPr>
          <w:t>K</w:t>
        </w:r>
        <w:r w:rsidRPr="00CC3BF2">
          <w:rPr>
            <w:rStyle w:val="Hyperlink"/>
            <w:sz w:val="18"/>
            <w:szCs w:val="18"/>
          </w:rPr>
          <w:t>M</w:t>
        </w:r>
        <w:r w:rsidRPr="00CC3BF2">
          <w:rPr>
            <w:rStyle w:val="Hyperlink"/>
            <w:sz w:val="18"/>
            <w:szCs w:val="18"/>
          </w:rPr>
          <w:t>i</w:t>
        </w:r>
      </w:hyperlink>
      <w:r w:rsidRPr="00CC3BF2">
        <w:rPr>
          <w:sz w:val="18"/>
          <w:szCs w:val="18"/>
        </w:rPr>
        <w:t>) pharmacists for NHS healthcare professionals</w:t>
      </w:r>
    </w:p>
    <w:p w:rsidR="002A70EB" w:rsidRPr="00CC3BF2" w:rsidRDefault="002A70EB" w:rsidP="002A70EB">
      <w:pPr>
        <w:spacing w:before="60" w:after="60"/>
        <w:jc w:val="center"/>
        <w:rPr>
          <w:sz w:val="18"/>
          <w:szCs w:val="18"/>
        </w:rPr>
      </w:pPr>
      <w:r w:rsidRPr="00CC3BF2">
        <w:rPr>
          <w:i/>
          <w:iCs/>
          <w:sz w:val="18"/>
          <w:szCs w:val="18"/>
        </w:rPr>
        <w:t xml:space="preserve">Before using this Q&amp;A, read the disclaimer at </w:t>
      </w:r>
      <w:hyperlink r:id="rId9" w:history="1">
        <w:r w:rsidRPr="00CC3BF2">
          <w:rPr>
            <w:rStyle w:val="Hyperlink"/>
            <w:iCs/>
            <w:sz w:val="18"/>
            <w:szCs w:val="18"/>
          </w:rPr>
          <w:t>www.ukmi.nhs.uk/activities/medicinesQAs/default.asp</w:t>
        </w:r>
      </w:hyperlink>
    </w:p>
    <w:p w:rsidR="00063124" w:rsidRDefault="00C75C20" w:rsidP="00063124">
      <w:pPr>
        <w:jc w:val="center"/>
        <w:rPr>
          <w:sz w:val="18"/>
        </w:rPr>
      </w:pPr>
      <w:r>
        <w:rPr>
          <w:sz w:val="18"/>
        </w:rPr>
        <w:t>Date prepared</w:t>
      </w:r>
      <w:r w:rsidR="00A53187">
        <w:rPr>
          <w:sz w:val="18"/>
        </w:rPr>
        <w:t xml:space="preserve">: </w:t>
      </w:r>
      <w:r w:rsidR="00D76BF2">
        <w:rPr>
          <w:sz w:val="18"/>
        </w:rPr>
        <w:t xml:space="preserve"> </w:t>
      </w:r>
      <w:r w:rsidR="007629DC">
        <w:rPr>
          <w:sz w:val="18"/>
        </w:rPr>
        <w:t>13</w:t>
      </w:r>
      <w:r w:rsidR="00CA2337">
        <w:rPr>
          <w:sz w:val="18"/>
        </w:rPr>
        <w:t xml:space="preserve"> November </w:t>
      </w:r>
      <w:r w:rsidR="00401729">
        <w:rPr>
          <w:sz w:val="18"/>
        </w:rPr>
        <w:t>2016</w:t>
      </w:r>
    </w:p>
    <w:p w:rsidR="00344D64" w:rsidRDefault="00344D64" w:rsidP="00344D64">
      <w:pPr>
        <w:jc w:val="center"/>
        <w:rPr>
          <w:sz w:val="18"/>
        </w:rPr>
      </w:pPr>
    </w:p>
    <w:p w:rsidR="00A53187" w:rsidRDefault="00344D64" w:rsidP="00A53D85">
      <w:pPr>
        <w:jc w:val="both"/>
      </w:pPr>
      <w:r>
        <w:rPr>
          <w:b/>
          <w:color w:val="0000FF"/>
          <w:sz w:val="24"/>
        </w:rPr>
        <w:t>Background</w:t>
      </w:r>
      <w:r>
        <w:br/>
      </w:r>
      <w:r w:rsidR="00D97048">
        <w:rPr>
          <w:lang w:val="en"/>
        </w:rPr>
        <w:t>Fluconazole is a triazole antifungal used orally for treating a variety of superficial fungal infections and either orally or parenterally for systemic infections including candidiasis, coccidioidomycosis and cryptococcosis (1</w:t>
      </w:r>
      <w:r w:rsidR="00794A5C">
        <w:rPr>
          <w:lang w:val="en"/>
        </w:rPr>
        <w:t>,2</w:t>
      </w:r>
      <w:r w:rsidR="00D97048">
        <w:rPr>
          <w:lang w:val="en"/>
        </w:rPr>
        <w:t xml:space="preserve">). </w:t>
      </w:r>
      <w:r w:rsidR="00D97048">
        <w:t>Dosages used in these conditions vary widely.</w:t>
      </w:r>
      <w:r w:rsidR="00847D31">
        <w:t xml:space="preserve"> </w:t>
      </w:r>
      <w:r w:rsidR="00D97048">
        <w:t>In the UK, fluconazole is available over-the-counter as a single oral 150</w:t>
      </w:r>
      <w:r w:rsidR="00401729">
        <w:t xml:space="preserve"> </w:t>
      </w:r>
      <w:r w:rsidR="00D97048">
        <w:t xml:space="preserve">mg dose for the treatment of vulvovaginal candidiasis (thrush). </w:t>
      </w:r>
      <w:r w:rsidR="00A53187">
        <w:t xml:space="preserve"> </w:t>
      </w:r>
      <w:r w:rsidR="00D97048">
        <w:t xml:space="preserve">This condition is common in women and is even more common during pregnancy with a higher prevalence of both asymptomatic colonisation with </w:t>
      </w:r>
      <w:r w:rsidR="00D97048">
        <w:rPr>
          <w:i/>
          <w:iCs/>
        </w:rPr>
        <w:t>Candida albicans</w:t>
      </w:r>
      <w:r w:rsidR="00D97048">
        <w:t xml:space="preserve"> and symptomatic candidiasis.</w:t>
      </w:r>
    </w:p>
    <w:p w:rsidR="00D97048" w:rsidRDefault="00D97048" w:rsidP="00A53D85">
      <w:pPr>
        <w:spacing w:before="120" w:after="120"/>
        <w:jc w:val="both"/>
      </w:pPr>
      <w:r w:rsidRPr="00794A5C">
        <w:t xml:space="preserve">The </w:t>
      </w:r>
      <w:r w:rsidR="00C27030">
        <w:t>Product</w:t>
      </w:r>
      <w:r w:rsidR="00401729">
        <w:t xml:space="preserve"> License</w:t>
      </w:r>
      <w:r w:rsidR="00C27030">
        <w:t>s</w:t>
      </w:r>
      <w:r w:rsidR="00401729">
        <w:t xml:space="preserve"> for fluconazole-containing products</w:t>
      </w:r>
      <w:r w:rsidR="00E060A9">
        <w:t xml:space="preserve"> </w:t>
      </w:r>
      <w:r w:rsidR="007514FD">
        <w:t xml:space="preserve">permit breastfeeding after a single dose </w:t>
      </w:r>
      <w:r w:rsidR="00E060A9">
        <w:t xml:space="preserve">of </w:t>
      </w:r>
      <w:r w:rsidR="007514FD">
        <w:t>200 mg fluconazole or less</w:t>
      </w:r>
      <w:r w:rsidR="00E060A9">
        <w:t>,</w:t>
      </w:r>
      <w:r w:rsidR="007514FD">
        <w:t xml:space="preserve"> but that breastfeeding is not recommended after repeated use or after high dose fluconazole </w:t>
      </w:r>
      <w:r w:rsidR="00A53187" w:rsidRPr="00794A5C">
        <w:t>(</w:t>
      </w:r>
      <w:r w:rsidR="00794A5C">
        <w:t>3</w:t>
      </w:r>
      <w:r w:rsidR="00A53187" w:rsidRPr="00794A5C">
        <w:t>).</w:t>
      </w:r>
      <w:r w:rsidR="00A53187">
        <w:t xml:space="preserve"> </w:t>
      </w:r>
    </w:p>
    <w:p w:rsidR="007F6A36" w:rsidRDefault="009F2129" w:rsidP="009F2129">
      <w:pPr>
        <w:spacing w:before="120" w:after="120"/>
        <w:jc w:val="both"/>
        <w:rPr>
          <w:color w:val="auto"/>
          <w:lang w:eastAsia="en-GB"/>
        </w:rPr>
      </w:pPr>
      <w:r>
        <w:t xml:space="preserve">However, a review by the Canadian Motherisk program concluded that </w:t>
      </w:r>
      <w:r w:rsidRPr="009F2129">
        <w:rPr>
          <w:color w:val="auto"/>
          <w:lang w:eastAsia="en-GB"/>
        </w:rPr>
        <w:t>there is no need to</w:t>
      </w:r>
      <w:r>
        <w:rPr>
          <w:color w:val="auto"/>
          <w:lang w:eastAsia="en-GB"/>
        </w:rPr>
        <w:t xml:space="preserve"> </w:t>
      </w:r>
      <w:r w:rsidRPr="009F2129">
        <w:rPr>
          <w:color w:val="auto"/>
          <w:lang w:eastAsia="en-GB"/>
        </w:rPr>
        <w:t>interrupt breastfeeding when a mother is treated with fluconazole</w:t>
      </w:r>
      <w:r w:rsidR="00C27030">
        <w:rPr>
          <w:color w:val="auto"/>
          <w:lang w:eastAsia="en-GB"/>
        </w:rPr>
        <w:t xml:space="preserve"> (4).</w:t>
      </w:r>
    </w:p>
    <w:p w:rsidR="007F6A36" w:rsidRDefault="007F6A36" w:rsidP="009F2129">
      <w:pPr>
        <w:spacing w:before="120" w:after="120"/>
        <w:jc w:val="both"/>
        <w:rPr>
          <w:b/>
          <w:color w:val="0000FF"/>
          <w:sz w:val="24"/>
        </w:rPr>
      </w:pPr>
    </w:p>
    <w:p w:rsidR="00BD6AB4" w:rsidRPr="00DF6090" w:rsidRDefault="00344D64" w:rsidP="009F2129">
      <w:pPr>
        <w:spacing w:before="120" w:after="120"/>
        <w:jc w:val="both"/>
      </w:pPr>
      <w:r>
        <w:rPr>
          <w:b/>
          <w:color w:val="0000FF"/>
          <w:sz w:val="24"/>
        </w:rPr>
        <w:t>Answer</w:t>
      </w:r>
      <w:r>
        <w:rPr>
          <w:sz w:val="24"/>
        </w:rPr>
        <w:br/>
      </w:r>
      <w:r w:rsidR="00162EA5" w:rsidRPr="00DF6090">
        <w:t>The evidence which quantifies the excretion of fluconazole in breast milk i</w:t>
      </w:r>
      <w:r w:rsidR="00BD6AB4" w:rsidRPr="00DF6090">
        <w:t>s limited to two case reports.</w:t>
      </w:r>
    </w:p>
    <w:p w:rsidR="00DF6090" w:rsidRPr="00DF6090" w:rsidRDefault="00897291" w:rsidP="00A53D85">
      <w:pPr>
        <w:spacing w:before="120" w:after="120"/>
        <w:jc w:val="both"/>
        <w:rPr>
          <w:lang w:eastAsia="en-GB"/>
        </w:rPr>
      </w:pPr>
      <w:r w:rsidRPr="00DF6090">
        <w:rPr>
          <w:lang w:eastAsia="en-GB"/>
        </w:rPr>
        <w:t xml:space="preserve">In a </w:t>
      </w:r>
      <w:r w:rsidR="00DE1E88" w:rsidRPr="00DF6090">
        <w:rPr>
          <w:lang w:eastAsia="en-GB"/>
        </w:rPr>
        <w:t>lactating</w:t>
      </w:r>
      <w:r w:rsidRPr="00DF6090">
        <w:rPr>
          <w:lang w:eastAsia="en-GB"/>
        </w:rPr>
        <w:t xml:space="preserve"> </w:t>
      </w:r>
      <w:r w:rsidR="00162EA5" w:rsidRPr="00DF6090">
        <w:rPr>
          <w:lang w:eastAsia="en-GB"/>
        </w:rPr>
        <w:t>mother</w:t>
      </w:r>
      <w:r w:rsidR="00A53187" w:rsidRPr="00DF6090">
        <w:rPr>
          <w:lang w:eastAsia="en-GB"/>
        </w:rPr>
        <w:t xml:space="preserve"> taking </w:t>
      </w:r>
      <w:r w:rsidR="00162EA5" w:rsidRPr="00DF6090">
        <w:rPr>
          <w:bCs/>
          <w:lang w:eastAsia="en-GB"/>
        </w:rPr>
        <w:t>fluconazole,</w:t>
      </w:r>
      <w:r w:rsidR="00A53187" w:rsidRPr="00DF6090">
        <w:rPr>
          <w:lang w:eastAsia="en-GB"/>
        </w:rPr>
        <w:t xml:space="preserve"> 200 mg orally once daily</w:t>
      </w:r>
      <w:r w:rsidR="00DE1E88" w:rsidRPr="00DF6090">
        <w:rPr>
          <w:lang w:eastAsia="en-GB"/>
        </w:rPr>
        <w:t xml:space="preserve">, </w:t>
      </w:r>
      <w:r w:rsidRPr="00DF6090">
        <w:rPr>
          <w:lang w:eastAsia="en-GB"/>
        </w:rPr>
        <w:t xml:space="preserve">levels in </w:t>
      </w:r>
      <w:r w:rsidRPr="00DF6090">
        <w:rPr>
          <w:rFonts w:ascii="Helvetica" w:hAnsi="Helvetica"/>
        </w:rPr>
        <w:t>milk</w:t>
      </w:r>
      <w:r w:rsidR="00DE1E88" w:rsidRPr="00DF6090">
        <w:rPr>
          <w:rFonts w:ascii="Helvetica" w:hAnsi="Helvetica"/>
        </w:rPr>
        <w:t xml:space="preserve"> were determined on days 18 (0.5</w:t>
      </w:r>
      <w:r w:rsidR="00401729">
        <w:rPr>
          <w:rFonts w:ascii="Helvetica" w:hAnsi="Helvetica"/>
        </w:rPr>
        <w:t xml:space="preserve"> </w:t>
      </w:r>
      <w:r w:rsidR="00DE1E88" w:rsidRPr="00DF6090">
        <w:rPr>
          <w:rFonts w:ascii="Helvetica" w:hAnsi="Helvetica"/>
        </w:rPr>
        <w:t>h</w:t>
      </w:r>
      <w:r w:rsidR="00401729">
        <w:rPr>
          <w:rFonts w:ascii="Helvetica" w:hAnsi="Helvetica"/>
        </w:rPr>
        <w:t>ours</w:t>
      </w:r>
      <w:r w:rsidR="00DE1E88" w:rsidRPr="00DF6090">
        <w:rPr>
          <w:rFonts w:ascii="Helvetica" w:hAnsi="Helvetica"/>
        </w:rPr>
        <w:t xml:space="preserve"> pre</w:t>
      </w:r>
      <w:r w:rsidR="00986B39">
        <w:rPr>
          <w:rFonts w:ascii="Helvetica" w:hAnsi="Helvetica"/>
        </w:rPr>
        <w:t>-</w:t>
      </w:r>
      <w:r w:rsidR="00DE1E88" w:rsidRPr="00DF6090">
        <w:rPr>
          <w:rFonts w:ascii="Helvetica" w:hAnsi="Helvetica"/>
        </w:rPr>
        <w:t>dose</w:t>
      </w:r>
      <w:r w:rsidR="00BB3785" w:rsidRPr="00DF6090">
        <w:rPr>
          <w:rFonts w:ascii="Helvetica" w:hAnsi="Helvetica"/>
        </w:rPr>
        <w:t xml:space="preserve"> and  2,</w:t>
      </w:r>
      <w:r w:rsidR="00E763C1" w:rsidRPr="00DF6090">
        <w:rPr>
          <w:rFonts w:ascii="Helvetica" w:hAnsi="Helvetica"/>
        </w:rPr>
        <w:t xml:space="preserve"> </w:t>
      </w:r>
      <w:r w:rsidR="00BB3785" w:rsidRPr="00DF6090">
        <w:rPr>
          <w:rFonts w:ascii="Helvetica" w:hAnsi="Helvetica"/>
        </w:rPr>
        <w:t>4 and</w:t>
      </w:r>
      <w:r w:rsidR="00986B39">
        <w:rPr>
          <w:rFonts w:ascii="Helvetica" w:hAnsi="Helvetica"/>
        </w:rPr>
        <w:t xml:space="preserve"> 10</w:t>
      </w:r>
      <w:r w:rsidR="00401729">
        <w:rPr>
          <w:rFonts w:ascii="Helvetica" w:hAnsi="Helvetica"/>
        </w:rPr>
        <w:t xml:space="preserve"> </w:t>
      </w:r>
      <w:r w:rsidR="00986B39">
        <w:rPr>
          <w:rFonts w:ascii="Helvetica" w:hAnsi="Helvetica"/>
        </w:rPr>
        <w:t>h</w:t>
      </w:r>
      <w:r w:rsidR="00401729">
        <w:rPr>
          <w:rFonts w:ascii="Helvetica" w:hAnsi="Helvetica"/>
        </w:rPr>
        <w:t>ours</w:t>
      </w:r>
      <w:r w:rsidR="00986B39">
        <w:rPr>
          <w:rFonts w:ascii="Helvetica" w:hAnsi="Helvetica"/>
        </w:rPr>
        <w:t xml:space="preserve"> post-</w:t>
      </w:r>
      <w:r w:rsidR="00DE1E88" w:rsidRPr="00DF6090">
        <w:rPr>
          <w:rFonts w:ascii="Helvetica" w:hAnsi="Helvetica"/>
        </w:rPr>
        <w:t>dose</w:t>
      </w:r>
      <w:r w:rsidR="00BB3785" w:rsidRPr="00DF6090">
        <w:rPr>
          <w:rFonts w:ascii="Helvetica" w:hAnsi="Helvetica"/>
        </w:rPr>
        <w:t xml:space="preserve">) </w:t>
      </w:r>
      <w:r w:rsidR="00DE1E88" w:rsidRPr="00DF6090">
        <w:rPr>
          <w:rFonts w:ascii="Helvetica" w:hAnsi="Helvetica"/>
        </w:rPr>
        <w:t>and 30</w:t>
      </w:r>
      <w:r w:rsidR="00986B39">
        <w:rPr>
          <w:rFonts w:ascii="Helvetica" w:hAnsi="Helvetica"/>
        </w:rPr>
        <w:t xml:space="preserve"> (12, 24, 36, and 48</w:t>
      </w:r>
      <w:r w:rsidR="00401729">
        <w:rPr>
          <w:rFonts w:ascii="Helvetica" w:hAnsi="Helvetica"/>
        </w:rPr>
        <w:t xml:space="preserve"> </w:t>
      </w:r>
      <w:r w:rsidR="00986B39">
        <w:rPr>
          <w:rFonts w:ascii="Helvetica" w:hAnsi="Helvetica"/>
        </w:rPr>
        <w:t>h</w:t>
      </w:r>
      <w:r w:rsidR="00401729">
        <w:rPr>
          <w:rFonts w:ascii="Helvetica" w:hAnsi="Helvetica"/>
        </w:rPr>
        <w:t>ours</w:t>
      </w:r>
      <w:r w:rsidR="00986B39">
        <w:rPr>
          <w:rFonts w:ascii="Helvetica" w:hAnsi="Helvetica"/>
        </w:rPr>
        <w:t xml:space="preserve"> post-</w:t>
      </w:r>
      <w:r w:rsidR="00BB3785" w:rsidRPr="00DF6090">
        <w:rPr>
          <w:rFonts w:ascii="Helvetica" w:hAnsi="Helvetica"/>
        </w:rPr>
        <w:t>dose)</w:t>
      </w:r>
      <w:r w:rsidR="00DE1E88" w:rsidRPr="00DF6090">
        <w:rPr>
          <w:rFonts w:ascii="Helvetica" w:hAnsi="Helvetica"/>
        </w:rPr>
        <w:t xml:space="preserve"> of treatment (8 and 20 days postpartum</w:t>
      </w:r>
      <w:r w:rsidR="00E763C1" w:rsidRPr="00DF6090">
        <w:rPr>
          <w:rFonts w:ascii="Helvetica" w:hAnsi="Helvetica"/>
        </w:rPr>
        <w:t xml:space="preserve"> respectively</w:t>
      </w:r>
      <w:r w:rsidR="00DE1E88" w:rsidRPr="00DF6090">
        <w:rPr>
          <w:rFonts w:ascii="Helvetica" w:hAnsi="Helvetica"/>
        </w:rPr>
        <w:t>) and in maternal plasma on day 18</w:t>
      </w:r>
      <w:r w:rsidR="00BB3785" w:rsidRPr="00DF6090">
        <w:rPr>
          <w:rFonts w:ascii="Helvetica" w:hAnsi="Helvetica"/>
        </w:rPr>
        <w:t>. A p</w:t>
      </w:r>
      <w:r w:rsidR="00A53187" w:rsidRPr="00DF6090">
        <w:rPr>
          <w:lang w:eastAsia="en-GB"/>
        </w:rPr>
        <w:t xml:space="preserve">eak milk level of 4.1 </w:t>
      </w:r>
      <w:r w:rsidR="00162EA5" w:rsidRPr="00DF6090">
        <w:rPr>
          <w:lang w:eastAsia="en-GB"/>
        </w:rPr>
        <w:t>micrograms/ml</w:t>
      </w:r>
      <w:r w:rsidR="00A53187" w:rsidRPr="00DF6090">
        <w:rPr>
          <w:lang w:eastAsia="en-GB"/>
        </w:rPr>
        <w:t xml:space="preserve"> </w:t>
      </w:r>
      <w:r w:rsidR="00BB3785" w:rsidRPr="00DF6090">
        <w:rPr>
          <w:lang w:eastAsia="en-GB"/>
        </w:rPr>
        <w:t xml:space="preserve">was found at </w:t>
      </w:r>
      <w:r w:rsidR="00A53187" w:rsidRPr="00DF6090">
        <w:rPr>
          <w:lang w:eastAsia="en-GB"/>
        </w:rPr>
        <w:t xml:space="preserve">2 hours </w:t>
      </w:r>
      <w:r w:rsidR="00BB3785" w:rsidRPr="00DF6090">
        <w:rPr>
          <w:lang w:eastAsia="en-GB"/>
        </w:rPr>
        <w:t>post dose</w:t>
      </w:r>
      <w:r w:rsidR="00A53187" w:rsidRPr="00DF6090">
        <w:rPr>
          <w:lang w:eastAsia="en-GB"/>
        </w:rPr>
        <w:t>. The half-life of elimination from breast</w:t>
      </w:r>
      <w:r w:rsidR="00162EA5" w:rsidRPr="00DF6090">
        <w:rPr>
          <w:lang w:eastAsia="en-GB"/>
        </w:rPr>
        <w:t xml:space="preserve"> </w:t>
      </w:r>
      <w:r w:rsidR="00794A5C" w:rsidRPr="00DF6090">
        <w:rPr>
          <w:lang w:eastAsia="en-GB"/>
        </w:rPr>
        <w:t>milk was 26.9 hours</w:t>
      </w:r>
      <w:r w:rsidR="00B32A91" w:rsidRPr="00DF6090">
        <w:rPr>
          <w:lang w:eastAsia="en-GB"/>
        </w:rPr>
        <w:t>, co</w:t>
      </w:r>
      <w:r w:rsidR="00BB3785" w:rsidRPr="00DF6090">
        <w:rPr>
          <w:lang w:eastAsia="en-GB"/>
        </w:rPr>
        <w:t>mpared to 18.6 hours in maternal plasma</w:t>
      </w:r>
      <w:r w:rsidR="00794A5C" w:rsidRPr="00DF6090">
        <w:rPr>
          <w:lang w:eastAsia="en-GB"/>
        </w:rPr>
        <w:t xml:space="preserve"> </w:t>
      </w:r>
      <w:r w:rsidR="00B32A91" w:rsidRPr="00DF6090">
        <w:rPr>
          <w:lang w:eastAsia="en-GB"/>
        </w:rPr>
        <w:t>with a</w:t>
      </w:r>
      <w:r w:rsidR="00BB3785" w:rsidRPr="00DF6090">
        <w:rPr>
          <w:lang w:eastAsia="en-GB"/>
        </w:rPr>
        <w:t xml:space="preserve"> milk:plasma ratio </w:t>
      </w:r>
      <w:r w:rsidR="00B32A91" w:rsidRPr="00DF6090">
        <w:rPr>
          <w:lang w:eastAsia="en-GB"/>
        </w:rPr>
        <w:t>of</w:t>
      </w:r>
      <w:r w:rsidR="00BB3785" w:rsidRPr="00DF6090">
        <w:rPr>
          <w:lang w:eastAsia="en-GB"/>
        </w:rPr>
        <w:t xml:space="preserve"> 0.9</w:t>
      </w:r>
      <w:r w:rsidR="00B32A91" w:rsidRPr="00DF6090">
        <w:rPr>
          <w:lang w:eastAsia="en-GB"/>
        </w:rPr>
        <w:t xml:space="preserve"> (</w:t>
      </w:r>
      <w:r w:rsidR="00C27030">
        <w:rPr>
          <w:lang w:eastAsia="en-GB"/>
        </w:rPr>
        <w:t>5</w:t>
      </w:r>
      <w:r w:rsidR="00B32A91" w:rsidRPr="00DF6090">
        <w:rPr>
          <w:lang w:eastAsia="en-GB"/>
        </w:rPr>
        <w:t>)</w:t>
      </w:r>
      <w:r w:rsidR="00BB3785" w:rsidRPr="00DF6090">
        <w:rPr>
          <w:lang w:eastAsia="en-GB"/>
        </w:rPr>
        <w:t>.</w:t>
      </w:r>
    </w:p>
    <w:p w:rsidR="00162EA5" w:rsidRDefault="00162EA5" w:rsidP="00A53D85">
      <w:pPr>
        <w:spacing w:before="120" w:after="120"/>
        <w:jc w:val="both"/>
        <w:rPr>
          <w:lang w:eastAsia="en-GB"/>
        </w:rPr>
      </w:pPr>
      <w:r w:rsidRPr="00162EA5">
        <w:rPr>
          <w:lang w:eastAsia="en-GB"/>
        </w:rPr>
        <w:t>In the second case a</w:t>
      </w:r>
      <w:r w:rsidR="00E763C1">
        <w:rPr>
          <w:lang w:eastAsia="en-GB"/>
        </w:rPr>
        <w:t xml:space="preserve"> </w:t>
      </w:r>
      <w:r w:rsidR="00A53187" w:rsidRPr="00162EA5">
        <w:rPr>
          <w:lang w:eastAsia="en-GB"/>
        </w:rPr>
        <w:t xml:space="preserve">12-week postpartum </w:t>
      </w:r>
      <w:r w:rsidRPr="00162EA5">
        <w:rPr>
          <w:lang w:eastAsia="en-GB"/>
        </w:rPr>
        <w:t>mother</w:t>
      </w:r>
      <w:r w:rsidR="00A53187" w:rsidRPr="00162EA5">
        <w:rPr>
          <w:lang w:eastAsia="en-GB"/>
        </w:rPr>
        <w:t xml:space="preserve"> was given a single oral dose of </w:t>
      </w:r>
      <w:r w:rsidR="00A53187" w:rsidRPr="00162EA5">
        <w:rPr>
          <w:bCs/>
          <w:lang w:eastAsia="en-GB"/>
        </w:rPr>
        <w:t>fluconazole</w:t>
      </w:r>
      <w:r w:rsidRPr="00162EA5">
        <w:rPr>
          <w:lang w:eastAsia="en-GB"/>
        </w:rPr>
        <w:t xml:space="preserve"> 150</w:t>
      </w:r>
      <w:r w:rsidR="00401729">
        <w:rPr>
          <w:lang w:eastAsia="en-GB"/>
        </w:rPr>
        <w:t xml:space="preserve"> </w:t>
      </w:r>
      <w:r w:rsidR="00A53187" w:rsidRPr="00162EA5">
        <w:rPr>
          <w:lang w:eastAsia="en-GB"/>
        </w:rPr>
        <w:t>mg</w:t>
      </w:r>
      <w:r w:rsidR="00D86DA0">
        <w:rPr>
          <w:lang w:eastAsia="en-GB"/>
        </w:rPr>
        <w:t xml:space="preserve"> for vaginal </w:t>
      </w:r>
      <w:r w:rsidR="004C4354">
        <w:rPr>
          <w:lang w:eastAsia="en-GB"/>
        </w:rPr>
        <w:t>candidiasis</w:t>
      </w:r>
      <w:r w:rsidR="00A53187" w:rsidRPr="00162EA5">
        <w:rPr>
          <w:lang w:eastAsia="en-GB"/>
        </w:rPr>
        <w:t xml:space="preserve">. The highest milk </w:t>
      </w:r>
      <w:r w:rsidR="00D86DA0">
        <w:rPr>
          <w:lang w:eastAsia="en-GB"/>
        </w:rPr>
        <w:t xml:space="preserve">and plasma </w:t>
      </w:r>
      <w:r w:rsidR="00A53187" w:rsidRPr="00162EA5">
        <w:rPr>
          <w:lang w:eastAsia="en-GB"/>
        </w:rPr>
        <w:t xml:space="preserve">levels were </w:t>
      </w:r>
      <w:r w:rsidR="00D86DA0">
        <w:rPr>
          <w:lang w:eastAsia="en-GB"/>
        </w:rPr>
        <w:t>2.93</w:t>
      </w:r>
      <w:r w:rsidR="00A53187" w:rsidRPr="00162EA5">
        <w:rPr>
          <w:lang w:eastAsia="en-GB"/>
        </w:rPr>
        <w:t xml:space="preserve"> </w:t>
      </w:r>
      <w:r w:rsidR="00D86DA0">
        <w:rPr>
          <w:lang w:eastAsia="en-GB"/>
        </w:rPr>
        <w:t xml:space="preserve">and 6.42 </w:t>
      </w:r>
      <w:r w:rsidRPr="00162EA5">
        <w:rPr>
          <w:lang w:eastAsia="en-GB"/>
        </w:rPr>
        <w:t>micrograms/</w:t>
      </w:r>
      <w:r w:rsidR="00401729" w:rsidRPr="00162EA5">
        <w:rPr>
          <w:lang w:eastAsia="en-GB"/>
        </w:rPr>
        <w:t>m</w:t>
      </w:r>
      <w:r w:rsidR="00401729">
        <w:rPr>
          <w:lang w:eastAsia="en-GB"/>
        </w:rPr>
        <w:t xml:space="preserve">L </w:t>
      </w:r>
      <w:r w:rsidR="00D86DA0">
        <w:rPr>
          <w:lang w:eastAsia="en-GB"/>
        </w:rPr>
        <w:t>respectively</w:t>
      </w:r>
      <w:r w:rsidR="00A53187" w:rsidRPr="00162EA5">
        <w:rPr>
          <w:lang w:eastAsia="en-GB"/>
        </w:rPr>
        <w:t xml:space="preserve"> at 2 </w:t>
      </w:r>
      <w:r w:rsidR="00D86DA0">
        <w:rPr>
          <w:lang w:eastAsia="en-GB"/>
        </w:rPr>
        <w:t xml:space="preserve">hours </w:t>
      </w:r>
      <w:r w:rsidR="00A53187" w:rsidRPr="00162EA5">
        <w:rPr>
          <w:lang w:eastAsia="en-GB"/>
        </w:rPr>
        <w:t>after the dose</w:t>
      </w:r>
      <w:r w:rsidR="004C4354">
        <w:rPr>
          <w:lang w:eastAsia="en-GB"/>
        </w:rPr>
        <w:t>.</w:t>
      </w:r>
      <w:r w:rsidR="00A53187" w:rsidRPr="00162EA5">
        <w:rPr>
          <w:lang w:eastAsia="en-GB"/>
        </w:rPr>
        <w:t xml:space="preserve"> </w:t>
      </w:r>
      <w:r w:rsidRPr="00162EA5">
        <w:rPr>
          <w:lang w:eastAsia="en-GB"/>
        </w:rPr>
        <w:t xml:space="preserve"> </w:t>
      </w:r>
      <w:r w:rsidR="00A53187" w:rsidRPr="00162EA5">
        <w:rPr>
          <w:lang w:eastAsia="en-GB"/>
        </w:rPr>
        <w:t xml:space="preserve">Milk </w:t>
      </w:r>
      <w:r w:rsidR="00A53187" w:rsidRPr="00162EA5">
        <w:rPr>
          <w:bCs/>
          <w:lang w:eastAsia="en-GB"/>
        </w:rPr>
        <w:t>fluconazole</w:t>
      </w:r>
      <w:r w:rsidR="00986B39">
        <w:rPr>
          <w:lang w:eastAsia="en-GB"/>
        </w:rPr>
        <w:t xml:space="preserve"> levels were 1.76 and 0.98</w:t>
      </w:r>
      <w:r w:rsidR="00A53187" w:rsidRPr="00162EA5">
        <w:rPr>
          <w:lang w:eastAsia="en-GB"/>
        </w:rPr>
        <w:t xml:space="preserve"> </w:t>
      </w:r>
      <w:r w:rsidRPr="00162EA5">
        <w:rPr>
          <w:lang w:eastAsia="en-GB"/>
        </w:rPr>
        <w:t>micrograms/</w:t>
      </w:r>
      <w:r w:rsidR="00401729" w:rsidRPr="00162EA5">
        <w:rPr>
          <w:lang w:eastAsia="en-GB"/>
        </w:rPr>
        <w:t>m</w:t>
      </w:r>
      <w:r w:rsidR="00401729">
        <w:rPr>
          <w:lang w:eastAsia="en-GB"/>
        </w:rPr>
        <w:t>L</w:t>
      </w:r>
      <w:r w:rsidR="00401729" w:rsidRPr="00162EA5">
        <w:rPr>
          <w:lang w:eastAsia="en-GB"/>
        </w:rPr>
        <w:t xml:space="preserve"> </w:t>
      </w:r>
      <w:r w:rsidR="00A53187" w:rsidRPr="00162EA5">
        <w:rPr>
          <w:lang w:eastAsia="en-GB"/>
        </w:rPr>
        <w:t xml:space="preserve">at 24 and 48 hours after the dose, respectively. </w:t>
      </w:r>
      <w:r w:rsidR="004C490E">
        <w:rPr>
          <w:lang w:eastAsia="en-GB"/>
        </w:rPr>
        <w:t>Milk:serum ratios were 0.46</w:t>
      </w:r>
      <w:r w:rsidR="00DA1BB5">
        <w:rPr>
          <w:lang w:eastAsia="en-GB"/>
        </w:rPr>
        <w:t xml:space="preserve"> </w:t>
      </w:r>
      <w:r w:rsidR="00A6097A">
        <w:rPr>
          <w:lang w:eastAsia="en-GB"/>
        </w:rPr>
        <w:t>at 2 hours and 0.8</w:t>
      </w:r>
      <w:r w:rsidR="004C490E">
        <w:rPr>
          <w:lang w:eastAsia="en-GB"/>
        </w:rPr>
        <w:t xml:space="preserve">5 at 5 and 24 hours. The relatively low milk level at 2 hours post dose was considered to be possibly due to incomplete and early distribution of fluconazole into breast milk. </w:t>
      </w:r>
      <w:r w:rsidR="00A53187" w:rsidRPr="00162EA5">
        <w:rPr>
          <w:lang w:eastAsia="en-GB"/>
        </w:rPr>
        <w:t>The half-lif</w:t>
      </w:r>
      <w:r w:rsidR="00794A5C">
        <w:rPr>
          <w:lang w:eastAsia="en-GB"/>
        </w:rPr>
        <w:t>e in milk was about 30 hours</w:t>
      </w:r>
      <w:r w:rsidR="004C490E">
        <w:rPr>
          <w:lang w:eastAsia="en-GB"/>
        </w:rPr>
        <w:t>, compared to 35 hours in plasma</w:t>
      </w:r>
      <w:r w:rsidR="00794A5C">
        <w:rPr>
          <w:lang w:eastAsia="en-GB"/>
        </w:rPr>
        <w:t xml:space="preserve"> (</w:t>
      </w:r>
      <w:r w:rsidR="00C27030">
        <w:rPr>
          <w:lang w:eastAsia="en-GB"/>
        </w:rPr>
        <w:t>6</w:t>
      </w:r>
      <w:r w:rsidR="00794A5C">
        <w:rPr>
          <w:lang w:eastAsia="en-GB"/>
        </w:rPr>
        <w:t>).</w:t>
      </w:r>
    </w:p>
    <w:p w:rsidR="00B51AC5" w:rsidRPr="00F7075A" w:rsidRDefault="00B51AC5" w:rsidP="00A53D85">
      <w:pPr>
        <w:jc w:val="both"/>
        <w:rPr>
          <w:lang w:eastAsia="en-GB"/>
        </w:rPr>
      </w:pPr>
      <w:r w:rsidRPr="00F7075A">
        <w:rPr>
          <w:lang w:eastAsia="en-GB"/>
        </w:rPr>
        <w:t xml:space="preserve">A review of the use of antifungals during lactation suggests that </w:t>
      </w:r>
      <w:r w:rsidRPr="00F7075A">
        <w:rPr>
          <w:lang w:val="en-US"/>
        </w:rPr>
        <w:t xml:space="preserve">because fluconazole has excellent bioavailability, which is unaffected by gastric pH, the nursing infant is expected to absorb a significant amount of fluconazole, which is in contrast to the other azoles. In the case of single-dose fluconazole therapy for vaginal candidiasis, the mother could withhold breastfeeding for approximately 4 days after which about 90% of the fluconazole would be excreted. </w:t>
      </w:r>
      <w:r w:rsidR="00E060A9">
        <w:rPr>
          <w:lang w:val="en-US"/>
        </w:rPr>
        <w:t xml:space="preserve">The authors concluded that </w:t>
      </w:r>
      <w:r w:rsidRPr="00F7075A">
        <w:rPr>
          <w:lang w:val="en-US"/>
        </w:rPr>
        <w:t xml:space="preserve"> it may be prudent to discontinue nursing in the case of an extended period of therapy or switch to another azole antifungal (</w:t>
      </w:r>
      <w:r w:rsidR="00C27030">
        <w:rPr>
          <w:lang w:val="en-US"/>
        </w:rPr>
        <w:t>7</w:t>
      </w:r>
      <w:r w:rsidRPr="00F7075A">
        <w:rPr>
          <w:lang w:val="en-US"/>
        </w:rPr>
        <w:t>)</w:t>
      </w:r>
      <w:r w:rsidR="00F7075A">
        <w:rPr>
          <w:lang w:val="en-US"/>
        </w:rPr>
        <w:t>.</w:t>
      </w:r>
    </w:p>
    <w:p w:rsidR="00162EA5" w:rsidRPr="00A6097A" w:rsidRDefault="00DF6090" w:rsidP="00A53D85">
      <w:pPr>
        <w:spacing w:before="120" w:after="120"/>
        <w:jc w:val="both"/>
        <w:rPr>
          <w:lang w:eastAsia="en-GB"/>
        </w:rPr>
      </w:pPr>
      <w:r w:rsidRPr="00F7075A">
        <w:t>Fluconazole is licensed in the UK for use in neonates. Neonates</w:t>
      </w:r>
      <w:r w:rsidRPr="00BD6AB4">
        <w:t xml:space="preserve"> excrete fluconazole slowly</w:t>
      </w:r>
      <w:r>
        <w:t xml:space="preserve">. </w:t>
      </w:r>
      <w:r w:rsidR="00A6097A">
        <w:rPr>
          <w:lang w:eastAsia="en-GB"/>
        </w:rPr>
        <w:t>The neonatal dose of fluconazole for mucosa</w:t>
      </w:r>
      <w:r w:rsidR="00986B39">
        <w:rPr>
          <w:lang w:eastAsia="en-GB"/>
        </w:rPr>
        <w:t>l</w:t>
      </w:r>
      <w:r w:rsidR="00A6097A">
        <w:rPr>
          <w:lang w:eastAsia="en-GB"/>
        </w:rPr>
        <w:t xml:space="preserve"> candidiasis is 3</w:t>
      </w:r>
      <w:r w:rsidR="00401729">
        <w:rPr>
          <w:lang w:eastAsia="en-GB"/>
        </w:rPr>
        <w:t xml:space="preserve"> </w:t>
      </w:r>
      <w:r w:rsidR="00A6097A">
        <w:rPr>
          <w:lang w:eastAsia="en-GB"/>
        </w:rPr>
        <w:t>mg/kg ev</w:t>
      </w:r>
      <w:r w:rsidR="00986B39">
        <w:rPr>
          <w:lang w:eastAsia="en-GB"/>
        </w:rPr>
        <w:t>ery 72 hours for age 0-2 weeks,</w:t>
      </w:r>
      <w:r w:rsidR="00A6097A">
        <w:rPr>
          <w:lang w:eastAsia="en-GB"/>
        </w:rPr>
        <w:t xml:space="preserve"> </w:t>
      </w:r>
      <w:r>
        <w:rPr>
          <w:lang w:eastAsia="en-GB"/>
        </w:rPr>
        <w:t xml:space="preserve">the frequency </w:t>
      </w:r>
      <w:r w:rsidR="00A6097A">
        <w:rPr>
          <w:lang w:eastAsia="en-GB"/>
        </w:rPr>
        <w:t xml:space="preserve">increasing </w:t>
      </w:r>
      <w:r>
        <w:rPr>
          <w:lang w:eastAsia="en-GB"/>
        </w:rPr>
        <w:t>to</w:t>
      </w:r>
      <w:r w:rsidR="00A6097A">
        <w:rPr>
          <w:lang w:eastAsia="en-GB"/>
        </w:rPr>
        <w:t xml:space="preserve"> e</w:t>
      </w:r>
      <w:r>
        <w:rPr>
          <w:lang w:eastAsia="en-GB"/>
        </w:rPr>
        <w:t>ve</w:t>
      </w:r>
      <w:r w:rsidR="00A6097A">
        <w:rPr>
          <w:lang w:eastAsia="en-GB"/>
        </w:rPr>
        <w:t>ry 48 hours for age 2</w:t>
      </w:r>
      <w:r w:rsidR="00E060A9">
        <w:rPr>
          <w:lang w:eastAsia="en-GB"/>
        </w:rPr>
        <w:t>–</w:t>
      </w:r>
      <w:r w:rsidR="00A6097A">
        <w:rPr>
          <w:lang w:eastAsia="en-GB"/>
        </w:rPr>
        <w:t>4 weeks</w:t>
      </w:r>
      <w:r>
        <w:rPr>
          <w:lang w:eastAsia="en-GB"/>
        </w:rPr>
        <w:t xml:space="preserve"> and then daily for age over 4 weeks.</w:t>
      </w:r>
      <w:r w:rsidR="00A6097A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="00A6097A">
        <w:rPr>
          <w:lang w:eastAsia="en-GB"/>
        </w:rPr>
        <w:t>doses are doubled for inva</w:t>
      </w:r>
      <w:r>
        <w:rPr>
          <w:lang w:eastAsia="en-GB"/>
        </w:rPr>
        <w:t>sive candidal infections (2,</w:t>
      </w:r>
      <w:r w:rsidR="00E060A9">
        <w:rPr>
          <w:lang w:eastAsia="en-GB"/>
        </w:rPr>
        <w:t xml:space="preserve"> </w:t>
      </w:r>
      <w:r>
        <w:rPr>
          <w:lang w:eastAsia="en-GB"/>
        </w:rPr>
        <w:t xml:space="preserve">3). </w:t>
      </w:r>
      <w:r w:rsidR="00A53187" w:rsidRPr="00A6097A">
        <w:rPr>
          <w:lang w:eastAsia="en-GB"/>
        </w:rPr>
        <w:t xml:space="preserve">Using peak milk level data from these two </w:t>
      </w:r>
      <w:r>
        <w:rPr>
          <w:lang w:eastAsia="en-GB"/>
        </w:rPr>
        <w:t>case reports (5</w:t>
      </w:r>
      <w:r w:rsidR="00A6031C">
        <w:rPr>
          <w:lang w:eastAsia="en-GB"/>
        </w:rPr>
        <w:t>,</w:t>
      </w:r>
      <w:r w:rsidR="00E060A9">
        <w:rPr>
          <w:lang w:eastAsia="en-GB"/>
        </w:rPr>
        <w:t xml:space="preserve"> </w:t>
      </w:r>
      <w:r w:rsidR="00A6031C">
        <w:rPr>
          <w:lang w:eastAsia="en-GB"/>
        </w:rPr>
        <w:t>6</w:t>
      </w:r>
      <w:r>
        <w:rPr>
          <w:lang w:eastAsia="en-GB"/>
        </w:rPr>
        <w:t>)</w:t>
      </w:r>
      <w:r w:rsidR="00A53187" w:rsidRPr="00A6097A">
        <w:rPr>
          <w:lang w:eastAsia="en-GB"/>
        </w:rPr>
        <w:t xml:space="preserve"> an exclusively breastfed infant whose mother was taking 200 mg daily of </w:t>
      </w:r>
      <w:r w:rsidR="00A53187" w:rsidRPr="00A6097A">
        <w:rPr>
          <w:bCs/>
          <w:lang w:eastAsia="en-GB"/>
        </w:rPr>
        <w:t>fluconazole</w:t>
      </w:r>
      <w:r w:rsidR="00A53187" w:rsidRPr="00A6097A">
        <w:rPr>
          <w:lang w:eastAsia="en-GB"/>
        </w:rPr>
        <w:t xml:space="preserve"> would receive a maximum of </w:t>
      </w:r>
      <w:r>
        <w:rPr>
          <w:lang w:eastAsia="en-GB"/>
        </w:rPr>
        <w:t>approximately</w:t>
      </w:r>
      <w:r w:rsidR="00A53187" w:rsidRPr="00A6097A">
        <w:rPr>
          <w:lang w:eastAsia="en-GB"/>
        </w:rPr>
        <w:t xml:space="preserve"> 0.6 mg/kg daily</w:t>
      </w:r>
      <w:r w:rsidR="00986B39">
        <w:rPr>
          <w:lang w:eastAsia="en-GB"/>
        </w:rPr>
        <w:t xml:space="preserve"> - based on milk consumption of 150m</w:t>
      </w:r>
      <w:r w:rsidR="00401729">
        <w:rPr>
          <w:lang w:eastAsia="en-GB"/>
        </w:rPr>
        <w:t>L</w:t>
      </w:r>
      <w:r w:rsidR="00986B39">
        <w:rPr>
          <w:lang w:eastAsia="en-GB"/>
        </w:rPr>
        <w:t>l/kg/</w:t>
      </w:r>
      <w:r w:rsidR="00A6097A" w:rsidRPr="00A6097A">
        <w:rPr>
          <w:lang w:eastAsia="en-GB"/>
        </w:rPr>
        <w:t>day</w:t>
      </w:r>
      <w:r w:rsidR="004D7AE0">
        <w:rPr>
          <w:lang w:eastAsia="en-GB"/>
        </w:rPr>
        <w:t xml:space="preserve"> (</w:t>
      </w:r>
      <w:r w:rsidR="00C27030">
        <w:rPr>
          <w:lang w:eastAsia="en-GB"/>
        </w:rPr>
        <w:t>8</w:t>
      </w:r>
      <w:r w:rsidR="00A6097A" w:rsidRPr="00A6097A">
        <w:rPr>
          <w:lang w:eastAsia="en-GB"/>
        </w:rPr>
        <w:t>)</w:t>
      </w:r>
      <w:r>
        <w:rPr>
          <w:lang w:eastAsia="en-GB"/>
        </w:rPr>
        <w:t xml:space="preserve"> </w:t>
      </w:r>
      <w:r w:rsidR="00A6097A" w:rsidRPr="00A6097A">
        <w:rPr>
          <w:lang w:eastAsia="en-GB"/>
        </w:rPr>
        <w:t xml:space="preserve">- </w:t>
      </w:r>
      <w:r w:rsidR="00A53187" w:rsidRPr="00A6097A">
        <w:rPr>
          <w:lang w:eastAsia="en-GB"/>
        </w:rPr>
        <w:t xml:space="preserve">which is </w:t>
      </w:r>
      <w:r>
        <w:rPr>
          <w:lang w:eastAsia="en-GB"/>
        </w:rPr>
        <w:t>6</w:t>
      </w:r>
      <w:r w:rsidR="00A53187" w:rsidRPr="00A6097A">
        <w:rPr>
          <w:lang w:eastAsia="en-GB"/>
        </w:rPr>
        <w:t>0% of the</w:t>
      </w:r>
      <w:r>
        <w:rPr>
          <w:lang w:eastAsia="en-GB"/>
        </w:rPr>
        <w:t xml:space="preserve"> lowest </w:t>
      </w:r>
      <w:r w:rsidR="00670FF8">
        <w:rPr>
          <w:lang w:eastAsia="en-GB"/>
        </w:rPr>
        <w:t>r</w:t>
      </w:r>
      <w:r w:rsidR="00986B39">
        <w:rPr>
          <w:lang w:eastAsia="en-GB"/>
        </w:rPr>
        <w:t>ecommended neonatal</w:t>
      </w:r>
      <w:r w:rsidR="00A53187" w:rsidRPr="00A6097A">
        <w:rPr>
          <w:lang w:eastAsia="en-GB"/>
        </w:rPr>
        <w:t xml:space="preserve"> dosage</w:t>
      </w:r>
      <w:r w:rsidR="00986B39">
        <w:rPr>
          <w:lang w:eastAsia="en-GB"/>
        </w:rPr>
        <w:t xml:space="preserve"> for age &lt;2 weeks and 20% for infants aged one month and over</w:t>
      </w:r>
      <w:r w:rsidR="00A53187" w:rsidRPr="00A6097A">
        <w:rPr>
          <w:lang w:eastAsia="en-GB"/>
        </w:rPr>
        <w:t xml:space="preserve"> </w:t>
      </w:r>
      <w:r>
        <w:rPr>
          <w:lang w:eastAsia="en-GB"/>
        </w:rPr>
        <w:t>(2,</w:t>
      </w:r>
      <w:r w:rsidR="00E060A9">
        <w:rPr>
          <w:lang w:eastAsia="en-GB"/>
        </w:rPr>
        <w:t xml:space="preserve"> </w:t>
      </w:r>
      <w:r>
        <w:rPr>
          <w:lang w:eastAsia="en-GB"/>
        </w:rPr>
        <w:t>3).</w:t>
      </w:r>
    </w:p>
    <w:p w:rsidR="00967A3C" w:rsidRDefault="004D7AE0" w:rsidP="00967A3C">
      <w:pPr>
        <w:spacing w:after="120"/>
        <w:ind w:left="51"/>
        <w:jc w:val="both"/>
        <w:rPr>
          <w:lang w:eastAsia="en-GB"/>
        </w:rPr>
      </w:pPr>
      <w:r>
        <w:rPr>
          <w:lang w:eastAsia="en-GB"/>
        </w:rPr>
        <w:t xml:space="preserve">Fluconazole has been used successfully during breastfeeding to treat the symptoms of </w:t>
      </w:r>
      <w:r w:rsidR="00FA4C4A">
        <w:rPr>
          <w:lang w:eastAsia="en-GB"/>
        </w:rPr>
        <w:t>candidal</w:t>
      </w:r>
      <w:r>
        <w:rPr>
          <w:lang w:eastAsia="en-GB"/>
        </w:rPr>
        <w:t xml:space="preserve"> </w:t>
      </w:r>
      <w:r w:rsidRPr="001865B1">
        <w:rPr>
          <w:lang w:eastAsia="en-GB"/>
        </w:rPr>
        <w:t>infections</w:t>
      </w:r>
      <w:r w:rsidR="00EC5305">
        <w:rPr>
          <w:lang w:eastAsia="en-GB"/>
        </w:rPr>
        <w:t xml:space="preserve"> (</w:t>
      </w:r>
      <w:r w:rsidR="00670FF8">
        <w:rPr>
          <w:lang w:eastAsia="en-GB"/>
        </w:rPr>
        <w:t>9-12</w:t>
      </w:r>
      <w:r w:rsidR="00EC5305">
        <w:rPr>
          <w:lang w:eastAsia="en-GB"/>
        </w:rPr>
        <w:t>)</w:t>
      </w:r>
      <w:r w:rsidRPr="001865B1">
        <w:rPr>
          <w:lang w:eastAsia="en-GB"/>
        </w:rPr>
        <w:t xml:space="preserve">. </w:t>
      </w:r>
      <w:r w:rsidR="00FA4C4A" w:rsidRPr="001865B1">
        <w:rPr>
          <w:lang w:eastAsia="en-GB"/>
        </w:rPr>
        <w:t xml:space="preserve">A survey of members of the Academy of Breastfeeding Medicine found that oral </w:t>
      </w:r>
      <w:r w:rsidR="00FA4C4A" w:rsidRPr="001865B1">
        <w:rPr>
          <w:bCs/>
          <w:lang w:eastAsia="en-GB"/>
        </w:rPr>
        <w:t>fluconazole</w:t>
      </w:r>
      <w:r w:rsidR="00FA4C4A" w:rsidRPr="001865B1">
        <w:rPr>
          <w:lang w:eastAsia="en-GB"/>
        </w:rPr>
        <w:t xml:space="preserve"> is often prescribed for nursing mothers to treat breast candidiasis, especially with recurrent or persistent infections</w:t>
      </w:r>
      <w:r w:rsidR="001353E1" w:rsidRPr="001865B1">
        <w:rPr>
          <w:lang w:eastAsia="en-GB"/>
        </w:rPr>
        <w:t xml:space="preserve"> (</w:t>
      </w:r>
      <w:r w:rsidR="00670FF8">
        <w:rPr>
          <w:lang w:eastAsia="en-GB"/>
        </w:rPr>
        <w:t>13</w:t>
      </w:r>
      <w:r w:rsidR="001353E1" w:rsidRPr="001865B1">
        <w:rPr>
          <w:lang w:eastAsia="en-GB"/>
        </w:rPr>
        <w:t xml:space="preserve">). </w:t>
      </w:r>
      <w:r w:rsidR="00967A3C">
        <w:rPr>
          <w:lang w:eastAsia="en-GB"/>
        </w:rPr>
        <w:t xml:space="preserve">However, it is also considered that some symptoms of breast infection, </w:t>
      </w:r>
      <w:r w:rsidR="00967A3C">
        <w:rPr>
          <w:lang w:eastAsia="en-GB"/>
        </w:rPr>
        <w:lastRenderedPageBreak/>
        <w:t xml:space="preserve">breast </w:t>
      </w:r>
      <w:r w:rsidR="008E305B">
        <w:rPr>
          <w:lang w:eastAsia="en-GB"/>
        </w:rPr>
        <w:t xml:space="preserve">and nipple </w:t>
      </w:r>
      <w:r w:rsidR="00BC29A1">
        <w:rPr>
          <w:lang w:eastAsia="en-GB"/>
        </w:rPr>
        <w:t>pain</w:t>
      </w:r>
      <w:r w:rsidR="00967A3C">
        <w:rPr>
          <w:lang w:eastAsia="en-GB"/>
        </w:rPr>
        <w:t xml:space="preserve"> </w:t>
      </w:r>
      <w:r w:rsidR="008E305B">
        <w:rPr>
          <w:lang w:eastAsia="en-GB"/>
        </w:rPr>
        <w:t>are</w:t>
      </w:r>
      <w:r w:rsidR="00967A3C">
        <w:rPr>
          <w:lang w:eastAsia="en-GB"/>
        </w:rPr>
        <w:t xml:space="preserve"> frequently inaccurately </w:t>
      </w:r>
      <w:r w:rsidR="008E305B">
        <w:rPr>
          <w:lang w:eastAsia="en-GB"/>
        </w:rPr>
        <w:t>misdiagnosed</w:t>
      </w:r>
      <w:r w:rsidR="00967A3C">
        <w:rPr>
          <w:lang w:eastAsia="en-GB"/>
        </w:rPr>
        <w:t xml:space="preserve"> to be due to candida infection</w:t>
      </w:r>
      <w:r w:rsidR="008E305B">
        <w:rPr>
          <w:lang w:eastAsia="en-GB"/>
        </w:rPr>
        <w:t xml:space="preserve"> (</w:t>
      </w:r>
      <w:r w:rsidR="00C27030">
        <w:rPr>
          <w:lang w:eastAsia="en-GB"/>
        </w:rPr>
        <w:t>14</w:t>
      </w:r>
      <w:r w:rsidR="008E305B">
        <w:rPr>
          <w:lang w:eastAsia="en-GB"/>
        </w:rPr>
        <w:t>,</w:t>
      </w:r>
      <w:r w:rsidR="00C27030">
        <w:rPr>
          <w:lang w:eastAsia="en-GB"/>
        </w:rPr>
        <w:t>15</w:t>
      </w:r>
      <w:r w:rsidR="008E305B">
        <w:rPr>
          <w:lang w:eastAsia="en-GB"/>
        </w:rPr>
        <w:t>)</w:t>
      </w:r>
      <w:r w:rsidR="00967A3C">
        <w:rPr>
          <w:lang w:eastAsia="en-GB"/>
        </w:rPr>
        <w:t xml:space="preserve"> leading to inappropriate treatment with fluconazole, whereas staphylococcal </w:t>
      </w:r>
      <w:r w:rsidR="008E305B">
        <w:rPr>
          <w:lang w:eastAsia="en-GB"/>
        </w:rPr>
        <w:t>i</w:t>
      </w:r>
      <w:r w:rsidR="00967A3C">
        <w:rPr>
          <w:lang w:eastAsia="en-GB"/>
        </w:rPr>
        <w:t xml:space="preserve">nfection is the most likely cause </w:t>
      </w:r>
      <w:r w:rsidR="008E305B">
        <w:rPr>
          <w:lang w:eastAsia="en-GB"/>
        </w:rPr>
        <w:t>(</w:t>
      </w:r>
      <w:r w:rsidR="00C27030">
        <w:rPr>
          <w:lang w:eastAsia="en-GB"/>
        </w:rPr>
        <w:t>14</w:t>
      </w:r>
      <w:r w:rsidR="008E305B">
        <w:rPr>
          <w:lang w:eastAsia="en-GB"/>
        </w:rPr>
        <w:t>)</w:t>
      </w:r>
      <w:r w:rsidR="00890391">
        <w:rPr>
          <w:lang w:eastAsia="en-GB"/>
        </w:rPr>
        <w:t>.</w:t>
      </w:r>
    </w:p>
    <w:p w:rsidR="00796538" w:rsidRDefault="00796538" w:rsidP="00A53D85">
      <w:pPr>
        <w:ind w:left="51"/>
        <w:jc w:val="both"/>
        <w:rPr>
          <w:lang w:eastAsia="en-GB"/>
        </w:rPr>
      </w:pPr>
      <w:r>
        <w:rPr>
          <w:lang w:eastAsia="en-GB"/>
        </w:rPr>
        <w:t>Fluconazole has also been</w:t>
      </w:r>
      <w:r w:rsidR="003C5DCC">
        <w:rPr>
          <w:lang w:eastAsia="en-GB"/>
        </w:rPr>
        <w:t xml:space="preserve"> successfully used</w:t>
      </w:r>
      <w:r>
        <w:rPr>
          <w:lang w:eastAsia="en-GB"/>
        </w:rPr>
        <w:t xml:space="preserve"> in </w:t>
      </w:r>
      <w:r w:rsidR="00890391">
        <w:rPr>
          <w:lang w:eastAsia="en-GB"/>
        </w:rPr>
        <w:t xml:space="preserve">preterm </w:t>
      </w:r>
      <w:r>
        <w:rPr>
          <w:lang w:eastAsia="en-GB"/>
        </w:rPr>
        <w:t>neonates</w:t>
      </w:r>
      <w:r w:rsidR="003C5DCC">
        <w:rPr>
          <w:lang w:eastAsia="en-GB"/>
        </w:rPr>
        <w:t xml:space="preserve"> without reported adv</w:t>
      </w:r>
      <w:r w:rsidR="008E0973">
        <w:rPr>
          <w:lang w:eastAsia="en-GB"/>
        </w:rPr>
        <w:t>erse effects</w:t>
      </w:r>
      <w:r>
        <w:rPr>
          <w:lang w:eastAsia="en-GB"/>
        </w:rPr>
        <w:t xml:space="preserve"> to treat </w:t>
      </w:r>
      <w:r w:rsidR="003C5DCC">
        <w:rPr>
          <w:lang w:eastAsia="en-GB"/>
        </w:rPr>
        <w:t>candidal infections including</w:t>
      </w:r>
      <w:r w:rsidR="008E0973">
        <w:rPr>
          <w:lang w:eastAsia="en-GB"/>
        </w:rPr>
        <w:t>:</w:t>
      </w:r>
      <w:r>
        <w:rPr>
          <w:lang w:eastAsia="en-GB"/>
        </w:rPr>
        <w:t xml:space="preserve"> a 28 week gestation infant treated with IV flucon</w:t>
      </w:r>
      <w:r w:rsidR="008E0973">
        <w:rPr>
          <w:lang w:eastAsia="en-GB"/>
        </w:rPr>
        <w:t>azole, 6mg/kg</w:t>
      </w:r>
      <w:r>
        <w:rPr>
          <w:lang w:eastAsia="en-GB"/>
        </w:rPr>
        <w:t>/d</w:t>
      </w:r>
      <w:r w:rsidR="008E0973">
        <w:rPr>
          <w:lang w:eastAsia="en-GB"/>
        </w:rPr>
        <w:t>,</w:t>
      </w:r>
      <w:r>
        <w:rPr>
          <w:lang w:eastAsia="en-GB"/>
        </w:rPr>
        <w:t xml:space="preserve"> for 20 days</w:t>
      </w:r>
      <w:r w:rsidR="008E0973">
        <w:rPr>
          <w:lang w:eastAsia="en-GB"/>
        </w:rPr>
        <w:t xml:space="preserve"> for disseminated candidiasis (</w:t>
      </w:r>
      <w:r w:rsidR="00C27030">
        <w:rPr>
          <w:lang w:eastAsia="en-GB"/>
        </w:rPr>
        <w:t>16</w:t>
      </w:r>
      <w:r w:rsidR="008E0973">
        <w:rPr>
          <w:lang w:eastAsia="en-GB"/>
        </w:rPr>
        <w:t>)</w:t>
      </w:r>
      <w:r>
        <w:rPr>
          <w:lang w:eastAsia="en-GB"/>
        </w:rPr>
        <w:t xml:space="preserve">; </w:t>
      </w:r>
      <w:r w:rsidR="008E0973">
        <w:rPr>
          <w:lang w:eastAsia="en-GB"/>
        </w:rPr>
        <w:t>a 3-day old premature infant  treated with IV fluconazole, 5mg/kg/d, for 22 days for candidal meningitis (</w:t>
      </w:r>
      <w:r w:rsidR="00C27030">
        <w:rPr>
          <w:lang w:eastAsia="en-GB"/>
        </w:rPr>
        <w:t>17</w:t>
      </w:r>
      <w:r w:rsidR="008E0973">
        <w:rPr>
          <w:lang w:eastAsia="en-GB"/>
        </w:rPr>
        <w:t xml:space="preserve">); and </w:t>
      </w:r>
      <w:r w:rsidR="003C5DCC">
        <w:rPr>
          <w:lang w:eastAsia="en-GB"/>
        </w:rPr>
        <w:t>a 36 week gestation infant treated with IV fluconazole, 6mg/kg/d for 14 days for disseminated candidiasis (</w:t>
      </w:r>
      <w:r w:rsidR="00C27030">
        <w:rPr>
          <w:lang w:eastAsia="en-GB"/>
        </w:rPr>
        <w:t>18</w:t>
      </w:r>
      <w:r w:rsidR="003C5DCC">
        <w:rPr>
          <w:lang w:eastAsia="en-GB"/>
        </w:rPr>
        <w:t>).</w:t>
      </w:r>
    </w:p>
    <w:p w:rsidR="00890391" w:rsidRDefault="00890391" w:rsidP="00A53D85">
      <w:pPr>
        <w:ind w:left="51"/>
        <w:jc w:val="both"/>
        <w:rPr>
          <w:sz w:val="24"/>
          <w:szCs w:val="24"/>
          <w:lang w:eastAsia="en-GB"/>
        </w:rPr>
      </w:pPr>
    </w:p>
    <w:p w:rsidR="003C5DCC" w:rsidRDefault="00344D64" w:rsidP="00986B39">
      <w:pPr>
        <w:spacing w:after="120"/>
        <w:rPr>
          <w:b/>
          <w:color w:val="0000FF"/>
          <w:sz w:val="24"/>
        </w:rPr>
      </w:pPr>
      <w:r>
        <w:rPr>
          <w:b/>
          <w:color w:val="0000FF"/>
          <w:sz w:val="24"/>
        </w:rPr>
        <w:t>Summary</w:t>
      </w:r>
    </w:p>
    <w:p w:rsidR="00344D64" w:rsidRPr="004C4354" w:rsidRDefault="00986B39" w:rsidP="00A53D85">
      <w:pPr>
        <w:numPr>
          <w:ilvl w:val="0"/>
          <w:numId w:val="22"/>
        </w:numPr>
        <w:tabs>
          <w:tab w:val="clear" w:pos="1080"/>
          <w:tab w:val="num" w:pos="900"/>
        </w:tabs>
        <w:spacing w:before="120"/>
        <w:ind w:hanging="540"/>
        <w:jc w:val="both"/>
      </w:pPr>
      <w:r>
        <w:t>There are</w:t>
      </w:r>
      <w:r w:rsidR="003C5DCC" w:rsidRPr="004C4354">
        <w:t xml:space="preserve"> very limited data on the excretion of fluconazole in breast milk.</w:t>
      </w:r>
    </w:p>
    <w:p w:rsidR="003C5DCC" w:rsidRPr="004C4354" w:rsidRDefault="003C5DCC" w:rsidP="00A53D85">
      <w:pPr>
        <w:numPr>
          <w:ilvl w:val="0"/>
          <w:numId w:val="22"/>
        </w:numPr>
        <w:tabs>
          <w:tab w:val="clear" w:pos="1080"/>
          <w:tab w:val="num" w:pos="900"/>
        </w:tabs>
        <w:spacing w:before="120"/>
        <w:ind w:left="900"/>
        <w:jc w:val="both"/>
      </w:pPr>
      <w:r w:rsidRPr="004C4354">
        <w:t>Fluconazole, after a 200</w:t>
      </w:r>
      <w:r w:rsidR="009F2129">
        <w:t xml:space="preserve"> </w:t>
      </w:r>
      <w:r w:rsidRPr="004C4354">
        <w:t>mg oral dose, produces levels in breast milk similar to those found in maternal plasma.</w:t>
      </w:r>
    </w:p>
    <w:p w:rsidR="003C5DCC" w:rsidRPr="004C4354" w:rsidRDefault="004C4354" w:rsidP="00A53D85">
      <w:pPr>
        <w:numPr>
          <w:ilvl w:val="0"/>
          <w:numId w:val="22"/>
        </w:numPr>
        <w:tabs>
          <w:tab w:val="clear" w:pos="1080"/>
          <w:tab w:val="num" w:pos="900"/>
        </w:tabs>
        <w:spacing w:before="120"/>
        <w:ind w:left="900"/>
        <w:jc w:val="both"/>
      </w:pPr>
      <w:r w:rsidRPr="004C4354">
        <w:t xml:space="preserve">Fluconazole is recommended for </w:t>
      </w:r>
      <w:r w:rsidR="00872AA0">
        <w:t>use in</w:t>
      </w:r>
      <w:r w:rsidRPr="004C4354">
        <w:t xml:space="preserve"> </w:t>
      </w:r>
      <w:r w:rsidR="00890391">
        <w:t xml:space="preserve">the treatment of </w:t>
      </w:r>
      <w:r w:rsidRPr="004C4354">
        <w:t xml:space="preserve">neonates </w:t>
      </w:r>
      <w:r w:rsidR="00890391">
        <w:t xml:space="preserve">with fungal infections </w:t>
      </w:r>
      <w:r w:rsidRPr="004C4354">
        <w:t>at a dose starting at 3</w:t>
      </w:r>
      <w:r w:rsidR="009F2129">
        <w:t xml:space="preserve"> </w:t>
      </w:r>
      <w:r w:rsidRPr="004C4354">
        <w:t xml:space="preserve">mg/kg every 72 hours. The calculated dose of fluconazole ingested by an infant feeding at times of peak milk levels of fluconazole would </w:t>
      </w:r>
      <w:r w:rsidR="00872AA0">
        <w:t>be</w:t>
      </w:r>
      <w:r w:rsidRPr="004C4354">
        <w:t xml:space="preserve"> approximately 0.6</w:t>
      </w:r>
      <w:r w:rsidR="009F2129">
        <w:t xml:space="preserve"> </w:t>
      </w:r>
      <w:r w:rsidRPr="004C4354">
        <w:t>mg/kg/d</w:t>
      </w:r>
      <w:r w:rsidR="00D03F7B">
        <w:t>ay</w:t>
      </w:r>
      <w:r w:rsidRPr="004C4354">
        <w:t>, wh</w:t>
      </w:r>
      <w:r w:rsidR="00986B39">
        <w:t>ich is 60% of the neonatal dose and 20% of the dose for infants aged one month and over.</w:t>
      </w:r>
    </w:p>
    <w:p w:rsidR="004C4354" w:rsidRPr="004C4354" w:rsidRDefault="004C4354" w:rsidP="00A53D85">
      <w:pPr>
        <w:numPr>
          <w:ilvl w:val="0"/>
          <w:numId w:val="22"/>
        </w:numPr>
        <w:tabs>
          <w:tab w:val="clear" w:pos="1080"/>
          <w:tab w:val="num" w:pos="900"/>
        </w:tabs>
        <w:spacing w:before="120"/>
        <w:ind w:left="900"/>
        <w:jc w:val="both"/>
      </w:pPr>
      <w:r w:rsidRPr="004C4354">
        <w:t xml:space="preserve">Fluconazole </w:t>
      </w:r>
      <w:r w:rsidR="00EC5305">
        <w:t xml:space="preserve">is often </w:t>
      </w:r>
      <w:r w:rsidRPr="004C4354">
        <w:t>used to treat lactation-associated candidal infections, and has been used to treat serious candidal infections in preterm and full term neonates.</w:t>
      </w:r>
      <w:r w:rsidR="00EC5305">
        <w:t xml:space="preserve"> There is therefore clinical experience in the exposure of fluconazole to neonates and infants</w:t>
      </w:r>
    </w:p>
    <w:p w:rsidR="004C4354" w:rsidRPr="004C4354" w:rsidRDefault="004C4354" w:rsidP="00A53D85">
      <w:pPr>
        <w:numPr>
          <w:ilvl w:val="0"/>
          <w:numId w:val="22"/>
        </w:numPr>
        <w:tabs>
          <w:tab w:val="clear" w:pos="1080"/>
          <w:tab w:val="num" w:pos="900"/>
        </w:tabs>
        <w:spacing w:before="120"/>
        <w:ind w:left="900"/>
        <w:jc w:val="both"/>
      </w:pPr>
      <w:r w:rsidRPr="004C4354">
        <w:t xml:space="preserve">The combination of these factors, and the common use of fluconazole without reported adverse effects in breastfed infants, suggests that </w:t>
      </w:r>
      <w:r w:rsidR="00790B2A">
        <w:t xml:space="preserve">oral </w:t>
      </w:r>
      <w:r w:rsidRPr="004C4354">
        <w:t xml:space="preserve">fluconazole is safe in </w:t>
      </w:r>
      <w:r w:rsidR="00986B39">
        <w:t>mothers breastfeeding full term</w:t>
      </w:r>
      <w:r w:rsidRPr="004C4354">
        <w:t xml:space="preserve"> infants</w:t>
      </w:r>
      <w:r w:rsidR="00EC5305">
        <w:t>, and no interruption of breastfeeding is necessary, regardless of which dosing regime is used</w:t>
      </w:r>
      <w:r w:rsidRPr="004C4354">
        <w:t>.</w:t>
      </w:r>
    </w:p>
    <w:p w:rsidR="004C4354" w:rsidRDefault="00790B2A" w:rsidP="00A53D85">
      <w:pPr>
        <w:numPr>
          <w:ilvl w:val="0"/>
          <w:numId w:val="22"/>
        </w:numPr>
        <w:tabs>
          <w:tab w:val="clear" w:pos="1080"/>
          <w:tab w:val="num" w:pos="900"/>
        </w:tabs>
        <w:spacing w:before="120"/>
        <w:ind w:left="900"/>
        <w:jc w:val="both"/>
      </w:pPr>
      <w:r>
        <w:t>Oral f</w:t>
      </w:r>
      <w:r w:rsidRPr="004C4354">
        <w:t xml:space="preserve">luconazole </w:t>
      </w:r>
      <w:r w:rsidR="004C4354" w:rsidRPr="004C4354">
        <w:t>use in mothers breastfeeding preterm infants should be approached with caution due to no direct evidence of safety and limited clinical experience.</w:t>
      </w:r>
    </w:p>
    <w:p w:rsidR="004C4354" w:rsidRPr="004C4354" w:rsidRDefault="004C4354" w:rsidP="004C4354">
      <w:pPr>
        <w:spacing w:before="120"/>
        <w:ind w:left="540"/>
      </w:pPr>
    </w:p>
    <w:p w:rsidR="00421C66" w:rsidRPr="007F6A36" w:rsidRDefault="00344D64" w:rsidP="00421C66">
      <w:pPr>
        <w:spacing w:after="120"/>
        <w:rPr>
          <w:b/>
          <w:color w:val="0000FF"/>
          <w:sz w:val="24"/>
          <w:szCs w:val="24"/>
        </w:rPr>
      </w:pPr>
      <w:r w:rsidRPr="007F6A36">
        <w:rPr>
          <w:b/>
          <w:color w:val="0000FF"/>
          <w:sz w:val="24"/>
          <w:szCs w:val="24"/>
        </w:rPr>
        <w:t>Limitations</w:t>
      </w:r>
    </w:p>
    <w:p w:rsidR="00421C66" w:rsidRPr="00421C66" w:rsidRDefault="00421C66" w:rsidP="00421C66">
      <w:pPr>
        <w:numPr>
          <w:ilvl w:val="0"/>
          <w:numId w:val="29"/>
        </w:numPr>
      </w:pPr>
      <w:r w:rsidRPr="00421C66">
        <w:t>Evidence relating to excretion of fluconazole in breast milk is relatively poor.</w:t>
      </w:r>
    </w:p>
    <w:p w:rsidR="00421C66" w:rsidRPr="00421C66" w:rsidRDefault="00421C66" w:rsidP="00421C66">
      <w:pPr>
        <w:numPr>
          <w:ilvl w:val="0"/>
          <w:numId w:val="29"/>
        </w:numPr>
      </w:pPr>
      <w:r w:rsidRPr="00421C66">
        <w:t xml:space="preserve">There is no evidence, and limited experience, for assessing risks of exposure of preterm infants to levels of </w:t>
      </w:r>
      <w:r w:rsidR="00A53D85">
        <w:t>fluconazole</w:t>
      </w:r>
      <w:r w:rsidRPr="00421C66">
        <w:t xml:space="preserve"> found in breast milk.</w:t>
      </w:r>
    </w:p>
    <w:p w:rsidR="00063124" w:rsidRPr="00421C66" w:rsidRDefault="00421C66" w:rsidP="00421C66">
      <w:pPr>
        <w:numPr>
          <w:ilvl w:val="0"/>
          <w:numId w:val="29"/>
        </w:numPr>
        <w:rPr>
          <w:b/>
        </w:rPr>
      </w:pPr>
      <w:r w:rsidRPr="00421C66">
        <w:t xml:space="preserve">Set against these limitations is </w:t>
      </w:r>
      <w:r w:rsidR="00A53D85">
        <w:t xml:space="preserve">a </w:t>
      </w:r>
      <w:r w:rsidRPr="00421C66">
        <w:t>consensus of expert opinion and the common use of fluconazole without confirmed evidence of risk when used in mothers who are breastfeeding their infants.</w:t>
      </w:r>
    </w:p>
    <w:p w:rsidR="00344D64" w:rsidRDefault="00344D64" w:rsidP="00344D64"/>
    <w:p w:rsidR="00930281" w:rsidRDefault="00930281" w:rsidP="00344D64"/>
    <w:p w:rsidR="00344D64" w:rsidRPr="007F6A36" w:rsidRDefault="00344D64" w:rsidP="00344D64">
      <w:pPr>
        <w:rPr>
          <w:b/>
          <w:bCs/>
          <w:color w:val="0000FF"/>
          <w:sz w:val="24"/>
          <w:szCs w:val="24"/>
        </w:rPr>
      </w:pPr>
      <w:r w:rsidRPr="007F6A36">
        <w:rPr>
          <w:b/>
          <w:bCs/>
          <w:color w:val="0000FF"/>
          <w:sz w:val="24"/>
          <w:szCs w:val="24"/>
        </w:rPr>
        <w:t>References</w:t>
      </w:r>
    </w:p>
    <w:p w:rsidR="00794A5C" w:rsidRPr="00794A5C" w:rsidRDefault="00C27030" w:rsidP="00162EA5">
      <w:pPr>
        <w:numPr>
          <w:ilvl w:val="0"/>
          <w:numId w:val="2"/>
        </w:numPr>
      </w:pPr>
      <w:r w:rsidRPr="00DA43CE">
        <w:rPr>
          <w:sz w:val="18"/>
          <w:szCs w:val="18"/>
        </w:rPr>
        <w:t xml:space="preserve">Brayfield A (ed), </w:t>
      </w:r>
      <w:r w:rsidRPr="00DA43CE">
        <w:rPr>
          <w:i/>
          <w:iCs/>
          <w:sz w:val="18"/>
          <w:szCs w:val="18"/>
        </w:rPr>
        <w:t>Martindale: The Complete Drug Reference</w:t>
      </w:r>
      <w:r w:rsidRPr="00DA43CE">
        <w:rPr>
          <w:sz w:val="18"/>
          <w:szCs w:val="18"/>
        </w:rPr>
        <w:t>. [online] London: Pharmaceutical Press &lt;</w:t>
      </w:r>
      <w:hyperlink r:id="rId10" w:history="1">
        <w:r w:rsidRPr="00DA43CE">
          <w:rPr>
            <w:rStyle w:val="Hyperlink"/>
            <w:sz w:val="18"/>
            <w:szCs w:val="18"/>
          </w:rPr>
          <w:t>http://www.medicinescomplete.com</w:t>
        </w:r>
      </w:hyperlink>
      <w:r w:rsidRPr="00DA43CE">
        <w:rPr>
          <w:sz w:val="18"/>
          <w:szCs w:val="18"/>
        </w:rPr>
        <w:t xml:space="preserve">&gt; </w:t>
      </w:r>
      <w:r w:rsidRPr="00DA43CE">
        <w:rPr>
          <w:color w:val="333333"/>
          <w:sz w:val="18"/>
          <w:szCs w:val="18"/>
          <w:lang w:val="en"/>
        </w:rPr>
        <w:t xml:space="preserve">[Accessed on </w:t>
      </w:r>
      <w:r w:rsidR="007629DC">
        <w:rPr>
          <w:sz w:val="18"/>
        </w:rPr>
        <w:t>13/11/2016</w:t>
      </w:r>
      <w:r w:rsidRPr="00DA43CE">
        <w:rPr>
          <w:color w:val="333333"/>
          <w:sz w:val="18"/>
          <w:szCs w:val="18"/>
          <w:lang w:val="en"/>
        </w:rPr>
        <w:t>]</w:t>
      </w:r>
      <w:r w:rsidR="00794A5C">
        <w:rPr>
          <w:color w:val="333333"/>
          <w:sz w:val="18"/>
          <w:szCs w:val="18"/>
          <w:lang w:val="en"/>
        </w:rPr>
        <w:t>.</w:t>
      </w:r>
    </w:p>
    <w:p w:rsidR="00002B25" w:rsidRDefault="00C27030" w:rsidP="00794A5C">
      <w:pPr>
        <w:numPr>
          <w:ilvl w:val="0"/>
          <w:numId w:val="2"/>
        </w:numPr>
        <w:rPr>
          <w:sz w:val="18"/>
          <w:szCs w:val="18"/>
        </w:rPr>
      </w:pPr>
      <w:r w:rsidRPr="00DA43CE">
        <w:rPr>
          <w:color w:val="333333"/>
          <w:sz w:val="18"/>
          <w:szCs w:val="18"/>
          <w:lang w:val="en"/>
        </w:rPr>
        <w:t xml:space="preserve">Paediatric Formulary Committee. </w:t>
      </w:r>
      <w:r w:rsidRPr="00DA43CE">
        <w:rPr>
          <w:rStyle w:val="Emphasis"/>
          <w:color w:val="333333"/>
          <w:sz w:val="18"/>
          <w:szCs w:val="18"/>
          <w:lang w:val="en"/>
        </w:rPr>
        <w:t>BNF for Children</w:t>
      </w:r>
      <w:r w:rsidRPr="00DA43CE">
        <w:rPr>
          <w:color w:val="333333"/>
          <w:sz w:val="18"/>
          <w:szCs w:val="18"/>
          <w:lang w:val="en"/>
        </w:rPr>
        <w:t xml:space="preserve"> (online) London: BMJ Group, Pharmaceutical Press, and RCPCH Publications &lt;</w:t>
      </w:r>
      <w:hyperlink r:id="rId11" w:history="1">
        <w:r w:rsidRPr="00DA43CE">
          <w:rPr>
            <w:rStyle w:val="Hyperlink"/>
            <w:sz w:val="18"/>
            <w:szCs w:val="18"/>
            <w:lang w:val="en"/>
          </w:rPr>
          <w:t>http://www.evidence.nhs.uk/formulary/bnfc/current</w:t>
        </w:r>
      </w:hyperlink>
      <w:r w:rsidRPr="00DA43CE">
        <w:rPr>
          <w:color w:val="333333"/>
          <w:sz w:val="18"/>
          <w:szCs w:val="18"/>
          <w:lang w:val="en"/>
        </w:rPr>
        <w:t xml:space="preserve"> &gt; [Accessed on </w:t>
      </w:r>
      <w:r w:rsidR="007629DC">
        <w:rPr>
          <w:sz w:val="18"/>
        </w:rPr>
        <w:t>13/11/2016</w:t>
      </w:r>
      <w:r w:rsidRPr="00DA43CE">
        <w:rPr>
          <w:color w:val="333333"/>
          <w:sz w:val="18"/>
          <w:szCs w:val="18"/>
          <w:lang w:val="en"/>
        </w:rPr>
        <w:t>]</w:t>
      </w:r>
    </w:p>
    <w:p w:rsidR="00347588" w:rsidRDefault="00794A5C" w:rsidP="00002B2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Summary of Product Characteristics (</w:t>
      </w:r>
      <w:r w:rsidRPr="00BD6AB4">
        <w:rPr>
          <w:sz w:val="18"/>
          <w:szCs w:val="18"/>
          <w:lang w:eastAsia="en-GB"/>
        </w:rPr>
        <w:t>SPC</w:t>
      </w:r>
      <w:r>
        <w:rPr>
          <w:sz w:val="18"/>
          <w:szCs w:val="18"/>
          <w:lang w:eastAsia="en-GB"/>
        </w:rPr>
        <w:t>) for</w:t>
      </w:r>
      <w:r w:rsidR="00002B25">
        <w:rPr>
          <w:sz w:val="18"/>
          <w:szCs w:val="18"/>
          <w:lang w:eastAsia="en-GB"/>
        </w:rPr>
        <w:t xml:space="preserve"> Diflucan </w:t>
      </w:r>
      <w:r w:rsidR="00002B25">
        <w:rPr>
          <w:bCs/>
          <w:sz w:val="18"/>
          <w:szCs w:val="18"/>
        </w:rPr>
        <w:t xml:space="preserve">(Pfizer Ltd).  eMC.  Available at </w:t>
      </w:r>
      <w:hyperlink r:id="rId12" w:history="1">
        <w:r w:rsidR="00002B25" w:rsidRPr="00054996">
          <w:rPr>
            <w:rStyle w:val="Hyperlink"/>
            <w:bCs/>
            <w:sz w:val="18"/>
            <w:szCs w:val="18"/>
          </w:rPr>
          <w:t>www.medicines.org.uk</w:t>
        </w:r>
      </w:hyperlink>
      <w:r w:rsidR="00002B25">
        <w:rPr>
          <w:bCs/>
          <w:sz w:val="18"/>
          <w:szCs w:val="18"/>
        </w:rPr>
        <w:t xml:space="preserve">.  </w:t>
      </w:r>
      <w:r w:rsidR="00002B25" w:rsidRPr="005A5D4A">
        <w:rPr>
          <w:sz w:val="18"/>
          <w:szCs w:val="18"/>
        </w:rPr>
        <w:t xml:space="preserve">Accessed on </w:t>
      </w:r>
      <w:r w:rsidR="007629DC">
        <w:rPr>
          <w:sz w:val="18"/>
        </w:rPr>
        <w:t>13/11/2016</w:t>
      </w:r>
      <w:r w:rsidR="00002B25">
        <w:rPr>
          <w:sz w:val="18"/>
          <w:szCs w:val="18"/>
        </w:rPr>
        <w:t>.</w:t>
      </w:r>
    </w:p>
    <w:p w:rsidR="00347588" w:rsidRPr="00347588" w:rsidRDefault="00794A5C" w:rsidP="00347588">
      <w:pPr>
        <w:numPr>
          <w:ilvl w:val="0"/>
          <w:numId w:val="30"/>
        </w:numPr>
        <w:rPr>
          <w:sz w:val="18"/>
          <w:szCs w:val="18"/>
        </w:rPr>
      </w:pPr>
      <w:r w:rsidRPr="00BD6AB4">
        <w:rPr>
          <w:bCs/>
          <w:sz w:val="18"/>
          <w:szCs w:val="18"/>
        </w:rPr>
        <w:t>Diflucan 50mg</w:t>
      </w:r>
      <w:r w:rsidR="00347588" w:rsidRPr="00347588">
        <w:rPr>
          <w:bCs/>
          <w:sz w:val="18"/>
          <w:szCs w:val="18"/>
        </w:rPr>
        <w:t xml:space="preserve"> </w:t>
      </w:r>
      <w:r w:rsidR="00347588">
        <w:rPr>
          <w:bCs/>
          <w:sz w:val="18"/>
          <w:szCs w:val="18"/>
        </w:rPr>
        <w:t>hard c</w:t>
      </w:r>
      <w:r w:rsidR="00347588" w:rsidRPr="00BD6AB4">
        <w:rPr>
          <w:bCs/>
          <w:sz w:val="18"/>
          <w:szCs w:val="18"/>
        </w:rPr>
        <w:t>apsules</w:t>
      </w:r>
      <w:r w:rsidR="00347588">
        <w:rPr>
          <w:bCs/>
          <w:sz w:val="18"/>
          <w:szCs w:val="18"/>
        </w:rPr>
        <w:t xml:space="preserve">. Last updated </w:t>
      </w:r>
      <w:r w:rsidR="007629DC">
        <w:rPr>
          <w:sz w:val="18"/>
        </w:rPr>
        <w:t>05/11/2015</w:t>
      </w:r>
    </w:p>
    <w:p w:rsidR="00347588" w:rsidRPr="00347588" w:rsidRDefault="00347588" w:rsidP="00347588">
      <w:pPr>
        <w:numPr>
          <w:ilvl w:val="0"/>
          <w:numId w:val="30"/>
        </w:numPr>
        <w:rPr>
          <w:sz w:val="18"/>
          <w:szCs w:val="18"/>
        </w:rPr>
      </w:pPr>
      <w:r>
        <w:rPr>
          <w:bCs/>
          <w:sz w:val="18"/>
          <w:szCs w:val="18"/>
        </w:rPr>
        <w:t>Diflucan 150mg capsules.</w:t>
      </w:r>
      <w:r w:rsidR="00794A5C" w:rsidRPr="00BD6AB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Last updated </w:t>
      </w:r>
      <w:r w:rsidR="007629DC">
        <w:rPr>
          <w:sz w:val="18"/>
        </w:rPr>
        <w:t>05/11/2015</w:t>
      </w:r>
    </w:p>
    <w:p w:rsidR="00347588" w:rsidRPr="00347588" w:rsidRDefault="00347588" w:rsidP="00347588">
      <w:pPr>
        <w:numPr>
          <w:ilvl w:val="0"/>
          <w:numId w:val="30"/>
        </w:numPr>
        <w:rPr>
          <w:sz w:val="18"/>
          <w:szCs w:val="18"/>
        </w:rPr>
      </w:pPr>
      <w:r>
        <w:rPr>
          <w:bCs/>
          <w:sz w:val="18"/>
          <w:szCs w:val="18"/>
        </w:rPr>
        <w:t>Diflucan 40mg/ml p</w:t>
      </w:r>
      <w:r w:rsidR="00794A5C" w:rsidRPr="00BD6AB4">
        <w:rPr>
          <w:bCs/>
          <w:sz w:val="18"/>
          <w:szCs w:val="18"/>
        </w:rPr>
        <w:t xml:space="preserve">owder for </w:t>
      </w:r>
      <w:r>
        <w:rPr>
          <w:bCs/>
          <w:sz w:val="18"/>
          <w:szCs w:val="18"/>
        </w:rPr>
        <w:t>o</w:t>
      </w:r>
      <w:r w:rsidRPr="00BD6AB4">
        <w:rPr>
          <w:bCs/>
          <w:sz w:val="18"/>
          <w:szCs w:val="18"/>
        </w:rPr>
        <w:t xml:space="preserve">ral </w:t>
      </w:r>
      <w:r>
        <w:rPr>
          <w:bCs/>
          <w:sz w:val="18"/>
          <w:szCs w:val="18"/>
        </w:rPr>
        <w:t>s</w:t>
      </w:r>
      <w:r w:rsidRPr="00BD6AB4">
        <w:rPr>
          <w:bCs/>
          <w:sz w:val="18"/>
          <w:szCs w:val="18"/>
        </w:rPr>
        <w:t>uspension</w:t>
      </w:r>
      <w:r>
        <w:rPr>
          <w:bCs/>
          <w:sz w:val="18"/>
          <w:szCs w:val="18"/>
        </w:rPr>
        <w:t>.</w:t>
      </w:r>
      <w:r w:rsidRPr="00BD6AB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Last updated </w:t>
      </w:r>
      <w:r w:rsidR="00A76CDF">
        <w:rPr>
          <w:bCs/>
          <w:sz w:val="18"/>
          <w:szCs w:val="18"/>
        </w:rPr>
        <w:t>06/11/2015</w:t>
      </w:r>
    </w:p>
    <w:p w:rsidR="00347588" w:rsidRPr="00347588" w:rsidRDefault="00347588" w:rsidP="00347588">
      <w:pPr>
        <w:numPr>
          <w:ilvl w:val="0"/>
          <w:numId w:val="30"/>
        </w:numPr>
        <w:rPr>
          <w:sz w:val="18"/>
          <w:szCs w:val="18"/>
        </w:rPr>
      </w:pPr>
      <w:r>
        <w:rPr>
          <w:bCs/>
          <w:sz w:val="18"/>
          <w:szCs w:val="18"/>
        </w:rPr>
        <w:t xml:space="preserve">Diflucan </w:t>
      </w:r>
      <w:r w:rsidR="00794A5C" w:rsidRPr="00BD6AB4">
        <w:rPr>
          <w:bCs/>
          <w:sz w:val="18"/>
          <w:szCs w:val="18"/>
        </w:rPr>
        <w:t>2mg/ml</w:t>
      </w:r>
      <w:r>
        <w:rPr>
          <w:bCs/>
          <w:sz w:val="18"/>
          <w:szCs w:val="18"/>
        </w:rPr>
        <w:t xml:space="preserve"> solution for infusion.</w:t>
      </w:r>
      <w:r w:rsidR="00794A5C" w:rsidRPr="00BD6AB4">
        <w:rPr>
          <w:bCs/>
          <w:sz w:val="18"/>
          <w:szCs w:val="18"/>
        </w:rPr>
        <w:t xml:space="preserve">, </w:t>
      </w:r>
      <w:r w:rsidR="00790B2A">
        <w:rPr>
          <w:bCs/>
          <w:sz w:val="18"/>
          <w:szCs w:val="18"/>
        </w:rPr>
        <w:t xml:space="preserve">Last updated </w:t>
      </w:r>
      <w:r w:rsidR="00A76CDF">
        <w:rPr>
          <w:bCs/>
          <w:sz w:val="18"/>
          <w:szCs w:val="18"/>
        </w:rPr>
        <w:t>06/11/2015</w:t>
      </w:r>
    </w:p>
    <w:p w:rsidR="009F2129" w:rsidRPr="009F2129" w:rsidRDefault="009F2129" w:rsidP="00162EA5">
      <w:pPr>
        <w:numPr>
          <w:ilvl w:val="0"/>
          <w:numId w:val="2"/>
        </w:numPr>
        <w:rPr>
          <w:sz w:val="18"/>
          <w:szCs w:val="18"/>
        </w:rPr>
      </w:pPr>
      <w:r w:rsidRPr="009F2129">
        <w:rPr>
          <w:sz w:val="18"/>
          <w:szCs w:val="18"/>
          <w:lang w:val="en"/>
        </w:rPr>
        <w:t xml:space="preserve">Kaplan YC, Koren G, Ito S et al. </w:t>
      </w:r>
      <w:r w:rsidRPr="009F2129">
        <w:rPr>
          <w:rStyle w:val="Strong"/>
          <w:b w:val="0"/>
          <w:color w:val="FF0000"/>
          <w:sz w:val="18"/>
          <w:szCs w:val="18"/>
          <w:lang w:val="en"/>
        </w:rPr>
        <w:t>Fluconazole</w:t>
      </w:r>
      <w:r w:rsidRPr="009F2129">
        <w:rPr>
          <w:sz w:val="18"/>
          <w:szCs w:val="18"/>
          <w:lang w:val="en"/>
        </w:rPr>
        <w:t xml:space="preserve"> use during breastfeeding. Can Fam Phys 2015;61:875-876</w:t>
      </w:r>
    </w:p>
    <w:p w:rsidR="00162EA5" w:rsidRPr="00052B47" w:rsidRDefault="00162EA5" w:rsidP="00162EA5">
      <w:pPr>
        <w:numPr>
          <w:ilvl w:val="0"/>
          <w:numId w:val="2"/>
        </w:numPr>
      </w:pPr>
      <w:r w:rsidRPr="00052B47">
        <w:rPr>
          <w:sz w:val="18"/>
          <w:szCs w:val="18"/>
          <w:lang w:eastAsia="en-GB"/>
        </w:rPr>
        <w:t xml:space="preserve">Schilling CG, Seay RE, Larson TA et al. Excretion of </w:t>
      </w:r>
      <w:r w:rsidRPr="00052B47">
        <w:rPr>
          <w:bCs/>
          <w:sz w:val="18"/>
          <w:szCs w:val="18"/>
          <w:lang w:eastAsia="en-GB"/>
        </w:rPr>
        <w:t>fluconazole</w:t>
      </w:r>
      <w:r w:rsidRPr="00052B47">
        <w:rPr>
          <w:sz w:val="18"/>
          <w:szCs w:val="18"/>
          <w:lang w:eastAsia="en-GB"/>
        </w:rPr>
        <w:t xml:space="preserve"> in human breast milk. Pharmacotherapy 1993;13:287</w:t>
      </w:r>
    </w:p>
    <w:p w:rsidR="00F7075A" w:rsidRPr="00052B47" w:rsidRDefault="00162EA5" w:rsidP="00F7075A">
      <w:pPr>
        <w:numPr>
          <w:ilvl w:val="0"/>
          <w:numId w:val="2"/>
        </w:numPr>
        <w:rPr>
          <w:sz w:val="18"/>
          <w:szCs w:val="18"/>
        </w:rPr>
      </w:pPr>
      <w:r w:rsidRPr="00052B47">
        <w:rPr>
          <w:sz w:val="18"/>
          <w:szCs w:val="18"/>
          <w:lang w:eastAsia="en-GB"/>
        </w:rPr>
        <w:t xml:space="preserve">Force RW. </w:t>
      </w:r>
      <w:r w:rsidRPr="00052B47">
        <w:rPr>
          <w:bCs/>
          <w:sz w:val="18"/>
          <w:szCs w:val="18"/>
          <w:lang w:eastAsia="en-GB"/>
        </w:rPr>
        <w:t>Fluconazole</w:t>
      </w:r>
      <w:r w:rsidRPr="00052B47">
        <w:rPr>
          <w:sz w:val="18"/>
          <w:szCs w:val="18"/>
          <w:lang w:eastAsia="en-GB"/>
        </w:rPr>
        <w:t xml:space="preserve"> concentrations in breast milk. Pediatr Infect Dis J 1995;14:235-</w:t>
      </w:r>
      <w:r w:rsidR="00BC29A1">
        <w:rPr>
          <w:sz w:val="18"/>
          <w:szCs w:val="18"/>
          <w:lang w:eastAsia="en-GB"/>
        </w:rPr>
        <w:t>23</w:t>
      </w:r>
      <w:r w:rsidRPr="00052B47">
        <w:rPr>
          <w:sz w:val="18"/>
          <w:szCs w:val="18"/>
          <w:lang w:eastAsia="en-GB"/>
        </w:rPr>
        <w:t>6.</w:t>
      </w:r>
      <w:r w:rsidR="00794A5C" w:rsidRPr="00052B47">
        <w:rPr>
          <w:sz w:val="18"/>
          <w:szCs w:val="18"/>
        </w:rPr>
        <w:t xml:space="preserve"> </w:t>
      </w:r>
    </w:p>
    <w:p w:rsidR="00B51AC5" w:rsidRPr="00052B47" w:rsidRDefault="00B51AC5" w:rsidP="00F7075A">
      <w:pPr>
        <w:numPr>
          <w:ilvl w:val="0"/>
          <w:numId w:val="2"/>
        </w:numPr>
        <w:rPr>
          <w:sz w:val="18"/>
          <w:szCs w:val="18"/>
        </w:rPr>
      </w:pPr>
      <w:r w:rsidRPr="00052B47">
        <w:rPr>
          <w:bCs/>
          <w:sz w:val="18"/>
          <w:szCs w:val="18"/>
          <w:lang w:val="de-DE"/>
        </w:rPr>
        <w:t xml:space="preserve">Mactal-Haaf C, Hoffman M, Kuchta A.  </w:t>
      </w:r>
      <w:r w:rsidRPr="00052B47">
        <w:rPr>
          <w:bCs/>
          <w:sz w:val="18"/>
          <w:szCs w:val="18"/>
          <w:lang w:val="en-US"/>
        </w:rPr>
        <w:t>Use of anti-infective agents during lactation, part 3: Antivirals, antifungals, and urinary antiseptics.  J Human Lact 2001;17:160-</w:t>
      </w:r>
      <w:r w:rsidR="00BC29A1">
        <w:rPr>
          <w:bCs/>
          <w:sz w:val="18"/>
          <w:szCs w:val="18"/>
          <w:lang w:val="en-US"/>
        </w:rPr>
        <w:t>16</w:t>
      </w:r>
      <w:r w:rsidRPr="00052B47">
        <w:rPr>
          <w:bCs/>
          <w:sz w:val="18"/>
          <w:szCs w:val="18"/>
          <w:lang w:val="en-US"/>
        </w:rPr>
        <w:t>6</w:t>
      </w:r>
    </w:p>
    <w:p w:rsidR="00872AA0" w:rsidRPr="00052B47" w:rsidRDefault="00A76CDF" w:rsidP="00872AA0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DA43CE">
        <w:rPr>
          <w:sz w:val="18"/>
          <w:szCs w:val="18"/>
        </w:rPr>
        <w:t xml:space="preserve">Hale TW. Medications and Mother’s Milk. Online edition. Amarillo, TX. Pharmasoft Publishing. Available at </w:t>
      </w:r>
      <w:hyperlink r:id="rId13" w:history="1">
        <w:r w:rsidRPr="00DA43CE">
          <w:rPr>
            <w:rStyle w:val="Hyperlink"/>
            <w:sz w:val="18"/>
            <w:szCs w:val="18"/>
          </w:rPr>
          <w:t>www.medsmilk.com</w:t>
        </w:r>
      </w:hyperlink>
      <w:r w:rsidRPr="00DA43CE">
        <w:rPr>
          <w:sz w:val="18"/>
          <w:szCs w:val="18"/>
        </w:rPr>
        <w:t xml:space="preserve">. </w:t>
      </w:r>
      <w:r w:rsidRPr="00DA43CE">
        <w:rPr>
          <w:color w:val="333333"/>
          <w:sz w:val="18"/>
          <w:szCs w:val="18"/>
          <w:lang w:val="en"/>
        </w:rPr>
        <w:t xml:space="preserve">[Accessed on </w:t>
      </w:r>
      <w:r w:rsidR="007629DC">
        <w:rPr>
          <w:sz w:val="18"/>
        </w:rPr>
        <w:t>13/11/2016</w:t>
      </w:r>
      <w:r w:rsidRPr="00DA43CE">
        <w:rPr>
          <w:color w:val="333333"/>
          <w:sz w:val="18"/>
          <w:szCs w:val="18"/>
          <w:lang w:val="en"/>
        </w:rPr>
        <w:t>]</w:t>
      </w:r>
      <w:r w:rsidR="00872AA0" w:rsidRPr="00052B47">
        <w:rPr>
          <w:sz w:val="18"/>
          <w:szCs w:val="18"/>
        </w:rPr>
        <w:t>.</w:t>
      </w:r>
    </w:p>
    <w:p w:rsidR="00E6102C" w:rsidRPr="00052B47" w:rsidRDefault="001353E1" w:rsidP="00794A5C">
      <w:pPr>
        <w:numPr>
          <w:ilvl w:val="0"/>
          <w:numId w:val="2"/>
        </w:numPr>
        <w:rPr>
          <w:sz w:val="18"/>
          <w:szCs w:val="18"/>
        </w:rPr>
      </w:pPr>
      <w:r w:rsidRPr="00052B47">
        <w:rPr>
          <w:sz w:val="18"/>
          <w:szCs w:val="18"/>
          <w:lang w:eastAsia="en-GB"/>
        </w:rPr>
        <w:t>Hoover K.  B</w:t>
      </w:r>
      <w:r w:rsidR="00890391">
        <w:rPr>
          <w:sz w:val="18"/>
          <w:szCs w:val="18"/>
          <w:lang w:eastAsia="en-GB"/>
        </w:rPr>
        <w:t>r</w:t>
      </w:r>
      <w:r w:rsidRPr="00052B47">
        <w:rPr>
          <w:sz w:val="18"/>
          <w:szCs w:val="18"/>
          <w:lang w:eastAsia="en-GB"/>
        </w:rPr>
        <w:t>east pain during lactation that resolved with fluconazole: Two case studies.  J Human Lact 1999;15:98-</w:t>
      </w:r>
      <w:r w:rsidR="00BC29A1">
        <w:rPr>
          <w:sz w:val="18"/>
          <w:szCs w:val="18"/>
          <w:lang w:eastAsia="en-GB"/>
        </w:rPr>
        <w:t>9</w:t>
      </w:r>
      <w:r w:rsidRPr="00052B47">
        <w:rPr>
          <w:sz w:val="18"/>
          <w:szCs w:val="18"/>
          <w:lang w:eastAsia="en-GB"/>
        </w:rPr>
        <w:t>9</w:t>
      </w:r>
      <w:r w:rsidR="00E6102C" w:rsidRPr="00052B47">
        <w:rPr>
          <w:sz w:val="18"/>
          <w:szCs w:val="18"/>
          <w:lang w:eastAsia="en-GB"/>
        </w:rPr>
        <w:t xml:space="preserve"> </w:t>
      </w:r>
    </w:p>
    <w:p w:rsidR="001865B1" w:rsidRPr="00052B47" w:rsidRDefault="00E6102C" w:rsidP="00794A5C">
      <w:pPr>
        <w:numPr>
          <w:ilvl w:val="0"/>
          <w:numId w:val="2"/>
        </w:numPr>
        <w:rPr>
          <w:sz w:val="18"/>
          <w:szCs w:val="18"/>
          <w:lang w:eastAsia="en-GB"/>
        </w:rPr>
      </w:pPr>
      <w:r w:rsidRPr="00052B47">
        <w:rPr>
          <w:sz w:val="18"/>
          <w:szCs w:val="18"/>
          <w:lang w:eastAsia="en-GB"/>
        </w:rPr>
        <w:lastRenderedPageBreak/>
        <w:t xml:space="preserve">Bodley V, Powers D. Long-term treatment of a breastfeeding mother with </w:t>
      </w:r>
      <w:r w:rsidRPr="00052B47">
        <w:rPr>
          <w:bCs/>
          <w:sz w:val="18"/>
          <w:szCs w:val="18"/>
          <w:lang w:eastAsia="en-GB"/>
        </w:rPr>
        <w:t>fluconazole</w:t>
      </w:r>
      <w:r w:rsidRPr="00052B47">
        <w:rPr>
          <w:sz w:val="18"/>
          <w:szCs w:val="18"/>
          <w:lang w:eastAsia="en-GB"/>
        </w:rPr>
        <w:t xml:space="preserve">-resolved nipple pain caused by yeast: a </w:t>
      </w:r>
      <w:r w:rsidR="001865B1" w:rsidRPr="00052B47">
        <w:rPr>
          <w:sz w:val="18"/>
          <w:szCs w:val="18"/>
          <w:lang w:eastAsia="en-GB"/>
        </w:rPr>
        <w:t>case study. J Hum Lact</w:t>
      </w:r>
      <w:r w:rsidRPr="00052B47">
        <w:rPr>
          <w:sz w:val="18"/>
          <w:szCs w:val="18"/>
          <w:lang w:eastAsia="en-GB"/>
        </w:rPr>
        <w:t xml:space="preserve"> 1997;13:307-</w:t>
      </w:r>
      <w:r w:rsidR="00BC29A1">
        <w:rPr>
          <w:sz w:val="18"/>
          <w:szCs w:val="18"/>
          <w:lang w:eastAsia="en-GB"/>
        </w:rPr>
        <w:t>3</w:t>
      </w:r>
      <w:r w:rsidRPr="00052B47">
        <w:rPr>
          <w:sz w:val="18"/>
          <w:szCs w:val="18"/>
          <w:lang w:eastAsia="en-GB"/>
        </w:rPr>
        <w:t>11</w:t>
      </w:r>
    </w:p>
    <w:p w:rsidR="00967A3C" w:rsidRPr="00052B47" w:rsidRDefault="001865B1" w:rsidP="00246009">
      <w:pPr>
        <w:numPr>
          <w:ilvl w:val="0"/>
          <w:numId w:val="2"/>
        </w:numPr>
        <w:rPr>
          <w:sz w:val="18"/>
          <w:szCs w:val="18"/>
        </w:rPr>
      </w:pPr>
      <w:r w:rsidRPr="00052B47">
        <w:rPr>
          <w:sz w:val="18"/>
          <w:szCs w:val="18"/>
          <w:lang w:eastAsia="en-GB"/>
        </w:rPr>
        <w:t>Chetwynd EM, Ives TJ, Payne PM et al</w:t>
      </w:r>
      <w:r w:rsidRPr="00890391">
        <w:rPr>
          <w:sz w:val="18"/>
          <w:szCs w:val="18"/>
          <w:lang w:eastAsia="en-GB"/>
        </w:rPr>
        <w:t xml:space="preserve">. </w:t>
      </w:r>
      <w:r w:rsidRPr="00890391">
        <w:rPr>
          <w:bCs/>
          <w:sz w:val="18"/>
          <w:szCs w:val="18"/>
          <w:lang w:eastAsia="en-GB"/>
        </w:rPr>
        <w:t>Fluconazole</w:t>
      </w:r>
      <w:r w:rsidRPr="00052B47">
        <w:rPr>
          <w:sz w:val="18"/>
          <w:szCs w:val="18"/>
          <w:lang w:eastAsia="en-GB"/>
        </w:rPr>
        <w:t xml:space="preserve"> for postpartum candidal mastitis and infant thrush. J Hum Lact 2002;18:168-</w:t>
      </w:r>
      <w:r w:rsidR="00BC29A1">
        <w:rPr>
          <w:sz w:val="18"/>
          <w:szCs w:val="18"/>
          <w:lang w:eastAsia="en-GB"/>
        </w:rPr>
        <w:t>1</w:t>
      </w:r>
      <w:r w:rsidRPr="00052B47">
        <w:rPr>
          <w:sz w:val="18"/>
          <w:szCs w:val="18"/>
          <w:lang w:eastAsia="en-GB"/>
        </w:rPr>
        <w:t>71</w:t>
      </w:r>
    </w:p>
    <w:p w:rsidR="00246009" w:rsidRPr="00052B47" w:rsidRDefault="00796538" w:rsidP="00246009">
      <w:pPr>
        <w:numPr>
          <w:ilvl w:val="0"/>
          <w:numId w:val="2"/>
        </w:numPr>
        <w:rPr>
          <w:sz w:val="18"/>
          <w:szCs w:val="18"/>
        </w:rPr>
      </w:pPr>
      <w:r w:rsidRPr="00052B47">
        <w:rPr>
          <w:sz w:val="18"/>
          <w:szCs w:val="18"/>
        </w:rPr>
        <w:t>Wiest DB, Fowler SL, Garner SS, Simons DR. Fluconazole in neonatal disseminated candidiasis. Arch Dis Child 1991; 66:1002.</w:t>
      </w:r>
      <w:r w:rsidR="00246009" w:rsidRPr="00052B47">
        <w:rPr>
          <w:sz w:val="18"/>
          <w:szCs w:val="18"/>
        </w:rPr>
        <w:t xml:space="preserve"> </w:t>
      </w:r>
    </w:p>
    <w:p w:rsidR="00670FF8" w:rsidRPr="00052B47" w:rsidRDefault="00670FF8" w:rsidP="00670FF8">
      <w:pPr>
        <w:numPr>
          <w:ilvl w:val="0"/>
          <w:numId w:val="2"/>
        </w:numPr>
        <w:rPr>
          <w:sz w:val="18"/>
          <w:szCs w:val="18"/>
        </w:rPr>
      </w:pPr>
      <w:r w:rsidRPr="00052B47">
        <w:rPr>
          <w:sz w:val="18"/>
          <w:szCs w:val="18"/>
          <w:lang w:eastAsia="en-GB"/>
        </w:rPr>
        <w:t>Brent NB. Thrush in the breastfeeding dyad: results of a survey on diagnosis and treatment. Clin Pediatr (Phila) 2001;40:503-</w:t>
      </w:r>
      <w:r>
        <w:rPr>
          <w:sz w:val="18"/>
          <w:szCs w:val="18"/>
          <w:lang w:eastAsia="en-GB"/>
        </w:rPr>
        <w:t>50</w:t>
      </w:r>
      <w:r w:rsidRPr="00052B47">
        <w:rPr>
          <w:sz w:val="18"/>
          <w:szCs w:val="18"/>
          <w:lang w:eastAsia="en-GB"/>
        </w:rPr>
        <w:t>6</w:t>
      </w:r>
    </w:p>
    <w:p w:rsidR="00246009" w:rsidRPr="00052B47" w:rsidRDefault="00246009" w:rsidP="00246009">
      <w:pPr>
        <w:numPr>
          <w:ilvl w:val="0"/>
          <w:numId w:val="2"/>
        </w:numPr>
        <w:ind w:left="357" w:hanging="357"/>
        <w:rPr>
          <w:sz w:val="18"/>
          <w:szCs w:val="18"/>
        </w:rPr>
      </w:pPr>
      <w:r w:rsidRPr="00052B47">
        <w:rPr>
          <w:sz w:val="18"/>
          <w:szCs w:val="18"/>
        </w:rPr>
        <w:t xml:space="preserve">Wiener S.  </w:t>
      </w:r>
      <w:r w:rsidRPr="00052B47">
        <w:rPr>
          <w:bCs/>
          <w:sz w:val="18"/>
          <w:szCs w:val="18"/>
          <w:lang w:eastAsia="en-GB"/>
        </w:rPr>
        <w:t xml:space="preserve">Diagnosis and management of candida of the nipple and breast. </w:t>
      </w:r>
      <w:r w:rsidRPr="00052B47">
        <w:rPr>
          <w:sz w:val="18"/>
          <w:szCs w:val="18"/>
        </w:rPr>
        <w:t xml:space="preserve">J Midwifery Womens Health </w:t>
      </w:r>
      <w:r w:rsidRPr="00052B47">
        <w:rPr>
          <w:sz w:val="18"/>
          <w:szCs w:val="18"/>
          <w:lang w:eastAsia="en-GB"/>
        </w:rPr>
        <w:t>2006;51:125-128</w:t>
      </w:r>
    </w:p>
    <w:p w:rsidR="000C3631" w:rsidRPr="00052B47" w:rsidRDefault="00246009" w:rsidP="000C3631">
      <w:pPr>
        <w:numPr>
          <w:ilvl w:val="0"/>
          <w:numId w:val="2"/>
        </w:numPr>
        <w:ind w:left="357" w:hanging="357"/>
        <w:rPr>
          <w:sz w:val="18"/>
          <w:szCs w:val="18"/>
        </w:rPr>
      </w:pPr>
      <w:smartTag w:uri="urn:schemas-microsoft-com:office:smarttags" w:element="City">
        <w:r w:rsidRPr="00052B47">
          <w:rPr>
            <w:rFonts w:ascii="AdvTimes" w:hAnsi="AdvTimes" w:cs="AdvTimes"/>
            <w:color w:val="auto"/>
            <w:sz w:val="18"/>
            <w:szCs w:val="18"/>
            <w:lang w:eastAsia="en-GB"/>
          </w:rPr>
          <w:t>Carmichael</w:t>
        </w:r>
      </w:smartTag>
      <w:r w:rsidRPr="00052B47">
        <w:rPr>
          <w:rFonts w:ascii="AdvTimes" w:hAnsi="AdvTimes" w:cs="AdvTimes"/>
          <w:color w:val="auto"/>
          <w:sz w:val="18"/>
          <w:szCs w:val="18"/>
          <w:lang w:eastAsia="en-GB"/>
        </w:rPr>
        <w:t xml:space="preserve"> </w:t>
      </w:r>
      <w:smartTag w:uri="urn:schemas-microsoft-com:office:smarttags" w:element="State">
        <w:r w:rsidRPr="00052B47">
          <w:rPr>
            <w:rFonts w:ascii="AdvTimes" w:hAnsi="AdvTimes" w:cs="AdvTimes"/>
            <w:color w:val="auto"/>
            <w:sz w:val="18"/>
            <w:szCs w:val="18"/>
            <w:lang w:eastAsia="en-GB"/>
          </w:rPr>
          <w:t>AR</w:t>
        </w:r>
      </w:smartTag>
      <w:r w:rsidRPr="00052B47">
        <w:rPr>
          <w:rFonts w:ascii="AdvTimes" w:hAnsi="AdvTimes" w:cs="AdvTimes"/>
          <w:color w:val="auto"/>
          <w:sz w:val="18"/>
          <w:szCs w:val="18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52B47">
            <w:rPr>
              <w:rFonts w:ascii="AdvTimes" w:hAnsi="AdvTimes" w:cs="AdvTimes"/>
              <w:color w:val="auto"/>
              <w:lang w:eastAsia="en-GB"/>
            </w:rPr>
            <w:t>Dixon</w:t>
          </w:r>
        </w:smartTag>
      </w:smartTag>
      <w:r w:rsidRPr="00052B47">
        <w:rPr>
          <w:b/>
          <w:color w:val="0000FF"/>
          <w:sz w:val="24"/>
        </w:rPr>
        <w:t xml:space="preserve"> </w:t>
      </w:r>
      <w:r w:rsidRPr="00052B47">
        <w:rPr>
          <w:sz w:val="18"/>
          <w:szCs w:val="18"/>
        </w:rPr>
        <w:t xml:space="preserve">JM.  </w:t>
      </w:r>
      <w:r w:rsidRPr="00890391">
        <w:rPr>
          <w:color w:val="auto"/>
          <w:sz w:val="18"/>
          <w:szCs w:val="18"/>
          <w:lang w:eastAsia="en-GB"/>
        </w:rPr>
        <w:t>I</w:t>
      </w:r>
      <w:r w:rsidRPr="00052B47">
        <w:rPr>
          <w:color w:val="auto"/>
          <w:sz w:val="18"/>
          <w:szCs w:val="18"/>
          <w:lang w:eastAsia="en-GB"/>
        </w:rPr>
        <w:t>s lactation mastitis and shooting breast pain experienced by women during lactation caused by Candida albicans?  Breast  2002;11, 88-90</w:t>
      </w:r>
    </w:p>
    <w:p w:rsidR="008E305B" w:rsidRPr="008C6C1F" w:rsidRDefault="008E305B" w:rsidP="000C3631">
      <w:pPr>
        <w:numPr>
          <w:ilvl w:val="0"/>
          <w:numId w:val="2"/>
        </w:numPr>
        <w:ind w:left="357" w:hanging="357"/>
        <w:rPr>
          <w:sz w:val="18"/>
          <w:szCs w:val="18"/>
        </w:rPr>
      </w:pPr>
      <w:r w:rsidRPr="00052B47">
        <w:rPr>
          <w:rFonts w:ascii="AdvTimes" w:hAnsi="AdvTimes" w:cs="AdvTimes"/>
          <w:color w:val="auto"/>
          <w:sz w:val="18"/>
          <w:szCs w:val="18"/>
          <w:lang w:val="de-DE" w:eastAsia="en-GB"/>
        </w:rPr>
        <w:t>Hale TW, Bateman TL, Finkelman MA et al</w:t>
      </w:r>
      <w:r w:rsidRPr="00052B47">
        <w:rPr>
          <w:color w:val="auto"/>
          <w:sz w:val="18"/>
          <w:szCs w:val="18"/>
          <w:lang w:val="de-DE" w:eastAsia="en-GB"/>
        </w:rPr>
        <w:t xml:space="preserve">.  </w:t>
      </w:r>
      <w:r w:rsidRPr="00052B47">
        <w:rPr>
          <w:color w:val="auto"/>
          <w:sz w:val="18"/>
          <w:szCs w:val="18"/>
          <w:lang w:eastAsia="en-GB"/>
        </w:rPr>
        <w:t xml:space="preserve">The absence of </w:t>
      </w:r>
      <w:r w:rsidRPr="00052B47">
        <w:rPr>
          <w:i/>
          <w:iCs/>
          <w:color w:val="auto"/>
          <w:sz w:val="18"/>
          <w:szCs w:val="18"/>
          <w:lang w:eastAsia="en-GB"/>
        </w:rPr>
        <w:t xml:space="preserve">Candida albicans </w:t>
      </w:r>
      <w:r w:rsidRPr="00052B47">
        <w:rPr>
          <w:color w:val="auto"/>
          <w:sz w:val="18"/>
          <w:szCs w:val="18"/>
          <w:lang w:eastAsia="en-GB"/>
        </w:rPr>
        <w:t xml:space="preserve">in milk samples of women with clinical symptoms of ductal </w:t>
      </w:r>
      <w:r w:rsidRPr="008C6C1F">
        <w:rPr>
          <w:color w:val="auto"/>
          <w:sz w:val="18"/>
          <w:szCs w:val="18"/>
          <w:lang w:eastAsia="en-GB"/>
        </w:rPr>
        <w:t>candidiasis.  Breastfeed Med 2009;4:57-61</w:t>
      </w:r>
    </w:p>
    <w:p w:rsidR="00796538" w:rsidRPr="008C6C1F" w:rsidRDefault="00796538" w:rsidP="00246009">
      <w:pPr>
        <w:numPr>
          <w:ilvl w:val="0"/>
          <w:numId w:val="2"/>
        </w:numPr>
        <w:rPr>
          <w:sz w:val="18"/>
          <w:szCs w:val="18"/>
        </w:rPr>
      </w:pPr>
      <w:r w:rsidRPr="008C6C1F">
        <w:rPr>
          <w:sz w:val="18"/>
          <w:szCs w:val="18"/>
        </w:rPr>
        <w:t>Gurses N, Kalayci AG. Fluconazole monotherapy for candidal meningitis in a premature infant. Clin Infect Dis 1996; 23:645-646.</w:t>
      </w:r>
    </w:p>
    <w:p w:rsidR="00796538" w:rsidRPr="008C6C1F" w:rsidRDefault="00796538" w:rsidP="00246009">
      <w:pPr>
        <w:numPr>
          <w:ilvl w:val="0"/>
          <w:numId w:val="2"/>
        </w:numPr>
        <w:rPr>
          <w:sz w:val="18"/>
          <w:szCs w:val="18"/>
        </w:rPr>
      </w:pPr>
      <w:r w:rsidRPr="008C6C1F">
        <w:rPr>
          <w:sz w:val="18"/>
          <w:szCs w:val="18"/>
        </w:rPr>
        <w:t>Viscoli C, Castagnola E, Corsini M, Gastaldi R et al. Fluconazole therapy in an underweight infant. Eur J Clin Microbiol Infect Dis 1989; 8:925-926.</w:t>
      </w:r>
    </w:p>
    <w:p w:rsidR="000843F1" w:rsidRPr="008C6C1F" w:rsidRDefault="000843F1" w:rsidP="00162EA5">
      <w:pPr>
        <w:rPr>
          <w:sz w:val="24"/>
        </w:rPr>
      </w:pPr>
    </w:p>
    <w:p w:rsidR="00BC29A1" w:rsidRPr="00930281" w:rsidRDefault="00BC29A1" w:rsidP="00162EA5">
      <w:pPr>
        <w:rPr>
          <w:sz w:val="24"/>
        </w:rPr>
      </w:pPr>
    </w:p>
    <w:p w:rsidR="00344D64" w:rsidRDefault="00344D64" w:rsidP="00162EA5">
      <w:r>
        <w:rPr>
          <w:b/>
          <w:color w:val="0000FF"/>
          <w:sz w:val="24"/>
        </w:rPr>
        <w:t>Quality Assurance</w:t>
      </w:r>
      <w:r>
        <w:t xml:space="preserve"> </w:t>
      </w:r>
    </w:p>
    <w:p w:rsidR="00063124" w:rsidRDefault="00063124" w:rsidP="00063124">
      <w:pPr>
        <w:pStyle w:val="Heading1"/>
        <w:rPr>
          <w:color w:val="0000FF"/>
          <w:sz w:val="20"/>
        </w:rPr>
      </w:pPr>
      <w:r>
        <w:rPr>
          <w:color w:val="0000FF"/>
          <w:sz w:val="20"/>
        </w:rPr>
        <w:t>Prepared by</w:t>
      </w:r>
    </w:p>
    <w:p w:rsidR="00A53187" w:rsidRDefault="00A53187" w:rsidP="00063124">
      <w:r>
        <w:t>Peter Golightly</w:t>
      </w:r>
      <w:r>
        <w:br/>
        <w:t xml:space="preserve">Trent Medicines Information Service, Leicester Royal Infirmary, </w:t>
      </w:r>
      <w:smartTag w:uri="urn:schemas-microsoft-com:office:smarttags" w:element="place">
        <w:r>
          <w:t>Leicester</w:t>
        </w:r>
      </w:smartTag>
    </w:p>
    <w:p w:rsidR="00063124" w:rsidRPr="00063124" w:rsidRDefault="00063124" w:rsidP="00063124"/>
    <w:p w:rsidR="00063124" w:rsidRPr="00063124" w:rsidRDefault="00063124" w:rsidP="00063124">
      <w:r w:rsidRPr="00063124">
        <w:rPr>
          <w:b/>
          <w:bCs/>
          <w:color w:val="0000FF"/>
          <w:kern w:val="32"/>
          <w:szCs w:val="32"/>
        </w:rPr>
        <w:t>Contact</w:t>
      </w:r>
    </w:p>
    <w:p w:rsidR="00063124" w:rsidRDefault="00002B25" w:rsidP="00063124">
      <w:r>
        <w:t>M</w:t>
      </w:r>
      <w:r w:rsidR="00A53187">
        <w:t>edicines</w:t>
      </w:r>
      <w:r>
        <w:t>.</w:t>
      </w:r>
      <w:r w:rsidR="00A53187">
        <w:t>info@uhl-tr.nhs.uk</w:t>
      </w:r>
    </w:p>
    <w:p w:rsidR="00063124" w:rsidRPr="00063124" w:rsidRDefault="00063124" w:rsidP="00063124">
      <w:pPr>
        <w:pStyle w:val="Heading1"/>
        <w:rPr>
          <w:color w:val="0000FF"/>
          <w:sz w:val="20"/>
        </w:rPr>
      </w:pPr>
      <w:r>
        <w:rPr>
          <w:color w:val="0000FF"/>
          <w:sz w:val="20"/>
        </w:rPr>
        <w:t>Date Prepared/</w:t>
      </w:r>
      <w:r w:rsidRPr="00063124">
        <w:rPr>
          <w:color w:val="0000FF"/>
          <w:sz w:val="20"/>
        </w:rPr>
        <w:t xml:space="preserve"> updated</w:t>
      </w:r>
    </w:p>
    <w:p w:rsidR="00063124" w:rsidRPr="005B58B1" w:rsidRDefault="007629DC" w:rsidP="00063124">
      <w:r>
        <w:t>13</w:t>
      </w:r>
      <w:r w:rsidR="00401729">
        <w:t xml:space="preserve"> </w:t>
      </w:r>
      <w:r>
        <w:t>November</w:t>
      </w:r>
      <w:r w:rsidR="00401729">
        <w:t xml:space="preserve"> 2016</w:t>
      </w:r>
    </w:p>
    <w:p w:rsidR="00063124" w:rsidRDefault="00063124" w:rsidP="00063124"/>
    <w:p w:rsidR="00063124" w:rsidRDefault="00063124" w:rsidP="00063124">
      <w:pPr>
        <w:rPr>
          <w:b/>
          <w:color w:val="0000FF"/>
        </w:rPr>
      </w:pPr>
      <w:r w:rsidRPr="00063124">
        <w:rPr>
          <w:b/>
          <w:color w:val="0000FF"/>
        </w:rPr>
        <w:t>Checked by</w:t>
      </w:r>
    </w:p>
    <w:p w:rsidR="00EC5305" w:rsidRDefault="00EC5305" w:rsidP="00063124">
      <w:pPr>
        <w:rPr>
          <w:bCs/>
        </w:rPr>
      </w:pPr>
      <w:r>
        <w:rPr>
          <w:bCs/>
        </w:rPr>
        <w:t>Laura Kearney</w:t>
      </w:r>
    </w:p>
    <w:p w:rsidR="00063124" w:rsidRDefault="00A53D85" w:rsidP="00063124">
      <w:pPr>
        <w:rPr>
          <w:b/>
          <w:color w:val="0000FF"/>
        </w:rPr>
      </w:pPr>
      <w:r>
        <w:t>Trent Medicines Information Service, Leicester Royal Infirmary, Leicester</w:t>
      </w:r>
      <w:r w:rsidR="00063124">
        <w:rPr>
          <w:bCs/>
        </w:rPr>
        <w:br/>
      </w:r>
      <w:r w:rsidR="00063124">
        <w:br/>
      </w:r>
      <w:r w:rsidR="00063124">
        <w:rPr>
          <w:b/>
          <w:color w:val="0000FF"/>
        </w:rPr>
        <w:t>Date of check</w:t>
      </w:r>
    </w:p>
    <w:p w:rsidR="00002B25" w:rsidRDefault="00EC5305" w:rsidP="00063124">
      <w:pPr>
        <w:rPr>
          <w:bCs/>
        </w:rPr>
      </w:pPr>
      <w:r>
        <w:rPr>
          <w:bCs/>
        </w:rPr>
        <w:t>22 December 2016</w:t>
      </w:r>
    </w:p>
    <w:p w:rsidR="00EC5305" w:rsidRDefault="00EC5305" w:rsidP="00063124">
      <w:pPr>
        <w:rPr>
          <w:b/>
          <w:color w:val="0000FF"/>
        </w:rPr>
      </w:pPr>
    </w:p>
    <w:p w:rsidR="00063124" w:rsidRPr="00063124" w:rsidRDefault="00063124" w:rsidP="00063124">
      <w:pPr>
        <w:rPr>
          <w:b/>
          <w:color w:val="0000FF"/>
        </w:rPr>
      </w:pPr>
      <w:r w:rsidRPr="00063124">
        <w:rPr>
          <w:b/>
          <w:color w:val="0000FF"/>
        </w:rPr>
        <w:t>Search strategy</w:t>
      </w:r>
    </w:p>
    <w:p w:rsidR="004C4354" w:rsidRDefault="004C4354" w:rsidP="004C4354"/>
    <w:p w:rsidR="00FD726E" w:rsidRPr="00A53D85" w:rsidRDefault="00FD726E" w:rsidP="00FD726E">
      <w:pPr>
        <w:numPr>
          <w:ilvl w:val="0"/>
          <w:numId w:val="23"/>
        </w:numPr>
      </w:pPr>
      <w:r w:rsidRPr="00A53D85">
        <w:t>Embase and Medline (Standard UKDILAS Search Patterns) [</w:t>
      </w:r>
      <w:hyperlink r:id="rId14" w:history="1">
        <w:r w:rsidRPr="00A53D85">
          <w:rPr>
            <w:rStyle w:val="Hyperlink"/>
          </w:rPr>
          <w:t>l</w:t>
        </w:r>
        <w:r w:rsidRPr="00A53D85">
          <w:rPr>
            <w:rStyle w:val="Hyperlink"/>
          </w:rPr>
          <w:t>i</w:t>
        </w:r>
        <w:r w:rsidRPr="00A53D85">
          <w:rPr>
            <w:rStyle w:val="Hyperlink"/>
          </w:rPr>
          <w:t>n</w:t>
        </w:r>
        <w:r w:rsidRPr="00A53D85">
          <w:rPr>
            <w:rStyle w:val="Hyperlink"/>
          </w:rPr>
          <w:t>k</w:t>
        </w:r>
      </w:hyperlink>
      <w:r w:rsidRPr="00A53D85">
        <w:t xml:space="preserve">] </w:t>
      </w:r>
    </w:p>
    <w:p w:rsidR="00FD726E" w:rsidRPr="00A53D85" w:rsidRDefault="00FD726E" w:rsidP="00FD726E">
      <w:pPr>
        <w:numPr>
          <w:ilvl w:val="0"/>
          <w:numId w:val="23"/>
        </w:numPr>
      </w:pPr>
      <w:r w:rsidRPr="00A53D85">
        <w:t>In-house UKDILAS database</w:t>
      </w:r>
    </w:p>
    <w:p w:rsidR="00FD726E" w:rsidRPr="00A53D85" w:rsidRDefault="00FD726E" w:rsidP="00FD726E">
      <w:pPr>
        <w:numPr>
          <w:ilvl w:val="0"/>
          <w:numId w:val="23"/>
        </w:numPr>
      </w:pPr>
      <w:r w:rsidRPr="00A53D85">
        <w:t>Medications and Mothers’ Milk Online (Medilact): Fluconazole</w:t>
      </w:r>
    </w:p>
    <w:p w:rsidR="00FD726E" w:rsidRPr="00A53D85" w:rsidRDefault="00FD726E" w:rsidP="00FD726E">
      <w:pPr>
        <w:numPr>
          <w:ilvl w:val="0"/>
          <w:numId w:val="23"/>
        </w:numPr>
        <w:rPr>
          <w:b/>
          <w:color w:val="0000FF"/>
        </w:rPr>
      </w:pPr>
      <w:r w:rsidRPr="00A53D85">
        <w:t xml:space="preserve">Drugs and Lactation Database (LactMed). Toxnet Toxicology Data Network, </w:t>
      </w:r>
      <w:smartTag w:uri="urn:schemas-microsoft-com:office:smarttags" w:element="place">
        <w:smartTag w:uri="urn:schemas-microsoft-com:office:smarttags" w:element="country-region">
          <w:r w:rsidRPr="00A53D85">
            <w:t>United States</w:t>
          </w:r>
        </w:smartTag>
      </w:smartTag>
      <w:r w:rsidRPr="00A53D85">
        <w:t xml:space="preserve"> National Library of Medicine. Available from </w:t>
      </w:r>
      <w:hyperlink r:id="rId15" w:history="1">
        <w:r w:rsidRPr="00A53D85">
          <w:rPr>
            <w:rStyle w:val="Hyperlink"/>
          </w:rPr>
          <w:t>http://toxnet.nlm.nih.gov/cgi-bin/sis/htmlgen?LACT</w:t>
        </w:r>
      </w:hyperlink>
      <w:r w:rsidRPr="00A53D85">
        <w:t>. Fluconazole monograph</w:t>
      </w:r>
    </w:p>
    <w:p w:rsidR="00F8670C" w:rsidRDefault="00FD726E" w:rsidP="00246009">
      <w:pPr>
        <w:numPr>
          <w:ilvl w:val="0"/>
          <w:numId w:val="23"/>
        </w:numPr>
      </w:pPr>
      <w:r w:rsidRPr="00A53D85">
        <w:t>Manufacturers (eMC) of fluconazole products</w:t>
      </w:r>
    </w:p>
    <w:sectPr w:rsidR="00F8670C" w:rsidSect="00A53D85">
      <w:footerReference w:type="default" r:id="rId16"/>
      <w:headerReference w:type="first" r:id="rId17"/>
      <w:footerReference w:type="first" r:id="rId18"/>
      <w:pgSz w:w="11906" w:h="16838" w:code="9"/>
      <w:pgMar w:top="1361" w:right="124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2A" w:rsidRDefault="0035242A">
      <w:r>
        <w:separator/>
      </w:r>
    </w:p>
  </w:endnote>
  <w:endnote w:type="continuationSeparator" w:id="0">
    <w:p w:rsidR="0035242A" w:rsidRDefault="0035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4A" w:rsidRPr="00464D86" w:rsidRDefault="00464D86" w:rsidP="00F2234A">
    <w:pPr>
      <w:pStyle w:val="Footer"/>
      <w:spacing w:before="120"/>
      <w:ind w:right="357"/>
      <w:jc w:val="center"/>
      <w:rPr>
        <w:sz w:val="18"/>
        <w:szCs w:val="18"/>
      </w:rPr>
    </w:pPr>
    <w:r>
      <w:rPr>
        <w:sz w:val="18"/>
        <w:szCs w:val="18"/>
      </w:rPr>
      <w:tab/>
    </w:r>
    <w:r w:rsidR="00F2234A">
      <w:t>Available through</w:t>
    </w:r>
    <w:r w:rsidR="00F2234A" w:rsidRPr="009E78D8">
      <w:t xml:space="preserve"> </w:t>
    </w:r>
    <w:r w:rsidR="00F2234A">
      <w:t xml:space="preserve">NICE </w:t>
    </w:r>
    <w:r w:rsidR="00F2234A" w:rsidRPr="009E78D8">
      <w:t xml:space="preserve">Evidence </w:t>
    </w:r>
    <w:r w:rsidR="00F2234A">
      <w:t>Search at</w:t>
    </w:r>
    <w:r w:rsidR="00F2234A" w:rsidRPr="009E78D8">
      <w:t xml:space="preserve"> </w:t>
    </w:r>
    <w:hyperlink r:id="rId1" w:history="1">
      <w:r w:rsidR="00F2234A" w:rsidRPr="00516C6F">
        <w:rPr>
          <w:rStyle w:val="Hyperlink"/>
        </w:rPr>
        <w:t>www.evidence.nhs.uk</w:t>
      </w:r>
    </w:hyperlink>
  </w:p>
  <w:p w:rsidR="00464D86" w:rsidRDefault="00464D86" w:rsidP="00464D86">
    <w:pPr>
      <w:pStyle w:val="Footer"/>
      <w:ind w:right="357"/>
      <w:jc w:val="cen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7B" w:rsidRPr="00464D86" w:rsidRDefault="00F2234A" w:rsidP="00464D86">
    <w:pPr>
      <w:pStyle w:val="Footer"/>
      <w:spacing w:before="120"/>
      <w:ind w:right="357"/>
      <w:jc w:val="center"/>
      <w:rPr>
        <w:sz w:val="18"/>
        <w:szCs w:val="18"/>
      </w:rPr>
    </w:pPr>
    <w:r>
      <w:t>Available through</w:t>
    </w:r>
    <w:r w:rsidRPr="009E78D8">
      <w:t xml:space="preserve"> </w:t>
    </w:r>
    <w:r>
      <w:t xml:space="preserve">NICE </w:t>
    </w:r>
    <w:r w:rsidRPr="009E78D8">
      <w:t xml:space="preserve">Evidence </w:t>
    </w:r>
    <w:r>
      <w:t>Search at</w:t>
    </w:r>
    <w:r w:rsidRPr="009E78D8">
      <w:t xml:space="preserve"> </w:t>
    </w:r>
    <w:hyperlink r:id="rId1" w:history="1">
      <w:r w:rsidRPr="00516C6F">
        <w:rPr>
          <w:rStyle w:val="Hyperlink"/>
        </w:rPr>
        <w:t>www.evidence.nhs.uk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2A" w:rsidRDefault="0035242A">
      <w:r>
        <w:separator/>
      </w:r>
    </w:p>
  </w:footnote>
  <w:footnote w:type="continuationSeparator" w:id="0">
    <w:p w:rsidR="0035242A" w:rsidRDefault="0035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7B" w:rsidRDefault="00D44B4D" w:rsidP="00344D6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-121285</wp:posOffset>
              </wp:positionV>
              <wp:extent cx="1018540" cy="555625"/>
              <wp:effectExtent l="0" t="2540" r="63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F7B" w:rsidRDefault="00D44B4D" w:rsidP="000B56E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38200" cy="466725"/>
                                <wp:effectExtent l="0" t="0" r="0" b="9525"/>
                                <wp:docPr id="5" name="Picture 1" descr="UKMi blue-on-white 100px 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KMi blue-on-white 100px 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8pt;margin-top:-9.55pt;width:80.2pt;height:43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" stroked="f">
              <v:textbox style="mso-fit-shape-to-text:t">
                <w:txbxContent>
                  <w:p w:rsidR="00D03F7B" w:rsidRDefault="00D44B4D" w:rsidP="000B56E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38200" cy="466725"/>
                          <wp:effectExtent l="0" t="0" r="0" b="9525"/>
                          <wp:docPr id="5" name="Picture 1" descr="UKMi blue-on-white 100px 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KMi blue-on-white 100px 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1537335</wp:posOffset>
              </wp:positionH>
              <wp:positionV relativeFrom="paragraph">
                <wp:posOffset>2540</wp:posOffset>
              </wp:positionV>
              <wp:extent cx="2743200" cy="457200"/>
              <wp:effectExtent l="381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F7B" w:rsidRDefault="00D03F7B" w:rsidP="00344D64">
                          <w:pPr>
                            <w:rPr>
                              <w:b/>
                              <w:i/>
                              <w:color w:val="0000FF"/>
                              <w:sz w:val="16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40"/>
                            </w:rPr>
                            <w:t xml:space="preserve">    </w:t>
                          </w:r>
                        </w:p>
                        <w:p w:rsidR="00D03F7B" w:rsidRDefault="00D03F7B" w:rsidP="00344D64">
                          <w:pPr>
                            <w:rPr>
                              <w:b/>
                              <w:i/>
                              <w:color w:val="0000FF"/>
                              <w:sz w:val="36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36"/>
                              <w:szCs w:val="40"/>
                            </w:rPr>
                            <w:t xml:space="preserve">    Medicines Q&amp;As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1.05pt;margin-top:.2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Rdg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" stroked="f">
              <v:textbox>
                <w:txbxContent>
                  <w:p w:rsidR="00D03F7B" w:rsidRDefault="00D03F7B" w:rsidP="00344D64">
                    <w:pPr>
                      <w:rPr>
                        <w:b/>
                        <w:i/>
                        <w:color w:val="0000FF"/>
                        <w:sz w:val="16"/>
                        <w:szCs w:val="40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40"/>
                      </w:rPr>
                      <w:t xml:space="preserve">    </w:t>
                    </w:r>
                  </w:p>
                  <w:p w:rsidR="00D03F7B" w:rsidRDefault="00D03F7B" w:rsidP="00344D64">
                    <w:pPr>
                      <w:rPr>
                        <w:b/>
                        <w:i/>
                        <w:color w:val="0000FF"/>
                        <w:sz w:val="36"/>
                        <w:szCs w:val="40"/>
                      </w:rPr>
                    </w:pPr>
                    <w:r>
                      <w:rPr>
                        <w:b/>
                        <w:i/>
                        <w:color w:val="0000FF"/>
                        <w:sz w:val="36"/>
                        <w:szCs w:val="40"/>
                      </w:rPr>
                      <w:t xml:space="preserve">    Medicines Q&amp;As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19150" cy="333375"/>
          <wp:effectExtent l="0" t="0" r="0" b="9525"/>
          <wp:docPr id="2" name="Picture 2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F7B">
      <w:t xml:space="preserve">                                                                               </w:t>
    </w:r>
  </w:p>
  <w:p w:rsidR="00D03F7B" w:rsidRDefault="00D03F7B" w:rsidP="00344D64">
    <w:pPr>
      <w:pStyle w:val="Header"/>
    </w:pPr>
    <w:r>
      <w:tab/>
      <w:t xml:space="preserve">                                 </w:t>
    </w:r>
  </w:p>
  <w:p w:rsidR="00D03F7B" w:rsidRPr="00344D64" w:rsidRDefault="00D44B4D">
    <w:pPr>
      <w:pStyle w:val="Header"/>
      <w:rPr>
        <w:sz w:val="36"/>
      </w:rPr>
    </w:pPr>
    <w:r>
      <w:rPr>
        <w:noProof/>
        <w:sz w:val="3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965835</wp:posOffset>
              </wp:positionH>
              <wp:positionV relativeFrom="paragraph">
                <wp:posOffset>43180</wp:posOffset>
              </wp:positionV>
              <wp:extent cx="3657600" cy="0"/>
              <wp:effectExtent l="13335" t="14605" r="1524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3.4pt" to="36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" strokecolor="blue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E3E40"/>
    <w:multiLevelType w:val="hybridMultilevel"/>
    <w:tmpl w:val="ECCA8E1C"/>
    <w:lvl w:ilvl="0" w:tplc="1BDA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7332D3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2719B"/>
    <w:multiLevelType w:val="hybridMultilevel"/>
    <w:tmpl w:val="0B24DB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66A5D"/>
    <w:multiLevelType w:val="hybridMultilevel"/>
    <w:tmpl w:val="F20C376C"/>
    <w:lvl w:ilvl="0" w:tplc="07303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224E3"/>
    <w:multiLevelType w:val="hybridMultilevel"/>
    <w:tmpl w:val="C1600D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B257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93304B"/>
    <w:multiLevelType w:val="hybridMultilevel"/>
    <w:tmpl w:val="DAF6C012"/>
    <w:lvl w:ilvl="0" w:tplc="A3B257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A3B257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B770A1"/>
    <w:multiLevelType w:val="multilevel"/>
    <w:tmpl w:val="F02416A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75382"/>
    <w:multiLevelType w:val="hybridMultilevel"/>
    <w:tmpl w:val="D09C7204"/>
    <w:lvl w:ilvl="0" w:tplc="A22AD8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130B8"/>
    <w:multiLevelType w:val="hybridMultilevel"/>
    <w:tmpl w:val="7DA0EB20"/>
    <w:lvl w:ilvl="0" w:tplc="A22AD8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315ECB"/>
    <w:multiLevelType w:val="multilevel"/>
    <w:tmpl w:val="F02416A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77CFE"/>
    <w:multiLevelType w:val="multilevel"/>
    <w:tmpl w:val="EB6AEB5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084433"/>
    <w:multiLevelType w:val="hybridMultilevel"/>
    <w:tmpl w:val="24DA1F6A"/>
    <w:lvl w:ilvl="0" w:tplc="68AAB146">
      <w:start w:val="1"/>
      <w:numFmt w:val="bullet"/>
      <w:lvlText w:val=""/>
      <w:lvlJc w:val="left"/>
      <w:pPr>
        <w:tabs>
          <w:tab w:val="num" w:pos="771"/>
        </w:tabs>
        <w:ind w:left="771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34653FBF"/>
    <w:multiLevelType w:val="hybridMultilevel"/>
    <w:tmpl w:val="639EF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64A35"/>
    <w:multiLevelType w:val="multilevel"/>
    <w:tmpl w:val="4E94130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91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B7878"/>
    <w:multiLevelType w:val="hybridMultilevel"/>
    <w:tmpl w:val="CC06BCB0"/>
    <w:lvl w:ilvl="0" w:tplc="A22AD82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546520"/>
    <w:multiLevelType w:val="hybridMultilevel"/>
    <w:tmpl w:val="307C5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6A19E7"/>
    <w:multiLevelType w:val="multilevel"/>
    <w:tmpl w:val="E354A0D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D49B2"/>
    <w:multiLevelType w:val="hybridMultilevel"/>
    <w:tmpl w:val="DDA6CAAE"/>
    <w:lvl w:ilvl="0" w:tplc="68AAB146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5A90A95A">
      <w:start w:val="1"/>
      <w:numFmt w:val="decimal"/>
      <w:lvlText w:val="%2)"/>
      <w:lvlJc w:val="left"/>
      <w:pPr>
        <w:tabs>
          <w:tab w:val="num" w:pos="1077"/>
        </w:tabs>
        <w:ind w:left="1077" w:hanging="51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21F2E"/>
    <w:multiLevelType w:val="hybridMultilevel"/>
    <w:tmpl w:val="A2F407E2"/>
    <w:lvl w:ilvl="0" w:tplc="535082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97BF2"/>
    <w:multiLevelType w:val="hybridMultilevel"/>
    <w:tmpl w:val="8CD44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903D3"/>
    <w:multiLevelType w:val="multilevel"/>
    <w:tmpl w:val="1D7696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63458FD"/>
    <w:multiLevelType w:val="hybridMultilevel"/>
    <w:tmpl w:val="EB6AEB5E"/>
    <w:lvl w:ilvl="0" w:tplc="A22AD82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18"/>
        <w:szCs w:val="18"/>
      </w:rPr>
    </w:lvl>
    <w:lvl w:ilvl="1" w:tplc="AE6E54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022508"/>
    <w:multiLevelType w:val="hybridMultilevel"/>
    <w:tmpl w:val="2CBCADE4"/>
    <w:lvl w:ilvl="0" w:tplc="6FE29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AE6E54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04C53"/>
    <w:multiLevelType w:val="hybridMultilevel"/>
    <w:tmpl w:val="A146A494"/>
    <w:lvl w:ilvl="0" w:tplc="03260C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45CCF"/>
    <w:multiLevelType w:val="multilevel"/>
    <w:tmpl w:val="A2F407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87374C"/>
    <w:multiLevelType w:val="hybridMultilevel"/>
    <w:tmpl w:val="1D7696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18"/>
        <w:szCs w:val="18"/>
      </w:rPr>
    </w:lvl>
    <w:lvl w:ilvl="1" w:tplc="AE6E54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326E55"/>
    <w:multiLevelType w:val="multilevel"/>
    <w:tmpl w:val="493864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1477" w:hanging="91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E4C15"/>
    <w:multiLevelType w:val="hybridMultilevel"/>
    <w:tmpl w:val="FC98F6E6"/>
    <w:lvl w:ilvl="0" w:tplc="03260C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30B8D"/>
    <w:multiLevelType w:val="multilevel"/>
    <w:tmpl w:val="8CD44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01466"/>
    <w:multiLevelType w:val="hybridMultilevel"/>
    <w:tmpl w:val="95008644"/>
    <w:lvl w:ilvl="0" w:tplc="E300106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29"/>
  </w:num>
  <w:num w:numId="6">
    <w:abstractNumId w:val="23"/>
  </w:num>
  <w:num w:numId="7">
    <w:abstractNumId w:val="27"/>
  </w:num>
  <w:num w:numId="8">
    <w:abstractNumId w:val="9"/>
  </w:num>
  <w:num w:numId="9">
    <w:abstractNumId w:val="6"/>
  </w:num>
  <w:num w:numId="10">
    <w:abstractNumId w:val="13"/>
  </w:num>
  <w:num w:numId="11">
    <w:abstractNumId w:val="26"/>
  </w:num>
  <w:num w:numId="12">
    <w:abstractNumId w:val="16"/>
  </w:num>
  <w:num w:numId="13">
    <w:abstractNumId w:val="12"/>
  </w:num>
  <w:num w:numId="14">
    <w:abstractNumId w:val="15"/>
  </w:num>
  <w:num w:numId="15">
    <w:abstractNumId w:val="2"/>
  </w:num>
  <w:num w:numId="16">
    <w:abstractNumId w:val="19"/>
  </w:num>
  <w:num w:numId="17">
    <w:abstractNumId w:val="28"/>
  </w:num>
  <w:num w:numId="18">
    <w:abstractNumId w:val="18"/>
  </w:num>
  <w:num w:numId="19">
    <w:abstractNumId w:val="24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3"/>
  </w:num>
  <w:num w:numId="25">
    <w:abstractNumId w:val="8"/>
  </w:num>
  <w:num w:numId="26">
    <w:abstractNumId w:val="10"/>
  </w:num>
  <w:num w:numId="27">
    <w:abstractNumId w:val="25"/>
  </w:num>
  <w:num w:numId="28">
    <w:abstractNumId w:val="20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64"/>
    <w:rsid w:val="00002B25"/>
    <w:rsid w:val="00013900"/>
    <w:rsid w:val="00052B47"/>
    <w:rsid w:val="00063124"/>
    <w:rsid w:val="000843F1"/>
    <w:rsid w:val="000A0923"/>
    <w:rsid w:val="000B56EF"/>
    <w:rsid w:val="000C3631"/>
    <w:rsid w:val="000D5CC9"/>
    <w:rsid w:val="000D7D33"/>
    <w:rsid w:val="00116080"/>
    <w:rsid w:val="0013100A"/>
    <w:rsid w:val="001353E1"/>
    <w:rsid w:val="00162EA5"/>
    <w:rsid w:val="00177864"/>
    <w:rsid w:val="001828BF"/>
    <w:rsid w:val="001865B1"/>
    <w:rsid w:val="00192923"/>
    <w:rsid w:val="001D5933"/>
    <w:rsid w:val="00216769"/>
    <w:rsid w:val="00221BC6"/>
    <w:rsid w:val="00246009"/>
    <w:rsid w:val="00267FA9"/>
    <w:rsid w:val="002A70EB"/>
    <w:rsid w:val="002C4BEC"/>
    <w:rsid w:val="00344D64"/>
    <w:rsid w:val="00347588"/>
    <w:rsid w:val="0035242A"/>
    <w:rsid w:val="0035523E"/>
    <w:rsid w:val="003761FD"/>
    <w:rsid w:val="003C5DCC"/>
    <w:rsid w:val="003E0BD4"/>
    <w:rsid w:val="00401729"/>
    <w:rsid w:val="0040455D"/>
    <w:rsid w:val="00421C66"/>
    <w:rsid w:val="00430CE4"/>
    <w:rsid w:val="00442D59"/>
    <w:rsid w:val="00464D86"/>
    <w:rsid w:val="00477924"/>
    <w:rsid w:val="004C4354"/>
    <w:rsid w:val="004C490E"/>
    <w:rsid w:val="004D7AE0"/>
    <w:rsid w:val="005922F8"/>
    <w:rsid w:val="005C0F9D"/>
    <w:rsid w:val="005D349E"/>
    <w:rsid w:val="00605254"/>
    <w:rsid w:val="006122B5"/>
    <w:rsid w:val="00620037"/>
    <w:rsid w:val="00670FF8"/>
    <w:rsid w:val="006A3622"/>
    <w:rsid w:val="00744395"/>
    <w:rsid w:val="007514FD"/>
    <w:rsid w:val="007629DC"/>
    <w:rsid w:val="00790B2A"/>
    <w:rsid w:val="00794A5C"/>
    <w:rsid w:val="00796538"/>
    <w:rsid w:val="007C2623"/>
    <w:rsid w:val="007F4DE9"/>
    <w:rsid w:val="007F6A36"/>
    <w:rsid w:val="00805FE4"/>
    <w:rsid w:val="00830CC1"/>
    <w:rsid w:val="00847D31"/>
    <w:rsid w:val="00872AA0"/>
    <w:rsid w:val="008756C4"/>
    <w:rsid w:val="00890391"/>
    <w:rsid w:val="00897291"/>
    <w:rsid w:val="008C1179"/>
    <w:rsid w:val="008C6C1F"/>
    <w:rsid w:val="008E0973"/>
    <w:rsid w:val="008E305B"/>
    <w:rsid w:val="009009EC"/>
    <w:rsid w:val="00930281"/>
    <w:rsid w:val="00933C4A"/>
    <w:rsid w:val="009455B3"/>
    <w:rsid w:val="009664A3"/>
    <w:rsid w:val="00967A3C"/>
    <w:rsid w:val="00986B39"/>
    <w:rsid w:val="009D3381"/>
    <w:rsid w:val="009F2129"/>
    <w:rsid w:val="009F316D"/>
    <w:rsid w:val="00A53187"/>
    <w:rsid w:val="00A53D85"/>
    <w:rsid w:val="00A6031C"/>
    <w:rsid w:val="00A6097A"/>
    <w:rsid w:val="00A76CDF"/>
    <w:rsid w:val="00B32A91"/>
    <w:rsid w:val="00B51AC5"/>
    <w:rsid w:val="00B62EC7"/>
    <w:rsid w:val="00BB3785"/>
    <w:rsid w:val="00BC29A1"/>
    <w:rsid w:val="00BD6AB4"/>
    <w:rsid w:val="00BF1308"/>
    <w:rsid w:val="00C27030"/>
    <w:rsid w:val="00C31A6E"/>
    <w:rsid w:val="00C75C20"/>
    <w:rsid w:val="00CA2337"/>
    <w:rsid w:val="00CB2C17"/>
    <w:rsid w:val="00CC04EB"/>
    <w:rsid w:val="00D03F7B"/>
    <w:rsid w:val="00D44B4D"/>
    <w:rsid w:val="00D76BF2"/>
    <w:rsid w:val="00D86DA0"/>
    <w:rsid w:val="00D97048"/>
    <w:rsid w:val="00DA0FA0"/>
    <w:rsid w:val="00DA1BB5"/>
    <w:rsid w:val="00DC132D"/>
    <w:rsid w:val="00DE1E88"/>
    <w:rsid w:val="00DF6090"/>
    <w:rsid w:val="00E060A9"/>
    <w:rsid w:val="00E40E6E"/>
    <w:rsid w:val="00E4566B"/>
    <w:rsid w:val="00E6102C"/>
    <w:rsid w:val="00E763C1"/>
    <w:rsid w:val="00EA1FE4"/>
    <w:rsid w:val="00EB3E59"/>
    <w:rsid w:val="00EC5305"/>
    <w:rsid w:val="00EE13F9"/>
    <w:rsid w:val="00F2234A"/>
    <w:rsid w:val="00F6298B"/>
    <w:rsid w:val="00F7075A"/>
    <w:rsid w:val="00F828F9"/>
    <w:rsid w:val="00F8670C"/>
    <w:rsid w:val="00FA4C4A"/>
    <w:rsid w:val="00FC534D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D64"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0631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97048"/>
    <w:pPr>
      <w:keepNext/>
      <w:outlineLvl w:val="3"/>
    </w:pPr>
    <w:rPr>
      <w:b/>
      <w:color w:val="003300"/>
      <w:szCs w:val="24"/>
    </w:rPr>
  </w:style>
  <w:style w:type="paragraph" w:styleId="Heading8">
    <w:name w:val="heading 8"/>
    <w:basedOn w:val="Normal"/>
    <w:next w:val="Normal"/>
    <w:qFormat/>
    <w:rsid w:val="00D97048"/>
    <w:pPr>
      <w:keepNext/>
      <w:ind w:left="408"/>
      <w:outlineLvl w:val="7"/>
    </w:pPr>
    <w:rPr>
      <w:b/>
      <w:bCs/>
      <w:color w:val="0000FF"/>
      <w:szCs w:val="24"/>
    </w:rPr>
  </w:style>
  <w:style w:type="paragraph" w:styleId="Heading9">
    <w:name w:val="heading 9"/>
    <w:basedOn w:val="Normal"/>
    <w:next w:val="Normal"/>
    <w:qFormat/>
    <w:rsid w:val="00063124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D64"/>
    <w:pPr>
      <w:tabs>
        <w:tab w:val="center" w:pos="4320"/>
        <w:tab w:val="right" w:pos="8640"/>
      </w:tabs>
    </w:pPr>
  </w:style>
  <w:style w:type="character" w:styleId="Hyperlink">
    <w:name w:val="Hyperlink"/>
    <w:rsid w:val="00344D64"/>
    <w:rPr>
      <w:color w:val="0000FF"/>
      <w:u w:val="single"/>
    </w:rPr>
  </w:style>
  <w:style w:type="paragraph" w:styleId="BodyText">
    <w:name w:val="Body Text"/>
    <w:basedOn w:val="Normal"/>
    <w:rsid w:val="00344D64"/>
    <w:rPr>
      <w:lang w:val="en-AU"/>
    </w:rPr>
  </w:style>
  <w:style w:type="paragraph" w:styleId="BodyText2">
    <w:name w:val="Body Text 2"/>
    <w:basedOn w:val="Normal"/>
    <w:rsid w:val="00D97048"/>
    <w:pPr>
      <w:spacing w:after="120" w:line="480" w:lineRule="auto"/>
    </w:pPr>
  </w:style>
  <w:style w:type="paragraph" w:styleId="BodyText3">
    <w:name w:val="Body Text 3"/>
    <w:basedOn w:val="Normal"/>
    <w:rsid w:val="00D9704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E0B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4DE9"/>
    <w:pPr>
      <w:spacing w:before="100" w:beforeAutospacing="1" w:after="75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794A5C"/>
    <w:rPr>
      <w:i/>
      <w:iCs/>
    </w:rPr>
  </w:style>
  <w:style w:type="character" w:styleId="FollowedHyperlink">
    <w:name w:val="FollowedHyperlink"/>
    <w:rsid w:val="00FD726E"/>
    <w:rPr>
      <w:color w:val="800080"/>
      <w:u w:val="single"/>
    </w:rPr>
  </w:style>
  <w:style w:type="character" w:styleId="PageNumber">
    <w:name w:val="page number"/>
    <w:basedOn w:val="DefaultParagraphFont"/>
    <w:rsid w:val="00986B39"/>
  </w:style>
  <w:style w:type="character" w:styleId="CommentReference">
    <w:name w:val="annotation reference"/>
    <w:semiHidden/>
    <w:rsid w:val="00890391"/>
    <w:rPr>
      <w:sz w:val="16"/>
      <w:szCs w:val="16"/>
    </w:rPr>
  </w:style>
  <w:style w:type="paragraph" w:styleId="CommentText">
    <w:name w:val="annotation text"/>
    <w:basedOn w:val="Normal"/>
    <w:semiHidden/>
    <w:rsid w:val="00890391"/>
  </w:style>
  <w:style w:type="paragraph" w:styleId="CommentSubject">
    <w:name w:val="annotation subject"/>
    <w:basedOn w:val="CommentText"/>
    <w:next w:val="CommentText"/>
    <w:semiHidden/>
    <w:rsid w:val="00890391"/>
    <w:rPr>
      <w:b/>
      <w:bCs/>
    </w:rPr>
  </w:style>
  <w:style w:type="character" w:styleId="Strong">
    <w:name w:val="Strong"/>
    <w:uiPriority w:val="22"/>
    <w:qFormat/>
    <w:rsid w:val="009F2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D64"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0631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97048"/>
    <w:pPr>
      <w:keepNext/>
      <w:outlineLvl w:val="3"/>
    </w:pPr>
    <w:rPr>
      <w:b/>
      <w:color w:val="003300"/>
      <w:szCs w:val="24"/>
    </w:rPr>
  </w:style>
  <w:style w:type="paragraph" w:styleId="Heading8">
    <w:name w:val="heading 8"/>
    <w:basedOn w:val="Normal"/>
    <w:next w:val="Normal"/>
    <w:qFormat/>
    <w:rsid w:val="00D97048"/>
    <w:pPr>
      <w:keepNext/>
      <w:ind w:left="408"/>
      <w:outlineLvl w:val="7"/>
    </w:pPr>
    <w:rPr>
      <w:b/>
      <w:bCs/>
      <w:color w:val="0000FF"/>
      <w:szCs w:val="24"/>
    </w:rPr>
  </w:style>
  <w:style w:type="paragraph" w:styleId="Heading9">
    <w:name w:val="heading 9"/>
    <w:basedOn w:val="Normal"/>
    <w:next w:val="Normal"/>
    <w:qFormat/>
    <w:rsid w:val="00063124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D64"/>
    <w:pPr>
      <w:tabs>
        <w:tab w:val="center" w:pos="4320"/>
        <w:tab w:val="right" w:pos="8640"/>
      </w:tabs>
    </w:pPr>
  </w:style>
  <w:style w:type="character" w:styleId="Hyperlink">
    <w:name w:val="Hyperlink"/>
    <w:rsid w:val="00344D64"/>
    <w:rPr>
      <w:color w:val="0000FF"/>
      <w:u w:val="single"/>
    </w:rPr>
  </w:style>
  <w:style w:type="paragraph" w:styleId="BodyText">
    <w:name w:val="Body Text"/>
    <w:basedOn w:val="Normal"/>
    <w:rsid w:val="00344D64"/>
    <w:rPr>
      <w:lang w:val="en-AU"/>
    </w:rPr>
  </w:style>
  <w:style w:type="paragraph" w:styleId="BodyText2">
    <w:name w:val="Body Text 2"/>
    <w:basedOn w:val="Normal"/>
    <w:rsid w:val="00D97048"/>
    <w:pPr>
      <w:spacing w:after="120" w:line="480" w:lineRule="auto"/>
    </w:pPr>
  </w:style>
  <w:style w:type="paragraph" w:styleId="BodyText3">
    <w:name w:val="Body Text 3"/>
    <w:basedOn w:val="Normal"/>
    <w:rsid w:val="00D9704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E0B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4DE9"/>
    <w:pPr>
      <w:spacing w:before="100" w:beforeAutospacing="1" w:after="75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794A5C"/>
    <w:rPr>
      <w:i/>
      <w:iCs/>
    </w:rPr>
  </w:style>
  <w:style w:type="character" w:styleId="FollowedHyperlink">
    <w:name w:val="FollowedHyperlink"/>
    <w:rsid w:val="00FD726E"/>
    <w:rPr>
      <w:color w:val="800080"/>
      <w:u w:val="single"/>
    </w:rPr>
  </w:style>
  <w:style w:type="character" w:styleId="PageNumber">
    <w:name w:val="page number"/>
    <w:basedOn w:val="DefaultParagraphFont"/>
    <w:rsid w:val="00986B39"/>
  </w:style>
  <w:style w:type="character" w:styleId="CommentReference">
    <w:name w:val="annotation reference"/>
    <w:semiHidden/>
    <w:rsid w:val="00890391"/>
    <w:rPr>
      <w:sz w:val="16"/>
      <w:szCs w:val="16"/>
    </w:rPr>
  </w:style>
  <w:style w:type="paragraph" w:styleId="CommentText">
    <w:name w:val="annotation text"/>
    <w:basedOn w:val="Normal"/>
    <w:semiHidden/>
    <w:rsid w:val="00890391"/>
  </w:style>
  <w:style w:type="paragraph" w:styleId="CommentSubject">
    <w:name w:val="annotation subject"/>
    <w:basedOn w:val="CommentText"/>
    <w:next w:val="CommentText"/>
    <w:semiHidden/>
    <w:rsid w:val="00890391"/>
    <w:rPr>
      <w:b/>
      <w:bCs/>
    </w:rPr>
  </w:style>
  <w:style w:type="character" w:styleId="Strong">
    <w:name w:val="Strong"/>
    <w:uiPriority w:val="22"/>
    <w:qFormat/>
    <w:rsid w:val="009F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i.nhs.uk/ukmi/about/default.asp?pageRef=1" TargetMode="External"/><Relationship Id="rId13" Type="http://schemas.openxmlformats.org/officeDocument/2006/relationships/hyperlink" Target="http://www.medsmilk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cines.org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idence.nhs.uk/formulary/bnfc/curr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xnet.nlm.nih.gov/cgi-bin/sis/htmlgen?LACT" TargetMode="External"/><Relationship Id="rId10" Type="http://schemas.openxmlformats.org/officeDocument/2006/relationships/hyperlink" Target="http://www.medicinescomplet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mi.nhs.uk/activities/medicinesQAs/default.asp" TargetMode="External"/><Relationship Id="rId14" Type="http://schemas.openxmlformats.org/officeDocument/2006/relationships/hyperlink" Target="http://www.ukmi.nhs.uk/activities/specialistServices/default.asp?pageRef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dence.nhs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dence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QA96</vt:lpstr>
    </vt:vector>
  </TitlesOfParts>
  <Company>Microsoft</Company>
  <LinksUpToDate>false</LinksUpToDate>
  <CharactersWithSpaces>10716</CharactersWithSpaces>
  <SharedDoc>false</SharedDoc>
  <HLinks>
    <vt:vector size="60" baseType="variant"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http://toxnet.nlm.nih.gov/cgi-bin/sis/htmlgen?LACT</vt:lpwstr>
      </vt:variant>
      <vt:variant>
        <vt:lpwstr/>
      </vt:variant>
      <vt:variant>
        <vt:i4>2228344</vt:i4>
      </vt:variant>
      <vt:variant>
        <vt:i4>18</vt:i4>
      </vt:variant>
      <vt:variant>
        <vt:i4>0</vt:i4>
      </vt:variant>
      <vt:variant>
        <vt:i4>5</vt:i4>
      </vt:variant>
      <vt:variant>
        <vt:lpwstr>http://www.ukmi.nhs.uk/activities/specialistServices/default.asp?pageRef=2</vt:lpwstr>
      </vt:variant>
      <vt:variant>
        <vt:lpwstr/>
      </vt:variant>
      <vt:variant>
        <vt:i4>5046346</vt:i4>
      </vt:variant>
      <vt:variant>
        <vt:i4>15</vt:i4>
      </vt:variant>
      <vt:variant>
        <vt:i4>0</vt:i4>
      </vt:variant>
      <vt:variant>
        <vt:i4>5</vt:i4>
      </vt:variant>
      <vt:variant>
        <vt:lpwstr>http://www.medsmilk.com/</vt:lpwstr>
      </vt:variant>
      <vt:variant>
        <vt:lpwstr/>
      </vt:variant>
      <vt:variant>
        <vt:i4>917577</vt:i4>
      </vt:variant>
      <vt:variant>
        <vt:i4>12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1638468</vt:i4>
      </vt:variant>
      <vt:variant>
        <vt:i4>9</vt:i4>
      </vt:variant>
      <vt:variant>
        <vt:i4>0</vt:i4>
      </vt:variant>
      <vt:variant>
        <vt:i4>5</vt:i4>
      </vt:variant>
      <vt:variant>
        <vt:lpwstr>http://www.evidence.nhs.uk/formulary/bnfc/current</vt:lpwstr>
      </vt:variant>
      <vt:variant>
        <vt:lpwstr/>
      </vt:variant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http://www.medicinescomplete.com/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http://www.ukmi.nhs.uk/activities/medicinesQAs/default.asp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http://www.ukmi.nhs.uk/ukmi/about/default.asp?pageRef=1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http://www.evidence.nhs.uk/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http://www.evidence.nhs.uk/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QA96</dc:title>
  <dc:subject>Fluconazole in breast milk</dc:subject>
  <dc:creator>PeterG</dc:creator>
  <cp:lastModifiedBy>PeterG</cp:lastModifiedBy>
  <cp:revision>2</cp:revision>
  <cp:lastPrinted>2014-01-09T16:08:00Z</cp:lastPrinted>
  <dcterms:created xsi:type="dcterms:W3CDTF">2017-02-21T12:52:00Z</dcterms:created>
  <dcterms:modified xsi:type="dcterms:W3CDTF">2017-02-21T12:52:00Z</dcterms:modified>
</cp:coreProperties>
</file>