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0267"/>
      </w:tblGrid>
      <w:tr w:rsidR="00D2402E" w:rsidRPr="00862949" w14:paraId="7B472CED" w14:textId="77777777" w:rsidTr="009B0BCE">
        <w:trPr>
          <w:trHeight w:val="192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02EA8D9B" w14:textId="77777777" w:rsidR="00D2402E" w:rsidRPr="00E369CC" w:rsidRDefault="00860B89" w:rsidP="00F81A28">
            <w:pPr>
              <w:jc w:val="right"/>
              <w:rPr>
                <w:rFonts w:cs="Arial"/>
                <w:b/>
                <w:bCs/>
                <w:iCs/>
                <w:color w:val="0070C0"/>
                <w:sz w:val="15"/>
                <w:szCs w:val="15"/>
                <w:lang w:val="en-US"/>
              </w:rPr>
            </w:pPr>
            <w:r>
              <w:rPr>
                <w:rFonts w:cs="Arial"/>
                <w:b/>
                <w:bCs/>
                <w:iCs/>
                <w:color w:val="333399"/>
                <w:sz w:val="15"/>
                <w:szCs w:val="15"/>
                <w:lang w:val="en-US"/>
              </w:rPr>
              <w:t xml:space="preserve">  </w:t>
            </w:r>
            <w:r w:rsidR="00A3053B">
              <w:rPr>
                <w:rFonts w:cs="Arial"/>
                <w:b/>
                <w:bCs/>
                <w:iCs/>
                <w:color w:val="333399"/>
                <w:sz w:val="15"/>
                <w:szCs w:val="15"/>
                <w:lang w:val="en-US"/>
              </w:rPr>
              <w:t xml:space="preserve"> </w:t>
            </w:r>
            <w:r w:rsidR="00AB34E3" w:rsidRPr="00862949">
              <w:rPr>
                <w:rFonts w:cs="Arial"/>
                <w:b/>
                <w:bCs/>
                <w:iCs/>
                <w:color w:val="333399"/>
                <w:sz w:val="15"/>
                <w:szCs w:val="15"/>
                <w:lang w:val="en-US"/>
              </w:rPr>
              <w:t xml:space="preserve"> </w:t>
            </w:r>
            <w:r w:rsidR="009C539A" w:rsidRPr="00862949">
              <w:rPr>
                <w:rFonts w:cs="Arial"/>
                <w:b/>
                <w:bCs/>
                <w:iCs/>
                <w:color w:val="333399"/>
                <w:sz w:val="15"/>
                <w:szCs w:val="15"/>
                <w:lang w:val="en-US"/>
              </w:rPr>
              <w:t xml:space="preserve"> </w:t>
            </w:r>
            <w:hyperlink r:id="rId8" w:tgtFrame="_blank" w:history="1">
              <w:r w:rsidR="00F81A28" w:rsidRPr="009B0BCE">
                <w:rPr>
                  <w:rStyle w:val="Hyperlink"/>
                  <w:rFonts w:ascii="Arial" w:hAnsi="Arial" w:cs="Arial"/>
                  <w:b/>
                  <w:bCs/>
                  <w:iCs/>
                  <w:color w:val="0070C0"/>
                  <w:sz w:val="20"/>
                  <w:szCs w:val="15"/>
                  <w:lang w:val="en-US"/>
                </w:rPr>
                <w:t>SPS</w:t>
              </w:r>
              <w:r w:rsidR="00D2402E" w:rsidRPr="009B0BCE">
                <w:rPr>
                  <w:rStyle w:val="Hyperlink"/>
                  <w:rFonts w:ascii="Arial" w:hAnsi="Arial" w:cs="Arial"/>
                  <w:b/>
                  <w:bCs/>
                  <w:iCs/>
                  <w:color w:val="0070C0"/>
                  <w:sz w:val="20"/>
                  <w:szCs w:val="15"/>
                  <w:lang w:val="en-US"/>
                </w:rPr>
                <w:t xml:space="preserve"> home</w:t>
              </w:r>
            </w:hyperlink>
            <w:r w:rsidR="00D2402E" w:rsidRPr="009B0BCE">
              <w:rPr>
                <w:rFonts w:cs="Arial"/>
                <w:b/>
                <w:bCs/>
                <w:iCs/>
                <w:color w:val="0070C0"/>
                <w:sz w:val="20"/>
                <w:szCs w:val="15"/>
                <w:lang w:val="en-US"/>
              </w:rPr>
              <w:t xml:space="preserve"> | </w:t>
            </w:r>
            <w:hyperlink r:id="rId9" w:history="1">
              <w:r w:rsidR="00D2402E" w:rsidRPr="009B0BCE">
                <w:rPr>
                  <w:rStyle w:val="Hyperlink"/>
                  <w:rFonts w:ascii="Arial" w:hAnsi="Arial" w:cs="Arial"/>
                  <w:b/>
                  <w:bCs/>
                  <w:iCs/>
                  <w:color w:val="0070C0"/>
                  <w:sz w:val="20"/>
                  <w:szCs w:val="15"/>
                  <w:lang w:val="en-US"/>
                </w:rPr>
                <w:t>Contact</w:t>
              </w:r>
            </w:hyperlink>
          </w:p>
        </w:tc>
      </w:tr>
    </w:tbl>
    <w:p w14:paraId="74937416" w14:textId="77777777" w:rsidR="00B85859" w:rsidRDefault="00B85859" w:rsidP="00727945">
      <w:pPr>
        <w:rPr>
          <w:rFonts w:ascii="Latha" w:hAnsi="Latha" w:cs="Latha"/>
          <w:sz w:val="8"/>
          <w:szCs w:val="8"/>
        </w:rPr>
      </w:pPr>
    </w:p>
    <w:tbl>
      <w:tblPr>
        <w:tblW w:w="517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3579"/>
        <w:gridCol w:w="6972"/>
      </w:tblGrid>
      <w:tr w:rsidR="0020101A" w:rsidRPr="00862949" w14:paraId="4A700E65" w14:textId="77777777" w:rsidTr="002772ED">
        <w:tc>
          <w:tcPr>
            <w:tcW w:w="5000" w:type="pct"/>
            <w:gridSpan w:val="2"/>
            <w:shd w:val="clear" w:color="auto" w:fill="0070C0"/>
            <w:tcMar>
              <w:top w:w="85" w:type="dxa"/>
              <w:bottom w:w="85" w:type="dxa"/>
            </w:tcMar>
            <w:vAlign w:val="bottom"/>
          </w:tcPr>
          <w:p w14:paraId="57D967CD" w14:textId="77777777" w:rsidR="0020101A" w:rsidRPr="00862949" w:rsidRDefault="0020101A" w:rsidP="00720F9E">
            <w:pPr>
              <w:rPr>
                <w:rFonts w:cs="Arial"/>
                <w:color w:val="FFFFFF"/>
                <w:sz w:val="15"/>
                <w:szCs w:val="15"/>
              </w:rPr>
            </w:pPr>
            <w:r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New product information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ab/>
            </w:r>
          </w:p>
        </w:tc>
      </w:tr>
      <w:tr w:rsidR="0020101A" w:rsidRPr="00862949" w14:paraId="3B2CCFC2" w14:textId="77777777" w:rsidTr="002772ED">
        <w:tc>
          <w:tcPr>
            <w:tcW w:w="5000" w:type="pct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47E51A3F" w14:textId="77777777" w:rsidR="0020101A" w:rsidRPr="00862949" w:rsidRDefault="0020101A" w:rsidP="00720F9E">
            <w:pPr>
              <w:rPr>
                <w:rFonts w:cs="Arial"/>
                <w:b/>
                <w:bCs/>
                <w:i/>
                <w:iCs/>
                <w:color w:val="000000"/>
                <w:sz w:val="8"/>
                <w:szCs w:val="8"/>
                <w:lang w:val="en-US"/>
              </w:rPr>
            </w:pPr>
          </w:p>
        </w:tc>
      </w:tr>
      <w:tr w:rsidR="0020101A" w:rsidRPr="00862949" w14:paraId="2DED1D25" w14:textId="77777777" w:rsidTr="002772ED">
        <w:tc>
          <w:tcPr>
            <w:tcW w:w="5000" w:type="pct"/>
            <w:gridSpan w:val="2"/>
            <w:shd w:val="clear" w:color="auto" w:fill="00B050"/>
            <w:tcMar>
              <w:top w:w="57" w:type="dxa"/>
              <w:bottom w:w="57" w:type="dxa"/>
            </w:tcMar>
          </w:tcPr>
          <w:p w14:paraId="412B1C65" w14:textId="77777777" w:rsidR="0020101A" w:rsidRPr="00433D3E" w:rsidRDefault="0020101A" w:rsidP="00720F9E">
            <w:pPr>
              <w:rPr>
                <w:rFonts w:cs="Arial"/>
                <w:color w:val="FFFFFF"/>
                <w:sz w:val="20"/>
                <w:szCs w:val="20"/>
              </w:rPr>
            </w:pP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Launched in the UK (or licence change for existing products)</w:t>
            </w:r>
          </w:p>
        </w:tc>
      </w:tr>
      <w:tr w:rsidR="003505D2" w:rsidRPr="00131D4C" w14:paraId="5641A783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3DBDDF1" w14:textId="77777777" w:rsidR="003505D2" w:rsidRDefault="003505D2" w:rsidP="003505D2">
            <w:r w:rsidRPr="006877E7">
              <w:rPr>
                <w:rFonts w:cs="Arial"/>
                <w:szCs w:val="19"/>
              </w:rPr>
              <w:t>Atezolizumab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Tecentriq</w:t>
            </w:r>
            <w:proofErr w:type="spellEnd"/>
            <w:r>
              <w:rPr>
                <w:rFonts w:cs="Arial"/>
                <w:szCs w:val="19"/>
              </w:rPr>
              <w:t>)</w:t>
            </w:r>
            <w:r>
              <w:t xml:space="preserve"> </w:t>
            </w:r>
          </w:p>
          <w:p w14:paraId="7C83CEBB" w14:textId="3F6AEB91" w:rsidR="003505D2" w:rsidRPr="0011452F" w:rsidRDefault="003505D2" w:rsidP="003505D2">
            <w:pPr>
              <w:rPr>
                <w:rFonts w:cs="Arial"/>
                <w:szCs w:val="19"/>
              </w:rPr>
            </w:pPr>
            <w:r w:rsidRPr="003505D2">
              <w:rPr>
                <w:rFonts w:cs="Arial"/>
                <w:sz w:val="16"/>
                <w:szCs w:val="16"/>
              </w:rPr>
              <w:t>1,875mg in 15mL vial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79EE846" w14:textId="1AF3CCB1" w:rsidR="003505D2" w:rsidRPr="003505D2" w:rsidRDefault="003505D2" w:rsidP="003505D2">
            <w:pPr>
              <w:tabs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 w:rsidRPr="001A3EEC">
              <w:rPr>
                <w:rFonts w:cs="Arial"/>
                <w:szCs w:val="19"/>
                <w:lang w:val="en-US"/>
              </w:rPr>
              <w:t>Breast cancer</w:t>
            </w:r>
            <w:r>
              <w:rPr>
                <w:rFonts w:cs="Arial"/>
                <w:szCs w:val="19"/>
                <w:lang w:val="en-US"/>
              </w:rPr>
              <w:t>,</w:t>
            </w:r>
            <w:r w:rsidRPr="001A3EEC">
              <w:rPr>
                <w:rFonts w:cs="Arial"/>
                <w:szCs w:val="19"/>
                <w:lang w:val="en-US"/>
              </w:rPr>
              <w:t xml:space="preserve"> hepatocellular carcinoma</w:t>
            </w:r>
            <w:r>
              <w:rPr>
                <w:rFonts w:cs="Arial"/>
                <w:szCs w:val="19"/>
                <w:lang w:val="en-US"/>
              </w:rPr>
              <w:t xml:space="preserve">, </w:t>
            </w:r>
            <w:r w:rsidRPr="001A3EEC">
              <w:rPr>
                <w:rFonts w:cs="Arial"/>
                <w:szCs w:val="19"/>
                <w:lang w:val="en-US"/>
              </w:rPr>
              <w:t>non-small cell lung cancer</w:t>
            </w:r>
            <w:r>
              <w:rPr>
                <w:rFonts w:cs="Arial"/>
                <w:szCs w:val="19"/>
                <w:lang w:val="en-US"/>
              </w:rPr>
              <w:t xml:space="preserve">, </w:t>
            </w:r>
            <w:r w:rsidRPr="001A3EEC">
              <w:rPr>
                <w:rFonts w:cs="Arial"/>
                <w:szCs w:val="19"/>
                <w:lang w:val="en-US"/>
              </w:rPr>
              <w:t xml:space="preserve">small cell lung </w:t>
            </w:r>
            <w:r>
              <w:rPr>
                <w:rFonts w:cs="Arial"/>
                <w:szCs w:val="19"/>
                <w:lang w:val="en-US"/>
              </w:rPr>
              <w:t>c</w:t>
            </w:r>
            <w:r w:rsidRPr="001A3EEC">
              <w:rPr>
                <w:rFonts w:cs="Arial"/>
                <w:szCs w:val="19"/>
                <w:lang w:val="en-US"/>
              </w:rPr>
              <w:t>ancer</w:t>
            </w:r>
            <w:r>
              <w:rPr>
                <w:rFonts w:cs="Arial"/>
                <w:szCs w:val="19"/>
                <w:lang w:val="en-US"/>
              </w:rPr>
              <w:t xml:space="preserve"> and u</w:t>
            </w:r>
            <w:r w:rsidRPr="001A3EEC">
              <w:rPr>
                <w:rFonts w:cs="Arial"/>
                <w:szCs w:val="19"/>
                <w:lang w:val="en-US"/>
              </w:rPr>
              <w:t>rothelial carcinoma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1A3EEC">
              <w:rPr>
                <w:rFonts w:cs="Arial"/>
                <w:sz w:val="16"/>
                <w:szCs w:val="16"/>
                <w:lang w:val="en-US"/>
              </w:rPr>
              <w:t>new subcutaneous formulation]</w:t>
            </w:r>
          </w:p>
        </w:tc>
      </w:tr>
      <w:tr w:rsidR="003505D2" w:rsidRPr="00131D4C" w14:paraId="076736FA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AACF6FA" w14:textId="77777777" w:rsidR="003505D2" w:rsidRDefault="003505D2" w:rsidP="003505D2">
            <w:pPr>
              <w:rPr>
                <w:rFonts w:cs="Arial"/>
                <w:szCs w:val="19"/>
              </w:rPr>
            </w:pPr>
            <w:proofErr w:type="spellStart"/>
            <w:r w:rsidRPr="00A80FFF">
              <w:rPr>
                <w:rFonts w:cs="Arial"/>
                <w:szCs w:val="19"/>
              </w:rPr>
              <w:t>Epcoritamab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Tepkinly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  <w:p w14:paraId="4F38A39E" w14:textId="088BB435" w:rsidR="003505D2" w:rsidRPr="009B4F9E" w:rsidRDefault="003505D2" w:rsidP="003505D2">
            <w:pPr>
              <w:rPr>
                <w:rFonts w:cs="Arial"/>
                <w:szCs w:val="19"/>
              </w:rPr>
            </w:pPr>
            <w:r w:rsidRPr="00C92BA7">
              <w:rPr>
                <w:rFonts w:cs="Arial"/>
                <w:sz w:val="16"/>
                <w:szCs w:val="16"/>
              </w:rPr>
              <w:t>4mg in 0.8mL and 4</w:t>
            </w:r>
            <w:r>
              <w:rPr>
                <w:rFonts w:cs="Arial"/>
                <w:sz w:val="16"/>
                <w:szCs w:val="16"/>
              </w:rPr>
              <w:t>8</w:t>
            </w:r>
            <w:r w:rsidRPr="00C92BA7">
              <w:rPr>
                <w:rFonts w:cs="Arial"/>
                <w:sz w:val="16"/>
                <w:szCs w:val="16"/>
              </w:rPr>
              <w:t>mg in 0.8mL vials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AE9D397" w14:textId="728D117E" w:rsidR="003505D2" w:rsidRPr="00A075A3" w:rsidRDefault="003505D2" w:rsidP="003505D2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A80FFF">
              <w:rPr>
                <w:rFonts w:cs="Arial"/>
                <w:szCs w:val="19"/>
                <w:lang w:val="en-US"/>
              </w:rPr>
              <w:t>Monotherapy for the treatment of adults with relapsed or refractory diffuse large B-cell lymphoma after two or more lines of systemic therapy</w:t>
            </w:r>
          </w:p>
        </w:tc>
      </w:tr>
      <w:tr w:rsidR="00BA1F13" w:rsidRPr="00131D4C" w14:paraId="53E2EDA9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1E743B7" w14:textId="74C592ED" w:rsidR="00BA1F13" w:rsidRDefault="00BA1F13" w:rsidP="00BA1F13">
            <w:pPr>
              <w:rPr>
                <w:rFonts w:cs="Arial"/>
                <w:szCs w:val="19"/>
              </w:rPr>
            </w:pPr>
            <w:r w:rsidRPr="00BA1F13">
              <w:rPr>
                <w:rFonts w:cs="Arial"/>
                <w:szCs w:val="19"/>
                <w:u w:color="000080"/>
              </w:rPr>
              <w:t>Hydrocortisone</w:t>
            </w:r>
            <w:r>
              <w:rPr>
                <w:rFonts w:cs="Arial"/>
                <w:szCs w:val="19"/>
              </w:rPr>
              <w:t xml:space="preserve"> </w:t>
            </w:r>
          </w:p>
          <w:p w14:paraId="701D85CA" w14:textId="77777777" w:rsidR="00BA1F13" w:rsidRDefault="00BA1F13" w:rsidP="00BA1F1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</w:t>
            </w:r>
            <w:r>
              <w:rPr>
                <w:rFonts w:cs="Arial"/>
                <w:i/>
                <w:iCs/>
                <w:szCs w:val="19"/>
              </w:rPr>
              <w:t>Hydrocortisone Oral Solution</w:t>
            </w:r>
            <w:r>
              <w:rPr>
                <w:rFonts w:cs="Arial"/>
                <w:szCs w:val="19"/>
              </w:rPr>
              <w:t xml:space="preserve">) </w:t>
            </w:r>
          </w:p>
          <w:p w14:paraId="1DB4D69C" w14:textId="37A28D12" w:rsidR="00BA1F13" w:rsidRPr="00A075A3" w:rsidRDefault="00BA1F13" w:rsidP="00BA1F13">
            <w:pPr>
              <w:rPr>
                <w:rFonts w:cs="Arial"/>
                <w:szCs w:val="19"/>
              </w:rPr>
            </w:pPr>
            <w:r w:rsidRPr="00F879B9">
              <w:rPr>
                <w:rFonts w:cs="Arial"/>
                <w:sz w:val="16"/>
                <w:szCs w:val="16"/>
              </w:rPr>
              <w:t>5mg in 5mL and 10mg in 5mL oral solutions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D99E495" w14:textId="720ABA96" w:rsidR="00BA1F13" w:rsidRPr="009B0BCE" w:rsidRDefault="00BA1F13" w:rsidP="00BA1F13">
            <w:pPr>
              <w:tabs>
                <w:tab w:val="center" w:pos="3152"/>
              </w:tabs>
              <w:rPr>
                <w:rFonts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R</w:t>
            </w:r>
            <w:r w:rsidRPr="00F879B9">
              <w:rPr>
                <w:rFonts w:cs="Arial"/>
                <w:szCs w:val="19"/>
                <w:lang w:val="en-US"/>
              </w:rPr>
              <w:t>eplacement therapy in adrenal insufficiency in infants, children and adolescents (from 1 month to &lt;18 years old)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F879B9">
              <w:rPr>
                <w:rFonts w:cs="Arial"/>
                <w:sz w:val="16"/>
                <w:szCs w:val="16"/>
                <w:lang w:val="en-US"/>
              </w:rPr>
              <w:t>[new oral solution formulation</w:t>
            </w:r>
            <w:r>
              <w:rPr>
                <w:rFonts w:cs="Arial"/>
                <w:sz w:val="16"/>
                <w:szCs w:val="16"/>
                <w:lang w:val="en-US"/>
              </w:rPr>
              <w:t>]</w:t>
            </w:r>
          </w:p>
        </w:tc>
      </w:tr>
      <w:tr w:rsidR="00DB4ADF" w:rsidRPr="00131D4C" w14:paraId="14C51E7F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F340004" w14:textId="77777777" w:rsidR="00DB4ADF" w:rsidRDefault="00DB4ADF" w:rsidP="00DB4ADF">
            <w:pPr>
              <w:rPr>
                <w:rFonts w:cs="Arial"/>
                <w:szCs w:val="19"/>
              </w:rPr>
            </w:pPr>
            <w:r w:rsidRPr="00D13CBF">
              <w:rPr>
                <w:rFonts w:cs="Arial"/>
                <w:szCs w:val="19"/>
              </w:rPr>
              <w:t>Methylphenidate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 w:rsidRPr="00D13CBF">
              <w:rPr>
                <w:rFonts w:cs="Arial"/>
                <w:i/>
                <w:iCs/>
                <w:szCs w:val="19"/>
              </w:rPr>
              <w:t>Meflynate</w:t>
            </w:r>
            <w:proofErr w:type="spellEnd"/>
            <w:r w:rsidRPr="00D13CBF">
              <w:rPr>
                <w:rFonts w:cs="Arial"/>
                <w:i/>
                <w:iCs/>
                <w:szCs w:val="19"/>
              </w:rPr>
              <w:t xml:space="preserve"> XL</w:t>
            </w:r>
            <w:r>
              <w:rPr>
                <w:rFonts w:cs="Arial"/>
                <w:szCs w:val="19"/>
              </w:rPr>
              <w:t>)</w:t>
            </w:r>
          </w:p>
          <w:p w14:paraId="43C45BD0" w14:textId="18F18461" w:rsidR="00DB4ADF" w:rsidRPr="00EA51C2" w:rsidRDefault="00DB4ADF" w:rsidP="00DB4ADF">
            <w:pPr>
              <w:rPr>
                <w:rFonts w:cs="Arial"/>
                <w:szCs w:val="19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13CBF">
              <w:rPr>
                <w:rFonts w:cs="Arial"/>
                <w:sz w:val="16"/>
                <w:szCs w:val="16"/>
              </w:rPr>
              <w:t>0mg, 20mg, 30mg, 40mg and 60mg capsules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4703870" w14:textId="77777777" w:rsidR="00DB4ADF" w:rsidRDefault="00DB4ADF" w:rsidP="00DB4ADF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D13CBF">
              <w:rPr>
                <w:rFonts w:cs="Arial"/>
                <w:szCs w:val="19"/>
                <w:lang w:val="en-US"/>
              </w:rPr>
              <w:t xml:space="preserve">Use as part of a comprehensive treatment </w:t>
            </w:r>
            <w:proofErr w:type="spellStart"/>
            <w:r w:rsidRPr="00D13CBF">
              <w:rPr>
                <w:rFonts w:cs="Arial"/>
                <w:szCs w:val="19"/>
                <w:lang w:val="en-US"/>
              </w:rPr>
              <w:t>programme</w:t>
            </w:r>
            <w:proofErr w:type="spellEnd"/>
            <w:r w:rsidRPr="00D13CBF">
              <w:rPr>
                <w:rFonts w:cs="Arial"/>
                <w:szCs w:val="19"/>
                <w:lang w:val="en-US"/>
              </w:rPr>
              <w:t xml:space="preserve"> for attention-deficit/</w:t>
            </w:r>
          </w:p>
          <w:p w14:paraId="5F031839" w14:textId="6031C0D5" w:rsidR="00DB4ADF" w:rsidRPr="00B64A1C" w:rsidRDefault="00DB4ADF" w:rsidP="00DB4ADF">
            <w:pPr>
              <w:tabs>
                <w:tab w:val="center" w:pos="3152"/>
              </w:tabs>
              <w:rPr>
                <w:rFonts w:cs="Arial"/>
                <w:sz w:val="18"/>
                <w:szCs w:val="18"/>
              </w:rPr>
            </w:pPr>
            <w:r w:rsidRPr="00D13CBF">
              <w:rPr>
                <w:rFonts w:cs="Arial"/>
                <w:szCs w:val="19"/>
                <w:lang w:val="en-US"/>
              </w:rPr>
              <w:t>hyperactivity disorder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D13CBF">
              <w:rPr>
                <w:rFonts w:cs="Arial"/>
                <w:szCs w:val="19"/>
                <w:lang w:val="en-US"/>
              </w:rPr>
              <w:t xml:space="preserve">in children 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D13CBF">
              <w:rPr>
                <w:rFonts w:cs="Arial"/>
                <w:szCs w:val="19"/>
                <w:lang w:val="en-US"/>
              </w:rPr>
              <w:t>6 years and adults when remedial measures alone prove insufficient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D13CBF">
              <w:rPr>
                <w:rFonts w:cs="Arial"/>
                <w:sz w:val="16"/>
                <w:szCs w:val="16"/>
                <w:lang w:val="en-US"/>
              </w:rPr>
              <w:t>[new once-daily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capsule</w:t>
            </w:r>
            <w:r w:rsidRPr="00D13CBF">
              <w:rPr>
                <w:rFonts w:cs="Arial"/>
                <w:sz w:val="16"/>
                <w:szCs w:val="16"/>
                <w:lang w:val="en-US"/>
              </w:rPr>
              <w:t xml:space="preserve"> formulation]</w:t>
            </w:r>
          </w:p>
        </w:tc>
      </w:tr>
      <w:tr w:rsidR="00DB4ADF" w:rsidRPr="00131D4C" w14:paraId="29784F9C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FBF824B" w14:textId="77777777" w:rsidR="00DB4ADF" w:rsidRDefault="00DB4ADF" w:rsidP="00DB4ADF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Nivolumab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Opdivo</w:t>
            </w:r>
            <w:proofErr w:type="spellEnd"/>
            <w:r>
              <w:rPr>
                <w:rFonts w:cs="Arial"/>
                <w:szCs w:val="19"/>
              </w:rPr>
              <w:t xml:space="preserve">) </w:t>
            </w:r>
          </w:p>
          <w:p w14:paraId="692FB52B" w14:textId="20F66C10" w:rsidR="00DB4ADF" w:rsidRPr="00723718" w:rsidRDefault="00DB4ADF" w:rsidP="00DB4ADF">
            <w:pPr>
              <w:rPr>
                <w:rFonts w:cs="Arial"/>
                <w:szCs w:val="19"/>
              </w:rPr>
            </w:pPr>
            <w:r w:rsidRPr="00482AB2">
              <w:rPr>
                <w:rFonts w:cs="Arial"/>
                <w:sz w:val="16"/>
                <w:szCs w:val="16"/>
              </w:rPr>
              <w:t>40mg in 4mL, 100mg in 10mL, 120mg in 12mL and 240mg in 24mL vials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64613F3" w14:textId="289C5C2F" w:rsidR="00DB4ADF" w:rsidRPr="001D7849" w:rsidRDefault="00DB4ADF" w:rsidP="00DB4ADF">
            <w:pPr>
              <w:tabs>
                <w:tab w:val="center" w:pos="3152"/>
              </w:tabs>
              <w:rPr>
                <w:rFonts w:cs="Arial"/>
                <w:szCs w:val="19"/>
              </w:rPr>
            </w:pPr>
            <w:r w:rsidRPr="00387AA1">
              <w:rPr>
                <w:rFonts w:cs="Arial"/>
                <w:bCs/>
                <w:szCs w:val="19"/>
              </w:rPr>
              <w:t>Use as monotherapy for the adjuvant treatment of adults with Stage IIB or IIC melanoma, or melanoma with involvement of lymph nodes or metastatic disease who have undergone complete resection</w:t>
            </w:r>
            <w:r>
              <w:rPr>
                <w:rFonts w:cs="Arial"/>
                <w:bCs/>
                <w:szCs w:val="19"/>
              </w:rPr>
              <w:t xml:space="preserve"> </w:t>
            </w:r>
            <w:r w:rsidRPr="00387AA1">
              <w:rPr>
                <w:rFonts w:cs="Arial"/>
                <w:bCs/>
                <w:sz w:val="16"/>
                <w:szCs w:val="16"/>
              </w:rPr>
              <w:t>[new indication]</w:t>
            </w:r>
          </w:p>
        </w:tc>
      </w:tr>
      <w:tr w:rsidR="00DB4ADF" w:rsidRPr="00131D4C" w14:paraId="3F1C15EF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B0CAA70" w14:textId="77777777" w:rsidR="00DB4ADF" w:rsidRDefault="00DB4ADF" w:rsidP="00DB4ADF">
            <w:pPr>
              <w:rPr>
                <w:rFonts w:cs="Arial"/>
                <w:szCs w:val="19"/>
              </w:rPr>
            </w:pPr>
            <w:r w:rsidRPr="00DB4ADF">
              <w:rPr>
                <w:rFonts w:cs="Arial"/>
                <w:szCs w:val="19"/>
              </w:rPr>
              <w:t>Paracetamol + ibuprofen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Combogesic</w:t>
            </w:r>
            <w:proofErr w:type="spellEnd"/>
            <w:r>
              <w:rPr>
                <w:rFonts w:cs="Arial"/>
                <w:i/>
                <w:iCs/>
                <w:szCs w:val="19"/>
              </w:rPr>
              <w:t xml:space="preserve"> IV</w:t>
            </w:r>
            <w:r>
              <w:rPr>
                <w:rFonts w:cs="Arial"/>
                <w:szCs w:val="19"/>
              </w:rPr>
              <w:t xml:space="preserve">) </w:t>
            </w:r>
          </w:p>
          <w:p w14:paraId="0792D098" w14:textId="7FB44E77" w:rsidR="00DB4ADF" w:rsidRPr="00DB4ADF" w:rsidRDefault="00DB4ADF" w:rsidP="00DB4ADF">
            <w:pPr>
              <w:rPr>
                <w:rFonts w:cs="Arial"/>
                <w:szCs w:val="19"/>
              </w:rPr>
            </w:pPr>
            <w:r w:rsidRPr="00DB4AD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DB4ADF">
              <w:rPr>
                <w:rFonts w:cs="Arial"/>
                <w:sz w:val="16"/>
                <w:szCs w:val="16"/>
              </w:rPr>
              <w:t xml:space="preserve">000mg </w:t>
            </w:r>
            <w:r>
              <w:rPr>
                <w:rFonts w:cs="Arial"/>
                <w:sz w:val="16"/>
                <w:szCs w:val="16"/>
              </w:rPr>
              <w:t xml:space="preserve">+ </w:t>
            </w:r>
            <w:r w:rsidRPr="00DB4ADF">
              <w:rPr>
                <w:rFonts w:cs="Arial"/>
                <w:sz w:val="16"/>
                <w:szCs w:val="16"/>
              </w:rPr>
              <w:t>300mg in 100m</w:t>
            </w:r>
            <w:r>
              <w:rPr>
                <w:rFonts w:cs="Arial"/>
                <w:sz w:val="16"/>
                <w:szCs w:val="16"/>
              </w:rPr>
              <w:t>L</w:t>
            </w:r>
            <w:r w:rsidRPr="00DB4ADF">
              <w:rPr>
                <w:rFonts w:cs="Arial"/>
                <w:sz w:val="16"/>
                <w:szCs w:val="16"/>
              </w:rPr>
              <w:t xml:space="preserve"> vial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658FE2F" w14:textId="4BE45BC4" w:rsidR="00DB4ADF" w:rsidRPr="00A075A3" w:rsidRDefault="00DB4ADF" w:rsidP="00DB4ADF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DB4ADF">
              <w:rPr>
                <w:rFonts w:cs="Arial"/>
                <w:szCs w:val="19"/>
                <w:lang w:val="en-US"/>
              </w:rPr>
              <w:t>in adults for the short-term symptomatic treatment of acute moderate pain and the reduction of fever, where an intravenous route of administration is considered clinically necessary and/or when other routes of administration are not possible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DB4ADF">
              <w:rPr>
                <w:rFonts w:cs="Arial"/>
                <w:sz w:val="16"/>
                <w:szCs w:val="16"/>
                <w:lang w:val="en-US"/>
              </w:rPr>
              <w:t>[new intravenous formulation]</w:t>
            </w:r>
          </w:p>
        </w:tc>
      </w:tr>
      <w:tr w:rsidR="00DB4ADF" w14:paraId="4EA72965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6FCFBB3" w14:textId="77777777" w:rsidR="00DB4ADF" w:rsidRDefault="00DB4ADF" w:rsidP="00DB4ADF">
            <w:r w:rsidRPr="009C2A2A">
              <w:rPr>
                <w:u w:color="000080"/>
              </w:rPr>
              <w:t>Risankizumab</w:t>
            </w:r>
            <w:r>
              <w:t xml:space="preserve"> (</w:t>
            </w:r>
            <w:proofErr w:type="spellStart"/>
            <w:r>
              <w:rPr>
                <w:i/>
                <w:iCs/>
              </w:rPr>
              <w:t>Skyrizi</w:t>
            </w:r>
            <w:proofErr w:type="spellEnd"/>
            <w:r>
              <w:t>)</w:t>
            </w:r>
          </w:p>
          <w:p w14:paraId="338248E4" w14:textId="1250DE0B" w:rsidR="00DB4ADF" w:rsidRPr="00482AB2" w:rsidRDefault="00DB4ADF" w:rsidP="00DB4ADF">
            <w:pPr>
              <w:rPr>
                <w:rFonts w:cs="Arial"/>
                <w:szCs w:val="19"/>
              </w:rPr>
            </w:pPr>
            <w:r w:rsidRPr="009C2A2A">
              <w:rPr>
                <w:rFonts w:cs="Arial"/>
                <w:sz w:val="16"/>
                <w:szCs w:val="16"/>
              </w:rPr>
              <w:t>360mg in 2.4mL cartridge and 600mg in 10mL vial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8332F37" w14:textId="43630192" w:rsidR="00DB4ADF" w:rsidRPr="00A075A3" w:rsidRDefault="00DB4ADF" w:rsidP="00DB4ADF">
            <w:pPr>
              <w:tabs>
                <w:tab w:val="center" w:pos="3152"/>
              </w:tabs>
              <w:rPr>
                <w:rFonts w:cs="Arial"/>
                <w:bCs/>
                <w:szCs w:val="19"/>
              </w:rPr>
            </w:pPr>
            <w:r>
              <w:rPr>
                <w:rFonts w:cs="Arial"/>
                <w:szCs w:val="19"/>
              </w:rPr>
              <w:t>T</w:t>
            </w:r>
            <w:r w:rsidRPr="00FB4C1A">
              <w:rPr>
                <w:rFonts w:cs="Arial"/>
                <w:szCs w:val="19"/>
              </w:rPr>
              <w:t>reatment of</w:t>
            </w:r>
            <w:r w:rsidRPr="00E9702C">
              <w:rPr>
                <w:rFonts w:cs="Arial"/>
                <w:szCs w:val="19"/>
              </w:rPr>
              <w:t xml:space="preserve"> patients </w:t>
            </w:r>
            <w:r>
              <w:rPr>
                <w:rFonts w:cs="Arial"/>
                <w:szCs w:val="19"/>
              </w:rPr>
              <w:t>aged ≥</w:t>
            </w:r>
            <w:r w:rsidRPr="00E9702C">
              <w:rPr>
                <w:rFonts w:cs="Arial"/>
                <w:szCs w:val="19"/>
              </w:rPr>
              <w:t>16 years</w:t>
            </w:r>
            <w:r>
              <w:rPr>
                <w:rFonts w:cs="Arial"/>
                <w:szCs w:val="19"/>
              </w:rPr>
              <w:t xml:space="preserve"> </w:t>
            </w:r>
            <w:r w:rsidRPr="00FB4C1A">
              <w:rPr>
                <w:rFonts w:cs="Arial"/>
                <w:szCs w:val="19"/>
              </w:rPr>
              <w:t>with moderately to severely active Crohn´s disease who have had an inadequate response to, lost response to, or were intolerant to conventional therapy or a biologic therapy</w:t>
            </w:r>
            <w:r>
              <w:rPr>
                <w:rFonts w:cs="Arial"/>
                <w:szCs w:val="19"/>
              </w:rPr>
              <w:t xml:space="preserve"> </w:t>
            </w:r>
            <w:r w:rsidRPr="00FB4C1A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new 360mg in 2.4mL subcutaneous and 600mg in 10mL intravenous formulations with </w:t>
            </w:r>
            <w:r w:rsidRPr="00FB4C1A">
              <w:rPr>
                <w:rFonts w:cs="Arial"/>
                <w:sz w:val="16"/>
                <w:szCs w:val="16"/>
              </w:rPr>
              <w:t>new indication]</w:t>
            </w:r>
          </w:p>
        </w:tc>
      </w:tr>
      <w:tr w:rsidR="00DB4ADF" w14:paraId="5D512DFF" w14:textId="77777777" w:rsidTr="00FC15B6">
        <w:tc>
          <w:tcPr>
            <w:tcW w:w="1696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1D32874" w14:textId="77777777" w:rsidR="00DB4ADF" w:rsidRDefault="00DB4ADF" w:rsidP="00DB4ADF">
            <w:pPr>
              <w:rPr>
                <w:rFonts w:cs="Arial"/>
                <w:szCs w:val="19"/>
              </w:rPr>
            </w:pPr>
            <w:proofErr w:type="spellStart"/>
            <w:r w:rsidRPr="00711665">
              <w:rPr>
                <w:rFonts w:cs="Arial"/>
                <w:szCs w:val="19"/>
              </w:rPr>
              <w:t>Risdiplam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Evrysdi</w:t>
            </w:r>
            <w:proofErr w:type="spellEnd"/>
            <w:r>
              <w:rPr>
                <w:rFonts w:cs="Arial"/>
                <w:szCs w:val="19"/>
              </w:rPr>
              <w:t xml:space="preserve">) </w:t>
            </w:r>
          </w:p>
          <w:p w14:paraId="7DEBEE6A" w14:textId="4CC3D6B6" w:rsidR="00DB4ADF" w:rsidRPr="00A075A3" w:rsidRDefault="00DB4ADF" w:rsidP="00DB4ADF">
            <w:pPr>
              <w:rPr>
                <w:rFonts w:cs="Arial"/>
                <w:szCs w:val="19"/>
              </w:rPr>
            </w:pPr>
            <w:r w:rsidRPr="0014391A">
              <w:rPr>
                <w:rFonts w:cs="Arial"/>
                <w:sz w:val="16"/>
                <w:szCs w:val="16"/>
              </w:rPr>
              <w:t>0.75mg/mL powder for oral solution</w:t>
            </w:r>
          </w:p>
        </w:tc>
        <w:tc>
          <w:tcPr>
            <w:tcW w:w="3304" w:type="pct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488CA5F" w14:textId="67C5022F" w:rsidR="00DB4ADF" w:rsidRDefault="00DB4ADF" w:rsidP="00DB4ADF">
            <w:pPr>
              <w:tabs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T</w:t>
            </w:r>
            <w:r w:rsidRPr="00711665">
              <w:rPr>
                <w:rFonts w:cs="Arial"/>
                <w:szCs w:val="19"/>
                <w:lang w:val="en-US"/>
              </w:rPr>
              <w:t>reatment of 5q spinal muscular atrophy (SMA) in patients with a clinical diagnosis of SMA Type 1, Type 2 or Type 3 or with one to four SMN2 copies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</w:p>
          <w:p w14:paraId="5F2659D5" w14:textId="4EC87102" w:rsidR="00DB4ADF" w:rsidRPr="00A075A3" w:rsidRDefault="00DB4ADF" w:rsidP="00DB4ADF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[licence change from use only in patients aged ≥2 months]</w:t>
            </w:r>
          </w:p>
        </w:tc>
      </w:tr>
      <w:tr w:rsidR="00DB4ADF" w:rsidRPr="00862949" w14:paraId="04375A27" w14:textId="77777777" w:rsidTr="002772ED"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9F557D4" w14:textId="77777777" w:rsidR="00DB4ADF" w:rsidRPr="00862949" w:rsidRDefault="00DB4ADF" w:rsidP="00DB4ADF">
            <w:pPr>
              <w:rPr>
                <w:rFonts w:cs="Arial"/>
                <w:b/>
                <w:noProof/>
                <w:sz w:val="8"/>
                <w:szCs w:val="8"/>
              </w:rPr>
            </w:pPr>
          </w:p>
        </w:tc>
      </w:tr>
      <w:tr w:rsidR="00DB4ADF" w:rsidRPr="00862949" w14:paraId="04D8EFB4" w14:textId="77777777" w:rsidTr="002772ED">
        <w:tc>
          <w:tcPr>
            <w:tcW w:w="5000" w:type="pct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5A8A407D" w14:textId="77777777" w:rsidR="00DB4ADF" w:rsidRPr="00862949" w:rsidRDefault="00DB4ADF" w:rsidP="00DB4ADF">
            <w:pPr>
              <w:rPr>
                <w:rFonts w:cs="Arial"/>
                <w:b/>
                <w:i/>
                <w:noProof/>
                <w:sz w:val="8"/>
                <w:szCs w:val="8"/>
              </w:rPr>
            </w:pPr>
          </w:p>
        </w:tc>
      </w:tr>
    </w:tbl>
    <w:p w14:paraId="11707C46" w14:textId="77777777" w:rsidR="00797F59" w:rsidRDefault="00797F59" w:rsidP="00727945">
      <w:pPr>
        <w:rPr>
          <w:rFonts w:ascii="Latha" w:hAnsi="Latha" w:cs="Latha"/>
          <w:sz w:val="8"/>
          <w:szCs w:val="8"/>
        </w:rPr>
      </w:pPr>
    </w:p>
    <w:p w14:paraId="235C3F88" w14:textId="77777777" w:rsidR="0022269C" w:rsidRDefault="0022269C" w:rsidP="00727945">
      <w:pPr>
        <w:rPr>
          <w:rFonts w:ascii="Latha" w:hAnsi="Latha" w:cs="Latha"/>
          <w:sz w:val="8"/>
          <w:szCs w:val="8"/>
        </w:rPr>
      </w:pPr>
    </w:p>
    <w:p w14:paraId="24FDFD6E" w14:textId="77777777" w:rsidR="0022269C" w:rsidRDefault="0022269C" w:rsidP="00727945">
      <w:pPr>
        <w:rPr>
          <w:rFonts w:ascii="Latha" w:hAnsi="Latha" w:cs="Latha"/>
          <w:sz w:val="8"/>
          <w:szCs w:val="8"/>
        </w:rPr>
      </w:pPr>
    </w:p>
    <w:p w14:paraId="3EF02134" w14:textId="77777777" w:rsidR="0022269C" w:rsidRDefault="0022269C" w:rsidP="00727945">
      <w:pPr>
        <w:rPr>
          <w:rFonts w:ascii="Latha" w:hAnsi="Latha" w:cs="Latha"/>
          <w:sz w:val="8"/>
          <w:szCs w:val="8"/>
        </w:rPr>
      </w:pPr>
    </w:p>
    <w:p w14:paraId="1D36A33B" w14:textId="77777777" w:rsidR="001A42CE" w:rsidRPr="00727945" w:rsidRDefault="001A42CE" w:rsidP="00727945">
      <w:pPr>
        <w:rPr>
          <w:rFonts w:ascii="Latha" w:hAnsi="Latha" w:cs="Latha"/>
          <w:sz w:val="8"/>
          <w:szCs w:val="8"/>
        </w:rPr>
        <w:sectPr w:rsidR="001A42CE" w:rsidRPr="00727945" w:rsidSect="002772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680" w:right="851" w:bottom="680" w:left="851" w:header="567" w:footer="227" w:gutter="0"/>
          <w:cols w:space="708"/>
          <w:docGrid w:linePitch="360"/>
        </w:sectPr>
      </w:pPr>
    </w:p>
    <w:p w14:paraId="5420D205" w14:textId="77777777" w:rsidR="006825BB" w:rsidRDefault="006825BB">
      <w:pPr>
        <w:rPr>
          <w:sz w:val="8"/>
          <w:szCs w:val="16"/>
        </w:rPr>
      </w:pPr>
    </w:p>
    <w:p w14:paraId="167168C0" w14:textId="77777777" w:rsidR="00A81694" w:rsidRDefault="00EB3E6F" w:rsidP="00EB3E6F">
      <w:pPr>
        <w:tabs>
          <w:tab w:val="left" w:pos="2087"/>
        </w:tabs>
      </w:pPr>
      <w:r>
        <w:tab/>
      </w:r>
    </w:p>
    <w:tbl>
      <w:tblPr>
        <w:tblW w:w="517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430"/>
        <w:gridCol w:w="623"/>
        <w:gridCol w:w="7498"/>
      </w:tblGrid>
      <w:tr w:rsidR="005A7E09" w:rsidRPr="00862949" w14:paraId="1156C699" w14:textId="77777777" w:rsidTr="005A7E09">
        <w:tc>
          <w:tcPr>
            <w:tcW w:w="5000" w:type="pct"/>
            <w:gridSpan w:val="3"/>
            <w:shd w:val="clear" w:color="auto" w:fill="0070C0"/>
            <w:tcMar>
              <w:top w:w="85" w:type="dxa"/>
              <w:bottom w:w="85" w:type="dxa"/>
            </w:tcMar>
            <w:vAlign w:val="bottom"/>
          </w:tcPr>
          <w:p w14:paraId="17CC3D42" w14:textId="77777777" w:rsidR="005A7E09" w:rsidRPr="00862949" w:rsidRDefault="005A7E09" w:rsidP="005A7E09">
            <w:pPr>
              <w:rPr>
                <w:rFonts w:cs="Arial"/>
                <w:color w:val="FFFFFF"/>
                <w:sz w:val="15"/>
                <w:szCs w:val="15"/>
              </w:rPr>
            </w:pP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Regulatory changes in the </w:t>
            </w:r>
            <w:r w:rsidR="00AA1F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UK or 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EU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ab/>
            </w:r>
          </w:p>
        </w:tc>
      </w:tr>
      <w:tr w:rsidR="005A7E09" w:rsidRPr="00862949" w14:paraId="2C2136FD" w14:textId="77777777" w:rsidTr="005A7E09">
        <w:tc>
          <w:tcPr>
            <w:tcW w:w="5000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490DA935" w14:textId="77777777" w:rsidR="005A7E09" w:rsidRPr="00862949" w:rsidRDefault="005A7E09" w:rsidP="005A7E09">
            <w:pPr>
              <w:rPr>
                <w:rFonts w:cs="Arial"/>
                <w:b/>
                <w:bCs/>
                <w:i/>
                <w:iCs/>
                <w:color w:val="000000"/>
                <w:sz w:val="8"/>
                <w:szCs w:val="8"/>
                <w:lang w:val="en-US"/>
              </w:rPr>
            </w:pPr>
          </w:p>
        </w:tc>
      </w:tr>
      <w:tr w:rsidR="005A7E09" w:rsidRPr="00862949" w14:paraId="779B15A8" w14:textId="77777777" w:rsidTr="005A7E09">
        <w:tc>
          <w:tcPr>
            <w:tcW w:w="5000" w:type="pct"/>
            <w:gridSpan w:val="3"/>
            <w:shd w:val="clear" w:color="auto" w:fill="00B050"/>
            <w:tcMar>
              <w:top w:w="57" w:type="dxa"/>
              <w:bottom w:w="57" w:type="dxa"/>
            </w:tcMar>
          </w:tcPr>
          <w:p w14:paraId="11474E7F" w14:textId="77777777" w:rsidR="005A7E09" w:rsidRPr="00433D3E" w:rsidRDefault="005A7E09" w:rsidP="00EB3E6F">
            <w:pPr>
              <w:rPr>
                <w:rFonts w:cs="Arial"/>
                <w:color w:val="FFFFFF"/>
                <w:sz w:val="20"/>
                <w:szCs w:val="20"/>
              </w:rPr>
            </w:pP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Approved in the </w:t>
            </w:r>
            <w:r w:rsidR="0048777D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UK</w:t>
            </w:r>
          </w:p>
        </w:tc>
      </w:tr>
      <w:tr w:rsidR="00247547" w14:paraId="6477269D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9ABEBA" w14:textId="61FDE874" w:rsidR="00247547" w:rsidRPr="00012B47" w:rsidRDefault="00CA489B" w:rsidP="00FC15B6">
            <w:pPr>
              <w:rPr>
                <w:rFonts w:cs="Arial"/>
                <w:color w:val="000000" w:themeColor="text1"/>
                <w:szCs w:val="19"/>
              </w:rPr>
            </w:pPr>
            <w:r w:rsidRPr="00012B47">
              <w:rPr>
                <w:rFonts w:cs="Arial"/>
                <w:color w:val="000000" w:themeColor="text1"/>
                <w:szCs w:val="19"/>
              </w:rPr>
              <w:t xml:space="preserve">Bevacizumab biosimilar </w:t>
            </w:r>
            <w:r w:rsidR="00FC15B6">
              <w:rPr>
                <w:rFonts w:cs="Arial"/>
                <w:color w:val="000000" w:themeColor="text1"/>
                <w:szCs w:val="19"/>
              </w:rPr>
              <w:t>(</w:t>
            </w:r>
            <w:proofErr w:type="spellStart"/>
            <w:r w:rsidRPr="00012B47">
              <w:rPr>
                <w:rFonts w:cs="Arial"/>
                <w:i/>
                <w:iCs/>
                <w:color w:val="000000" w:themeColor="text1"/>
                <w:szCs w:val="19"/>
              </w:rPr>
              <w:t>Versavo</w:t>
            </w:r>
            <w:proofErr w:type="spellEnd"/>
            <w:r w:rsidRPr="00012B47">
              <w:rPr>
                <w:rFonts w:cs="Arial"/>
                <w:color w:val="000000" w:themeColor="text1"/>
                <w:szCs w:val="19"/>
              </w:rPr>
              <w:t>)</w:t>
            </w:r>
            <w:r w:rsidR="00833786">
              <w:rPr>
                <w:rFonts w:cs="Arial"/>
                <w:color w:val="000000" w:themeColor="text1"/>
                <w:szCs w:val="19"/>
              </w:rPr>
              <w:t xml:space="preserve"> </w:t>
            </w:r>
            <w:r w:rsidR="00833786" w:rsidRPr="00833786">
              <w:rPr>
                <w:rFonts w:cs="Arial"/>
                <w:color w:val="000000" w:themeColor="text1"/>
                <w:sz w:val="16"/>
                <w:szCs w:val="16"/>
              </w:rPr>
              <w:t>100mg in 4mL and 400mg in 16mL vials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3293A03E" w14:textId="23269894" w:rsidR="00247547" w:rsidRPr="00012B47" w:rsidRDefault="00CA489B" w:rsidP="007D01FD">
            <w:pPr>
              <w:tabs>
                <w:tab w:val="center" w:pos="3152"/>
              </w:tabs>
              <w:rPr>
                <w:rFonts w:cs="Arial"/>
                <w:color w:val="000000" w:themeColor="text1"/>
                <w:szCs w:val="19"/>
                <w:lang w:val="en-US"/>
              </w:rPr>
            </w:pPr>
            <w:r w:rsidRPr="00012B47">
              <w:rPr>
                <w:rFonts w:cs="Arial"/>
                <w:color w:val="000000" w:themeColor="text1"/>
                <w:szCs w:val="19"/>
                <w:lang w:val="en-US"/>
              </w:rPr>
              <w:t>Treatment of adults with metastatic carcinoma of the colon or rectum, metastatic breast cancer, unresectable advanced, metastatic or recurrent non-small cell lung cancer, advanced and/or metastatic renal cell cancer, epithelial ovarian, fallopian tube, or primary peritoneal cancer, and persistent, recurrent, or metastatic carcinoma of the cervix</w:t>
            </w:r>
          </w:p>
        </w:tc>
      </w:tr>
      <w:tr w:rsidR="00151C36" w14:paraId="1138D8EC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CC9049" w14:textId="77777777" w:rsidR="00151C36" w:rsidRDefault="00151C36" w:rsidP="00151C36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</w:t>
            </w:r>
            <w:r w:rsidRPr="00833786">
              <w:rPr>
                <w:rFonts w:cs="Arial"/>
                <w:szCs w:val="19"/>
              </w:rPr>
              <w:t>culizumab biosimilar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Bekemv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  <w:p w14:paraId="4A1148CD" w14:textId="68C818C8" w:rsidR="00151C36" w:rsidRPr="002B10C1" w:rsidRDefault="00151C36" w:rsidP="00151C36">
            <w:pPr>
              <w:rPr>
                <w:rFonts w:cs="Arial"/>
                <w:szCs w:val="19"/>
              </w:rPr>
            </w:pPr>
            <w:r w:rsidRPr="00833786">
              <w:rPr>
                <w:rFonts w:cs="Arial"/>
                <w:sz w:val="16"/>
                <w:szCs w:val="16"/>
              </w:rPr>
              <w:t>300mg in 30mL vial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1422AC4E" w14:textId="5F6BAFCF" w:rsidR="00151C36" w:rsidRDefault="00151C36" w:rsidP="00151C36">
            <w:pPr>
              <w:tabs>
                <w:tab w:val="center" w:pos="3152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833786">
              <w:rPr>
                <w:rFonts w:cs="Arial"/>
                <w:szCs w:val="19"/>
                <w:lang w:val="en-US"/>
              </w:rPr>
              <w:t>in adults and children for the treatment of paroxysmal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833786">
              <w:rPr>
                <w:rFonts w:cs="Arial"/>
                <w:szCs w:val="19"/>
                <w:lang w:val="en-US"/>
              </w:rPr>
              <w:t>nocturnal haemoglobinuria</w:t>
            </w:r>
          </w:p>
        </w:tc>
      </w:tr>
      <w:tr w:rsidR="00151C36" w14:paraId="24274803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834D3A" w14:textId="77777777" w:rsidR="00151C36" w:rsidRDefault="00151C36" w:rsidP="00151C36">
            <w:pPr>
              <w:rPr>
                <w:rFonts w:cs="Arial"/>
                <w:szCs w:val="19"/>
              </w:rPr>
            </w:pPr>
            <w:proofErr w:type="spellStart"/>
            <w:r w:rsidRPr="00151C36">
              <w:rPr>
                <w:rFonts w:cs="Arial"/>
                <w:szCs w:val="19"/>
              </w:rPr>
              <w:t>Elacestrant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Korserdu</w:t>
            </w:r>
            <w:proofErr w:type="spellEnd"/>
            <w:r>
              <w:rPr>
                <w:rFonts w:cs="Arial"/>
                <w:szCs w:val="19"/>
              </w:rPr>
              <w:t xml:space="preserve">) </w:t>
            </w:r>
          </w:p>
          <w:p w14:paraId="4CE68C22" w14:textId="59E9A59D" w:rsidR="00151C36" w:rsidRPr="00151C36" w:rsidRDefault="00151C36" w:rsidP="00151C36">
            <w:pPr>
              <w:rPr>
                <w:rFonts w:cs="Arial"/>
                <w:szCs w:val="19"/>
              </w:rPr>
            </w:pPr>
            <w:r w:rsidRPr="00151C36">
              <w:rPr>
                <w:rFonts w:cs="Arial"/>
                <w:sz w:val="16"/>
                <w:szCs w:val="16"/>
              </w:rPr>
              <w:t>84mg and 345mg tablets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439AC93F" w14:textId="4F097040" w:rsidR="00151C36" w:rsidRPr="00A075A3" w:rsidRDefault="00151C36" w:rsidP="00151C3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151C36">
              <w:rPr>
                <w:rFonts w:cs="Arial"/>
                <w:szCs w:val="19"/>
                <w:lang w:val="en-US"/>
              </w:rPr>
              <w:t>as monotherapy for the treatment of postmenopausal women and men with estrogen receptor</w:t>
            </w:r>
            <w:r>
              <w:rPr>
                <w:rFonts w:cs="Arial"/>
                <w:szCs w:val="19"/>
                <w:lang w:val="en-US"/>
              </w:rPr>
              <w:t>-</w:t>
            </w:r>
            <w:r w:rsidRPr="00151C36">
              <w:rPr>
                <w:rFonts w:cs="Arial"/>
                <w:szCs w:val="19"/>
                <w:lang w:val="en-US"/>
              </w:rPr>
              <w:t>positive, HER2-negative, locally advanced or metastatic breast cancer with an activating ESR1 mutation who have disease progression following at least one line of endocrine therapy including a CDK 4/6 inhibitor</w:t>
            </w:r>
          </w:p>
        </w:tc>
      </w:tr>
      <w:tr w:rsidR="00151C36" w14:paraId="5BD4D559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025191" w14:textId="2C84684D" w:rsidR="00151C36" w:rsidRPr="009B4F9E" w:rsidRDefault="00151C36" w:rsidP="00151C36">
            <w:pPr>
              <w:rPr>
                <w:rFonts w:cs="Arial"/>
                <w:szCs w:val="19"/>
              </w:rPr>
            </w:pPr>
            <w:proofErr w:type="spellStart"/>
            <w:r w:rsidRPr="00967980">
              <w:rPr>
                <w:rFonts w:cs="Arial"/>
                <w:szCs w:val="19"/>
              </w:rPr>
              <w:t>Fezolinetant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Veoza</w:t>
            </w:r>
            <w:proofErr w:type="spellEnd"/>
            <w:r>
              <w:rPr>
                <w:rFonts w:cs="Arial"/>
                <w:szCs w:val="19"/>
              </w:rPr>
              <w:t xml:space="preserve">) </w:t>
            </w:r>
            <w:r w:rsidRPr="004C040C">
              <w:rPr>
                <w:rFonts w:cs="Arial"/>
                <w:sz w:val="16"/>
                <w:szCs w:val="16"/>
              </w:rPr>
              <w:t>45mg tablet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7DFFDD2C" w14:textId="33FF87A8" w:rsidR="00151C36" w:rsidRPr="00A075A3" w:rsidRDefault="00151C36" w:rsidP="00151C36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967980">
              <w:rPr>
                <w:rFonts w:cs="Arial"/>
                <w:szCs w:val="19"/>
                <w:lang w:val="en-US"/>
              </w:rPr>
              <w:t>Treatment of moderate to severe vasomotor symptoms associated with menopause</w:t>
            </w:r>
          </w:p>
        </w:tc>
      </w:tr>
      <w:tr w:rsidR="00151C36" w14:paraId="31000B64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09949F" w14:textId="0CB520E1" w:rsidR="00151C36" w:rsidRPr="00847590" w:rsidRDefault="003505B6" w:rsidP="00151C36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Nivolum</w:t>
            </w:r>
            <w:r w:rsidR="00B51F87">
              <w:rPr>
                <w:rFonts w:cs="Arial"/>
                <w:szCs w:val="19"/>
              </w:rPr>
              <w:t>a</w:t>
            </w:r>
            <w:r>
              <w:rPr>
                <w:rFonts w:cs="Arial"/>
                <w:szCs w:val="19"/>
              </w:rPr>
              <w:t xml:space="preserve">b + </w:t>
            </w:r>
            <w:proofErr w:type="spellStart"/>
            <w:r>
              <w:rPr>
                <w:rFonts w:cs="Arial"/>
                <w:szCs w:val="19"/>
              </w:rPr>
              <w:t>relatlimab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 w:rsidRPr="003505B6">
              <w:rPr>
                <w:rFonts w:cs="Arial"/>
                <w:i/>
                <w:iCs/>
                <w:szCs w:val="19"/>
              </w:rPr>
              <w:t>Opdualag</w:t>
            </w:r>
            <w:proofErr w:type="spellEnd"/>
            <w:r>
              <w:rPr>
                <w:rFonts w:cs="Arial"/>
                <w:szCs w:val="19"/>
              </w:rPr>
              <w:t>)</w:t>
            </w:r>
            <w:r w:rsidRPr="003505B6">
              <w:rPr>
                <w:rFonts w:cs="Arial"/>
                <w:szCs w:val="19"/>
              </w:rPr>
              <w:t xml:space="preserve"> </w:t>
            </w:r>
            <w:r w:rsidRPr="003505B6">
              <w:rPr>
                <w:rFonts w:cs="Arial"/>
                <w:sz w:val="16"/>
                <w:szCs w:val="16"/>
              </w:rPr>
              <w:t>240mg/80mg in 20mL vial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7D9750B4" w14:textId="70961B11" w:rsidR="00151C36" w:rsidRPr="003505B6" w:rsidRDefault="003505B6" w:rsidP="00151C36">
            <w:pPr>
              <w:tabs>
                <w:tab w:val="center" w:pos="3152"/>
              </w:tabs>
              <w:rPr>
                <w:rFonts w:cs="Arial"/>
                <w:color w:val="000000"/>
                <w:szCs w:val="19"/>
                <w:lang w:val="en-US"/>
              </w:rPr>
            </w:pPr>
            <w:r w:rsidRPr="003505B6">
              <w:rPr>
                <w:rFonts w:cs="Arial"/>
                <w:color w:val="000000"/>
                <w:szCs w:val="19"/>
                <w:lang w:val="en-US"/>
              </w:rPr>
              <w:t>First</w:t>
            </w:r>
            <w:r w:rsidR="00B51F87">
              <w:rPr>
                <w:rFonts w:cs="Arial"/>
                <w:color w:val="000000"/>
                <w:szCs w:val="19"/>
                <w:lang w:val="en-US"/>
              </w:rPr>
              <w:t>-</w:t>
            </w:r>
            <w:r w:rsidRPr="003505B6">
              <w:rPr>
                <w:rFonts w:cs="Arial"/>
                <w:color w:val="000000"/>
                <w:szCs w:val="19"/>
                <w:lang w:val="en-US"/>
              </w:rPr>
              <w:t xml:space="preserve">line treatment of advanced (unresectable or metastatic) melanoma in adults and adolescents </w:t>
            </w:r>
            <w:r>
              <w:rPr>
                <w:rFonts w:cs="Arial"/>
                <w:color w:val="000000"/>
                <w:szCs w:val="19"/>
                <w:lang w:val="en-US"/>
              </w:rPr>
              <w:t>aged ≥</w:t>
            </w:r>
            <w:r w:rsidRPr="003505B6">
              <w:rPr>
                <w:rFonts w:cs="Arial"/>
                <w:color w:val="000000"/>
                <w:szCs w:val="19"/>
                <w:lang w:val="en-US"/>
              </w:rPr>
              <w:t>12 years</w:t>
            </w:r>
          </w:p>
        </w:tc>
      </w:tr>
      <w:tr w:rsidR="003505B6" w14:paraId="18621A54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879174" w14:textId="77777777" w:rsidR="003505B6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39131D">
              <w:rPr>
                <w:rFonts w:cs="Arial"/>
                <w:szCs w:val="19"/>
              </w:rPr>
              <w:t>Pegzilarginase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Loargys</w:t>
            </w:r>
            <w:proofErr w:type="spellEnd"/>
            <w:r>
              <w:rPr>
                <w:rFonts w:cs="Arial"/>
                <w:szCs w:val="19"/>
              </w:rPr>
              <w:t xml:space="preserve">) </w:t>
            </w:r>
          </w:p>
          <w:p w14:paraId="69C1DADC" w14:textId="24E3C7B7" w:rsidR="003505B6" w:rsidRPr="00E02DC9" w:rsidRDefault="003505B6" w:rsidP="003505B6">
            <w:pPr>
              <w:rPr>
                <w:rFonts w:cs="Arial"/>
                <w:szCs w:val="19"/>
              </w:rPr>
            </w:pPr>
            <w:r w:rsidRPr="00B33545">
              <w:rPr>
                <w:rFonts w:cs="Arial"/>
                <w:sz w:val="16"/>
                <w:szCs w:val="16"/>
              </w:rPr>
              <w:t>2mg in 0.4mL and 5mg in 1mL vials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4CF61A77" w14:textId="51717046" w:rsidR="003505B6" w:rsidRPr="00A075A3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39131D">
              <w:rPr>
                <w:rFonts w:cs="Arial"/>
                <w:szCs w:val="19"/>
                <w:lang w:val="en-US"/>
              </w:rPr>
              <w:t xml:space="preserve">Treatment of arginase 1 deficiency, also known as hyperargininemia, in adults, adolescents and children 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39131D">
              <w:rPr>
                <w:rFonts w:cs="Arial"/>
                <w:szCs w:val="19"/>
                <w:lang w:val="en-US"/>
              </w:rPr>
              <w:t>2 years</w:t>
            </w:r>
          </w:p>
        </w:tc>
      </w:tr>
      <w:tr w:rsidR="003505B6" w14:paraId="6AEFBEB3" w14:textId="77777777" w:rsidTr="00355B51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F31C5D" w14:textId="77777777" w:rsidR="003505B6" w:rsidRDefault="003505B6" w:rsidP="003505B6">
            <w:pPr>
              <w:rPr>
                <w:rFonts w:cs="Arial"/>
                <w:szCs w:val="19"/>
              </w:rPr>
            </w:pPr>
            <w:r w:rsidRPr="00F02504">
              <w:rPr>
                <w:rFonts w:cs="Arial"/>
                <w:szCs w:val="19"/>
              </w:rPr>
              <w:t>Tislelizumab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Tevimbra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  <w:p w14:paraId="0698CCDB" w14:textId="4E93D8B4" w:rsidR="003505B6" w:rsidRPr="002A6DA7" w:rsidRDefault="003505B6" w:rsidP="003505B6">
            <w:pPr>
              <w:rPr>
                <w:rFonts w:cs="Arial"/>
                <w:szCs w:val="19"/>
              </w:rPr>
            </w:pPr>
            <w:r w:rsidRPr="00AA62E5">
              <w:rPr>
                <w:rFonts w:cs="Arial"/>
                <w:sz w:val="16"/>
                <w:szCs w:val="16"/>
              </w:rPr>
              <w:t>100mg in 10mL vial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2EF793D9" w14:textId="18ED3EB8" w:rsidR="003505B6" w:rsidRPr="00A075A3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F02504">
              <w:rPr>
                <w:rFonts w:cs="Arial"/>
                <w:szCs w:val="19"/>
                <w:lang w:val="en-US"/>
              </w:rPr>
              <w:t>as monotherapy for the treatment of adults with unresectable, locally advanced or metastatic oesophageal squamous cell carcinoma after prior platinum-based chemotherapy</w:t>
            </w:r>
          </w:p>
        </w:tc>
      </w:tr>
      <w:tr w:rsidR="003505B6" w:rsidRPr="00862949" w14:paraId="18C6452B" w14:textId="77777777" w:rsidTr="005A7E09">
        <w:tc>
          <w:tcPr>
            <w:tcW w:w="5000" w:type="pct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0A73D530" w14:textId="77777777" w:rsidR="003505B6" w:rsidRPr="00862949" w:rsidRDefault="003505B6" w:rsidP="003505B6">
            <w:pPr>
              <w:jc w:val="center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3505B6" w:rsidRPr="000F19E1" w14:paraId="2F8E4725" w14:textId="77777777" w:rsidTr="00155BD9">
        <w:tc>
          <w:tcPr>
            <w:tcW w:w="1152" w:type="pct"/>
            <w:shd w:val="clear" w:color="auto" w:fill="DAEEF3"/>
            <w:tcMar>
              <w:top w:w="0" w:type="dxa"/>
              <w:bottom w:w="0" w:type="dxa"/>
            </w:tcMar>
          </w:tcPr>
          <w:p w14:paraId="095834FA" w14:textId="77777777" w:rsidR="003505B6" w:rsidRPr="000F19E1" w:rsidRDefault="003505B6" w:rsidP="003505B6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848" w:type="pct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17F510B2" w14:textId="77777777" w:rsidR="003505B6" w:rsidRPr="000F19E1" w:rsidRDefault="003505B6" w:rsidP="003505B6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3505B6" w:rsidRPr="00831779" w14:paraId="034FE994" w14:textId="77777777" w:rsidTr="00D6452A">
        <w:tc>
          <w:tcPr>
            <w:tcW w:w="5000" w:type="pct"/>
            <w:gridSpan w:val="3"/>
            <w:shd w:val="clear" w:color="auto" w:fill="00B050"/>
            <w:tcMar>
              <w:top w:w="57" w:type="dxa"/>
              <w:bottom w:w="57" w:type="dxa"/>
            </w:tcMar>
          </w:tcPr>
          <w:p w14:paraId="004C1F0D" w14:textId="77777777" w:rsidR="003505B6" w:rsidRPr="00831779" w:rsidRDefault="003505B6" w:rsidP="003505B6">
            <w:pPr>
              <w:rPr>
                <w:rFonts w:cs="Arial"/>
                <w:noProof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Recommended for approval in </w:t>
            </w: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the </w:t>
            </w:r>
            <w:r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UK or </w:t>
            </w: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EU</w:t>
            </w:r>
          </w:p>
        </w:tc>
      </w:tr>
      <w:tr w:rsidR="003505B6" w:rsidRPr="00A075A3" w14:paraId="009AA6CE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C07A8E" w14:textId="42232316" w:rsidR="003505B6" w:rsidRPr="00322C95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322C95">
              <w:rPr>
                <w:rFonts w:cs="Arial"/>
                <w:szCs w:val="19"/>
              </w:rPr>
              <w:t>Bezlotoxumab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Zinplava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55A1F938" w14:textId="77777777" w:rsidR="003505B6" w:rsidRDefault="003505B6" w:rsidP="003505B6">
            <w:pPr>
              <w:tabs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 w:rsidRPr="00322C95">
              <w:rPr>
                <w:rFonts w:cs="Arial"/>
                <w:szCs w:val="19"/>
                <w:lang w:val="en-US"/>
              </w:rPr>
              <w:t xml:space="preserve">Prevention of recurrence of </w:t>
            </w:r>
            <w:proofErr w:type="spellStart"/>
            <w:r w:rsidRPr="00322C95">
              <w:rPr>
                <w:rFonts w:cs="Arial"/>
                <w:szCs w:val="19"/>
                <w:lang w:val="en-US"/>
              </w:rPr>
              <w:t>Clostridioides</w:t>
            </w:r>
            <w:proofErr w:type="spellEnd"/>
            <w:r w:rsidRPr="00322C95">
              <w:rPr>
                <w:rFonts w:cs="Arial"/>
                <w:szCs w:val="19"/>
                <w:lang w:val="en-US"/>
              </w:rPr>
              <w:t xml:space="preserve"> difficile infection (CDI) in adult and paediatric patients </w:t>
            </w:r>
            <w:r>
              <w:rPr>
                <w:rFonts w:cs="Arial"/>
                <w:szCs w:val="19"/>
                <w:lang w:val="en-US"/>
              </w:rPr>
              <w:t>aged ≥</w:t>
            </w:r>
            <w:r w:rsidRPr="00322C95">
              <w:rPr>
                <w:rFonts w:cs="Arial"/>
                <w:szCs w:val="19"/>
                <w:lang w:val="en-US"/>
              </w:rPr>
              <w:t>1 year at high risk for recurrence of CDI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E17A36">
              <w:rPr>
                <w:rFonts w:cs="Arial"/>
                <w:sz w:val="16"/>
                <w:szCs w:val="16"/>
                <w:lang w:val="en-US"/>
              </w:rPr>
              <w:t xml:space="preserve">[EU] </w:t>
            </w:r>
          </w:p>
          <w:p w14:paraId="122A6CBF" w14:textId="72CA4ABC" w:rsidR="003505B6" w:rsidRPr="00A075A3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E17A36">
              <w:rPr>
                <w:rFonts w:cs="Arial"/>
                <w:sz w:val="16"/>
                <w:szCs w:val="16"/>
                <w:lang w:val="en-US"/>
              </w:rPr>
              <w:t>[licence change from use only in adults]</w:t>
            </w:r>
          </w:p>
        </w:tc>
      </w:tr>
      <w:tr w:rsidR="003505B6" w:rsidRPr="00A075A3" w14:paraId="12B3D234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FDECA3" w14:textId="360D85CE" w:rsidR="003505B6" w:rsidRPr="00AF0080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444E95">
              <w:rPr>
                <w:rFonts w:cs="Arial"/>
                <w:szCs w:val="19"/>
              </w:rPr>
              <w:t>Etrasimod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Velsipity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736C0975" w14:textId="3FD2EEED" w:rsidR="003505B6" w:rsidRPr="00A075A3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T</w:t>
            </w:r>
            <w:r w:rsidRPr="00444E95">
              <w:rPr>
                <w:rFonts w:cs="Arial"/>
                <w:szCs w:val="19"/>
                <w:lang w:val="en-US"/>
              </w:rPr>
              <w:t xml:space="preserve">reatment of patients </w:t>
            </w:r>
            <w:r>
              <w:rPr>
                <w:rFonts w:cs="Arial"/>
                <w:szCs w:val="19"/>
                <w:lang w:val="en-US"/>
              </w:rPr>
              <w:t>aged ≥</w:t>
            </w:r>
            <w:r w:rsidRPr="00444E95">
              <w:rPr>
                <w:rFonts w:cs="Arial"/>
                <w:szCs w:val="19"/>
                <w:lang w:val="en-US"/>
              </w:rPr>
              <w:t>16 years with moderately to severely active ulcerative colitis who have had an inadequate response, lost response, or were intolerant to either conventional therapy, or a biological agent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444E95">
              <w:rPr>
                <w:rFonts w:cs="Arial"/>
                <w:sz w:val="16"/>
                <w:szCs w:val="16"/>
                <w:lang w:val="en-US"/>
              </w:rPr>
              <w:t>[EU]</w:t>
            </w:r>
          </w:p>
        </w:tc>
      </w:tr>
      <w:tr w:rsidR="003505B6" w14:paraId="68BDDE31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93E2BE" w14:textId="1A24D1B1" w:rsidR="003505B6" w:rsidRPr="00272180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C33083">
              <w:rPr>
                <w:rFonts w:cs="Arial"/>
                <w:szCs w:val="19"/>
              </w:rPr>
              <w:t>Exagamglogene</w:t>
            </w:r>
            <w:proofErr w:type="spellEnd"/>
            <w:r w:rsidRPr="00C33083">
              <w:rPr>
                <w:rFonts w:cs="Arial"/>
                <w:szCs w:val="19"/>
              </w:rPr>
              <w:t xml:space="preserve"> </w:t>
            </w:r>
            <w:proofErr w:type="spellStart"/>
            <w:r w:rsidRPr="00C33083">
              <w:rPr>
                <w:rFonts w:cs="Arial"/>
                <w:szCs w:val="19"/>
              </w:rPr>
              <w:t>autotemcel</w:t>
            </w:r>
            <w:proofErr w:type="spellEnd"/>
            <w:r w:rsidRPr="00C33083">
              <w:rPr>
                <w:rFonts w:cs="Arial"/>
                <w:szCs w:val="19"/>
              </w:rPr>
              <w:t>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Casgevy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1F6E624D" w14:textId="118D33BE" w:rsidR="003505B6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C03245">
              <w:rPr>
                <w:rFonts w:cs="Arial"/>
                <w:szCs w:val="19"/>
                <w:lang w:val="en-US"/>
              </w:rPr>
              <w:t xml:space="preserve">Treatment of severe sickle cell disease in patients </w:t>
            </w:r>
            <w:r>
              <w:rPr>
                <w:rFonts w:cs="Arial"/>
                <w:szCs w:val="19"/>
                <w:lang w:val="en-US"/>
              </w:rPr>
              <w:t>aged ≥</w:t>
            </w:r>
            <w:r w:rsidRPr="00C03245">
              <w:rPr>
                <w:rFonts w:cs="Arial"/>
                <w:szCs w:val="19"/>
                <w:lang w:val="en-US"/>
              </w:rPr>
              <w:t>12 years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C03245">
              <w:rPr>
                <w:rFonts w:cs="Arial"/>
                <w:szCs w:val="19"/>
                <w:lang w:val="en-US"/>
              </w:rPr>
              <w:t xml:space="preserve">with recurrent </w:t>
            </w:r>
            <w:proofErr w:type="spellStart"/>
            <w:r w:rsidRPr="00C03245">
              <w:rPr>
                <w:rFonts w:cs="Arial"/>
                <w:szCs w:val="19"/>
                <w:lang w:val="en-US"/>
              </w:rPr>
              <w:t>vaso</w:t>
            </w:r>
            <w:proofErr w:type="spellEnd"/>
            <w:r w:rsidRPr="00C03245">
              <w:rPr>
                <w:rFonts w:ascii="Cambria Math" w:hAnsi="Cambria Math" w:cs="Cambria Math"/>
                <w:szCs w:val="19"/>
                <w:lang w:val="en-US"/>
              </w:rPr>
              <w:t>‑</w:t>
            </w:r>
            <w:r w:rsidRPr="00C03245">
              <w:rPr>
                <w:rFonts w:cs="Arial"/>
                <w:szCs w:val="19"/>
                <w:lang w:val="en-US"/>
              </w:rPr>
              <w:t xml:space="preserve">occlusive crises for whom </w:t>
            </w:r>
            <w:proofErr w:type="spellStart"/>
            <w:r w:rsidRPr="00C03245">
              <w:rPr>
                <w:rFonts w:cs="Arial"/>
                <w:szCs w:val="19"/>
                <w:lang w:val="en-US"/>
              </w:rPr>
              <w:t>haematopoietic</w:t>
            </w:r>
            <w:proofErr w:type="spellEnd"/>
            <w:r w:rsidRPr="00C03245">
              <w:rPr>
                <w:rFonts w:cs="Arial"/>
                <w:szCs w:val="19"/>
                <w:lang w:val="en-US"/>
              </w:rPr>
              <w:t xml:space="preserve"> stem cell (HSC) transplantation is appropriate and a human leukocyte antigen</w:t>
            </w:r>
            <w:r w:rsidRPr="00C03245">
              <w:rPr>
                <w:rFonts w:ascii="Cambria Math" w:hAnsi="Cambria Math" w:cs="Cambria Math"/>
                <w:szCs w:val="19"/>
                <w:lang w:val="en-US"/>
              </w:rPr>
              <w:t>‑</w:t>
            </w:r>
            <w:r w:rsidRPr="00C03245">
              <w:rPr>
                <w:rFonts w:cs="Arial"/>
                <w:szCs w:val="19"/>
                <w:lang w:val="en-US"/>
              </w:rPr>
              <w:t>matched related HSC donor is not available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C03245">
              <w:rPr>
                <w:rFonts w:cs="Arial"/>
                <w:sz w:val="16"/>
                <w:szCs w:val="16"/>
                <w:lang w:val="en-US"/>
              </w:rPr>
              <w:t>[EU]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B69AB">
              <w:rPr>
                <w:rFonts w:cs="Arial"/>
                <w:i/>
                <w:iCs/>
                <w:sz w:val="16"/>
                <w:szCs w:val="16"/>
                <w:lang w:val="en-US"/>
              </w:rPr>
              <w:t>Note: Already approved in the UK</w:t>
            </w:r>
          </w:p>
        </w:tc>
      </w:tr>
      <w:tr w:rsidR="003505B6" w14:paraId="52D17B18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01DCCF" w14:textId="7106BB97" w:rsidR="003505B6" w:rsidRPr="006276AF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C33083">
              <w:rPr>
                <w:rFonts w:cs="Arial"/>
                <w:szCs w:val="19"/>
              </w:rPr>
              <w:t>Exagamglogene</w:t>
            </w:r>
            <w:proofErr w:type="spellEnd"/>
            <w:r w:rsidRPr="00C33083">
              <w:rPr>
                <w:rFonts w:cs="Arial"/>
                <w:szCs w:val="19"/>
              </w:rPr>
              <w:t xml:space="preserve"> </w:t>
            </w:r>
            <w:proofErr w:type="spellStart"/>
            <w:r w:rsidRPr="00C33083">
              <w:rPr>
                <w:rFonts w:cs="Arial"/>
                <w:szCs w:val="19"/>
              </w:rPr>
              <w:t>autotemcel</w:t>
            </w:r>
            <w:proofErr w:type="spellEnd"/>
            <w:r w:rsidRPr="00C33083">
              <w:rPr>
                <w:rFonts w:cs="Arial"/>
                <w:szCs w:val="19"/>
              </w:rPr>
              <w:t>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Casgevy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2A577935" w14:textId="77777777" w:rsidR="003505B6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 w:rsidRPr="00C03245">
              <w:rPr>
                <w:rFonts w:cs="Arial"/>
                <w:szCs w:val="19"/>
                <w:lang w:val="en-US"/>
              </w:rPr>
              <w:t>Treatment of transfusion</w:t>
            </w:r>
            <w:r w:rsidRPr="00C03245">
              <w:rPr>
                <w:rFonts w:ascii="Cambria Math" w:hAnsi="Cambria Math" w:cs="Cambria Math"/>
                <w:szCs w:val="19"/>
                <w:lang w:val="en-US"/>
              </w:rPr>
              <w:t>‑</w:t>
            </w:r>
            <w:r w:rsidRPr="00C03245">
              <w:rPr>
                <w:rFonts w:cs="Arial"/>
                <w:szCs w:val="19"/>
                <w:lang w:val="en-US"/>
              </w:rPr>
              <w:t>dependent β</w:t>
            </w:r>
            <w:r w:rsidRPr="00C03245">
              <w:rPr>
                <w:rFonts w:ascii="Cambria Math" w:hAnsi="Cambria Math" w:cs="Cambria Math"/>
                <w:szCs w:val="19"/>
                <w:lang w:val="en-US"/>
              </w:rPr>
              <w:t>‑</w:t>
            </w:r>
            <w:r w:rsidRPr="00C03245">
              <w:rPr>
                <w:rFonts w:cs="Arial"/>
                <w:szCs w:val="19"/>
                <w:lang w:val="en-US"/>
              </w:rPr>
              <w:t xml:space="preserve">thalassemia in patients </w:t>
            </w:r>
            <w:r>
              <w:rPr>
                <w:rFonts w:cs="Arial"/>
                <w:szCs w:val="19"/>
                <w:lang w:val="en-US"/>
              </w:rPr>
              <w:t>aged ≥</w:t>
            </w:r>
            <w:r w:rsidRPr="00C03245">
              <w:rPr>
                <w:rFonts w:cs="Arial"/>
                <w:szCs w:val="19"/>
                <w:lang w:val="en-US"/>
              </w:rPr>
              <w:t xml:space="preserve">12 years for whom </w:t>
            </w:r>
            <w:proofErr w:type="spellStart"/>
            <w:r w:rsidRPr="00C03245">
              <w:rPr>
                <w:rFonts w:cs="Arial"/>
                <w:szCs w:val="19"/>
                <w:lang w:val="en-US"/>
              </w:rPr>
              <w:t>haematopoietic</w:t>
            </w:r>
            <w:proofErr w:type="spellEnd"/>
            <w:r w:rsidRPr="00C03245">
              <w:rPr>
                <w:rFonts w:cs="Arial"/>
                <w:szCs w:val="19"/>
                <w:lang w:val="en-US"/>
              </w:rPr>
              <w:t xml:space="preserve"> stem cell (HSC) transplantation is appropriate and a human leukocyte antigen</w:t>
            </w:r>
            <w:r w:rsidRPr="00C03245">
              <w:rPr>
                <w:rFonts w:ascii="Cambria Math" w:hAnsi="Cambria Math" w:cs="Cambria Math"/>
                <w:szCs w:val="19"/>
                <w:lang w:val="en-US"/>
              </w:rPr>
              <w:t>‑</w:t>
            </w:r>
            <w:r w:rsidRPr="00C03245">
              <w:rPr>
                <w:rFonts w:cs="Arial"/>
                <w:szCs w:val="19"/>
                <w:lang w:val="en-US"/>
              </w:rPr>
              <w:t>matched related HSC donor is not available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C03245">
              <w:rPr>
                <w:rFonts w:cs="Arial"/>
                <w:sz w:val="16"/>
                <w:szCs w:val="16"/>
                <w:lang w:val="en-US"/>
              </w:rPr>
              <w:t>[EU]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D80D753" w14:textId="78D1A8B6" w:rsidR="003505B6" w:rsidRDefault="003505B6" w:rsidP="00350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8B69AB">
              <w:rPr>
                <w:rFonts w:cs="Arial"/>
                <w:i/>
                <w:iCs/>
                <w:sz w:val="16"/>
                <w:szCs w:val="16"/>
                <w:lang w:val="en-US"/>
              </w:rPr>
              <w:t>Note: Already approved in the UK</w:t>
            </w:r>
          </w:p>
        </w:tc>
      </w:tr>
      <w:tr w:rsidR="003505B6" w14:paraId="5A01E428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6C2FF2" w14:textId="1E4252BE" w:rsidR="003505B6" w:rsidRPr="00444E95" w:rsidRDefault="003505B6" w:rsidP="003505B6">
            <w:pPr>
              <w:rPr>
                <w:rFonts w:cs="Arial"/>
                <w:szCs w:val="19"/>
              </w:rPr>
            </w:pPr>
            <w:r w:rsidRPr="00E17A36">
              <w:rPr>
                <w:rFonts w:cs="Arial"/>
                <w:szCs w:val="19"/>
              </w:rPr>
              <w:t>Human fibrinogen + human thrombin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VeraSeal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567823CA" w14:textId="716D09FA" w:rsidR="003505B6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E17A36">
              <w:rPr>
                <w:rFonts w:cs="Arial"/>
                <w:szCs w:val="19"/>
                <w:lang w:val="en-US"/>
              </w:rPr>
              <w:t xml:space="preserve">Supportive treatment in patients where standard surgical techniques are insufficient: for improvement of </w:t>
            </w:r>
            <w:proofErr w:type="spellStart"/>
            <w:r w:rsidRPr="00E17A36">
              <w:rPr>
                <w:rFonts w:cs="Arial"/>
                <w:szCs w:val="19"/>
                <w:lang w:val="en-US"/>
              </w:rPr>
              <w:t>haemostasis</w:t>
            </w:r>
            <w:proofErr w:type="spellEnd"/>
            <w:r w:rsidRPr="00E17A36">
              <w:rPr>
                <w:rFonts w:cs="Arial"/>
                <w:szCs w:val="19"/>
                <w:lang w:val="en-US"/>
              </w:rPr>
              <w:t xml:space="preserve">, as suture support </w:t>
            </w:r>
            <w:r>
              <w:rPr>
                <w:rFonts w:cs="Arial"/>
                <w:szCs w:val="19"/>
                <w:lang w:val="en-US"/>
              </w:rPr>
              <w:t>–</w:t>
            </w:r>
            <w:r w:rsidRPr="00E17A36">
              <w:rPr>
                <w:rFonts w:cs="Arial"/>
                <w:szCs w:val="19"/>
                <w:lang w:val="en-US"/>
              </w:rPr>
              <w:t xml:space="preserve"> in vascular surgery. </w:t>
            </w:r>
            <w:proofErr w:type="spellStart"/>
            <w:r w:rsidRPr="00E17A36">
              <w:rPr>
                <w:rFonts w:cs="Arial"/>
                <w:i/>
                <w:iCs/>
                <w:szCs w:val="19"/>
                <w:lang w:val="en-US"/>
              </w:rPr>
              <w:t>VeraSeal</w:t>
            </w:r>
            <w:proofErr w:type="spellEnd"/>
            <w:r w:rsidRPr="00E17A36">
              <w:rPr>
                <w:rFonts w:cs="Arial"/>
                <w:szCs w:val="19"/>
                <w:lang w:val="en-US"/>
              </w:rPr>
              <w:t xml:space="preserve"> is indicated in all age groups</w:t>
            </w:r>
            <w:r>
              <w:rPr>
                <w:rFonts w:cs="Arial"/>
                <w:szCs w:val="19"/>
                <w:lang w:val="en-US"/>
              </w:rPr>
              <w:t xml:space="preserve">. </w:t>
            </w:r>
            <w:r w:rsidRPr="00E17A36">
              <w:rPr>
                <w:rFonts w:cs="Arial"/>
                <w:sz w:val="16"/>
                <w:szCs w:val="16"/>
                <w:lang w:val="en-US"/>
              </w:rPr>
              <w:t>[EU] [licence change from use only in adults]</w:t>
            </w:r>
          </w:p>
        </w:tc>
      </w:tr>
      <w:tr w:rsidR="003505B6" w14:paraId="2A00386E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24BC8B" w14:textId="77777777" w:rsidR="003505B6" w:rsidRDefault="003505B6" w:rsidP="003505B6">
            <w:pPr>
              <w:rPr>
                <w:rFonts w:cs="Arial"/>
                <w:szCs w:val="19"/>
              </w:rPr>
            </w:pPr>
            <w:r w:rsidRPr="003B3A45">
              <w:rPr>
                <w:rFonts w:cs="Arial"/>
                <w:szCs w:val="19"/>
              </w:rPr>
              <w:t>Human normal immunoglobulin </w:t>
            </w:r>
          </w:p>
          <w:p w14:paraId="159AC254" w14:textId="3F622319" w:rsidR="003505B6" w:rsidRPr="00C33083" w:rsidRDefault="003505B6" w:rsidP="003505B6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HyQvia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6D1DC44A" w14:textId="32E940A3" w:rsidR="003505B6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3B3A45">
              <w:rPr>
                <w:rFonts w:cs="Arial"/>
                <w:szCs w:val="19"/>
                <w:lang w:val="en-US"/>
              </w:rPr>
              <w:t xml:space="preserve">Immunomodulatory therapy in adults, children and adolescents </w:t>
            </w:r>
            <w:r>
              <w:rPr>
                <w:rFonts w:cs="Arial"/>
                <w:szCs w:val="19"/>
                <w:lang w:val="en-US"/>
              </w:rPr>
              <w:t xml:space="preserve">aged </w:t>
            </w:r>
            <w:r w:rsidRPr="003B3A45">
              <w:rPr>
                <w:rFonts w:cs="Arial"/>
                <w:szCs w:val="19"/>
                <w:lang w:val="en-US"/>
              </w:rPr>
              <w:t xml:space="preserve">0 to 18 years in </w:t>
            </w:r>
            <w:r>
              <w:rPr>
                <w:rFonts w:cs="Arial"/>
                <w:szCs w:val="19"/>
                <w:lang w:val="en-US"/>
              </w:rPr>
              <w:t>c</w:t>
            </w:r>
            <w:r w:rsidRPr="003B3A45">
              <w:rPr>
                <w:rFonts w:cs="Arial"/>
                <w:szCs w:val="19"/>
                <w:lang w:val="en-US"/>
              </w:rPr>
              <w:t xml:space="preserve">hronic inflammatory demyelinating polyneuropathy as maintenance therapy after stabilization with </w:t>
            </w:r>
            <w:r>
              <w:rPr>
                <w:rFonts w:cs="Arial"/>
                <w:szCs w:val="19"/>
                <w:lang w:val="en-US"/>
              </w:rPr>
              <w:t xml:space="preserve">intravenous immunoglobulin </w:t>
            </w:r>
            <w:r w:rsidRPr="003B3A45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3505B6" w14:paraId="754CB452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819D04" w14:textId="33252F59" w:rsidR="003505B6" w:rsidRPr="002618A3" w:rsidRDefault="003505B6" w:rsidP="003505B6">
            <w:pPr>
              <w:rPr>
                <w:rFonts w:cs="Arial"/>
                <w:szCs w:val="19"/>
              </w:rPr>
            </w:pPr>
            <w:proofErr w:type="spellStart"/>
            <w:r w:rsidRPr="00363B7D">
              <w:rPr>
                <w:rFonts w:cs="Arial"/>
                <w:szCs w:val="19"/>
              </w:rPr>
              <w:t>Omaveloxolone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Skyclarys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3871801D" w14:textId="34963F47" w:rsidR="003505B6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363B7D">
              <w:rPr>
                <w:rFonts w:cs="Arial"/>
                <w:szCs w:val="19"/>
                <w:lang w:val="en-US"/>
              </w:rPr>
              <w:t xml:space="preserve">Treatment of Friedreich’s ataxia in adults and adolescents 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363B7D">
              <w:rPr>
                <w:rFonts w:cs="Arial"/>
                <w:szCs w:val="19"/>
                <w:lang w:val="en-US"/>
              </w:rPr>
              <w:t xml:space="preserve">16 years </w:t>
            </w:r>
            <w:r w:rsidRPr="00363B7D">
              <w:rPr>
                <w:rFonts w:cs="Arial"/>
                <w:sz w:val="16"/>
                <w:szCs w:val="16"/>
                <w:lang w:val="en-US"/>
              </w:rPr>
              <w:t>[EU]</w:t>
            </w:r>
          </w:p>
        </w:tc>
      </w:tr>
      <w:tr w:rsidR="003505B6" w14:paraId="42619AEF" w14:textId="77777777" w:rsidTr="00D6452A">
        <w:tc>
          <w:tcPr>
            <w:tcW w:w="144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8A1DE2" w14:textId="099BF710" w:rsidR="003505B6" w:rsidRPr="00E17A36" w:rsidRDefault="003505B6" w:rsidP="003505B6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Tenecteplase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Metalyse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553" w:type="pct"/>
            <w:shd w:val="clear" w:color="auto" w:fill="auto"/>
            <w:tcMar>
              <w:top w:w="57" w:type="dxa"/>
              <w:bottom w:w="57" w:type="dxa"/>
            </w:tcMar>
          </w:tcPr>
          <w:p w14:paraId="3F61C77A" w14:textId="77777777" w:rsidR="003505B6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Use i</w:t>
            </w:r>
            <w:r w:rsidRPr="00AE1197">
              <w:rPr>
                <w:rFonts w:cs="Arial"/>
                <w:szCs w:val="19"/>
                <w:lang w:val="en-US"/>
              </w:rPr>
              <w:t xml:space="preserve">n adults for the thrombolytic treatment of acute </w:t>
            </w:r>
            <w:proofErr w:type="spellStart"/>
            <w:r w:rsidRPr="00AE1197">
              <w:rPr>
                <w:rFonts w:cs="Arial"/>
                <w:szCs w:val="19"/>
                <w:lang w:val="en-US"/>
              </w:rPr>
              <w:t>ischaemic</w:t>
            </w:r>
            <w:proofErr w:type="spellEnd"/>
            <w:r w:rsidRPr="00AE1197">
              <w:rPr>
                <w:rFonts w:cs="Arial"/>
                <w:szCs w:val="19"/>
                <w:lang w:val="en-US"/>
              </w:rPr>
              <w:t xml:space="preserve"> stroke within 4.5 hours from last known well and after exclusion of intracranial haemorrhage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AE1197">
              <w:rPr>
                <w:rFonts w:cs="Arial"/>
                <w:sz w:val="16"/>
                <w:szCs w:val="16"/>
                <w:lang w:val="en-US"/>
              </w:rPr>
              <w:t xml:space="preserve">[EU] </w:t>
            </w:r>
          </w:p>
          <w:p w14:paraId="26A9279E" w14:textId="252E62AC" w:rsidR="003505B6" w:rsidRPr="003B3A45" w:rsidRDefault="003505B6" w:rsidP="003505B6">
            <w:pPr>
              <w:tabs>
                <w:tab w:val="num" w:pos="720"/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AE1197">
              <w:rPr>
                <w:rFonts w:cs="Arial"/>
                <w:sz w:val="16"/>
                <w:szCs w:val="16"/>
                <w:lang w:val="en-US"/>
              </w:rPr>
              <w:t>[new 5,000unit vial formulation with new indication]</w:t>
            </w:r>
          </w:p>
        </w:tc>
      </w:tr>
      <w:tr w:rsidR="003505B6" w:rsidRPr="000F19E1" w14:paraId="66E7DCBF" w14:textId="77777777" w:rsidTr="00D6452A">
        <w:tc>
          <w:tcPr>
            <w:tcW w:w="1447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AAE9B30" w14:textId="77777777" w:rsidR="003505B6" w:rsidRPr="000F19E1" w:rsidRDefault="003505B6" w:rsidP="003505B6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bottom w:w="0" w:type="dxa"/>
            </w:tcMar>
          </w:tcPr>
          <w:p w14:paraId="37843B68" w14:textId="77777777" w:rsidR="003505B6" w:rsidRPr="000F19E1" w:rsidRDefault="003505B6" w:rsidP="003505B6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3505B6" w:rsidRPr="000F19E1" w14:paraId="1D39F7A4" w14:textId="77777777" w:rsidTr="00D6452A">
        <w:tc>
          <w:tcPr>
            <w:tcW w:w="1152" w:type="pct"/>
            <w:shd w:val="clear" w:color="auto" w:fill="DAEEF3"/>
            <w:tcMar>
              <w:top w:w="0" w:type="dxa"/>
              <w:bottom w:w="0" w:type="dxa"/>
            </w:tcMar>
          </w:tcPr>
          <w:p w14:paraId="680C6EAA" w14:textId="77777777" w:rsidR="003505B6" w:rsidRPr="000F19E1" w:rsidRDefault="003505B6" w:rsidP="003505B6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848" w:type="pct"/>
            <w:gridSpan w:val="2"/>
            <w:shd w:val="clear" w:color="auto" w:fill="DAEEF3"/>
            <w:tcMar>
              <w:top w:w="0" w:type="dxa"/>
              <w:bottom w:w="0" w:type="dxa"/>
            </w:tcMar>
          </w:tcPr>
          <w:p w14:paraId="3FFE6373" w14:textId="77777777" w:rsidR="003505B6" w:rsidRPr="000F19E1" w:rsidRDefault="003505B6" w:rsidP="003505B6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14:paraId="53DDFF48" w14:textId="77777777" w:rsidR="0048777D" w:rsidRDefault="0048777D"/>
    <w:p w14:paraId="0697498C" w14:textId="77777777" w:rsidR="0048777D" w:rsidRDefault="0048777D">
      <w:r>
        <w:br w:type="page"/>
      </w:r>
    </w:p>
    <w:p w14:paraId="74ED31E9" w14:textId="77777777" w:rsidR="0048777D" w:rsidRDefault="0048777D"/>
    <w:tbl>
      <w:tblPr>
        <w:tblW w:w="517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431"/>
        <w:gridCol w:w="154"/>
        <w:gridCol w:w="274"/>
        <w:gridCol w:w="7692"/>
      </w:tblGrid>
      <w:tr w:rsidR="0021490D" w:rsidRPr="00862949" w14:paraId="0EE87D8E" w14:textId="77777777" w:rsidTr="00D6452A">
        <w:tc>
          <w:tcPr>
            <w:tcW w:w="5000" w:type="pct"/>
            <w:gridSpan w:val="4"/>
            <w:shd w:val="clear" w:color="auto" w:fill="0070C0"/>
            <w:tcMar>
              <w:top w:w="85" w:type="dxa"/>
              <w:bottom w:w="85" w:type="dxa"/>
            </w:tcMar>
            <w:vAlign w:val="bottom"/>
          </w:tcPr>
          <w:p w14:paraId="4AA09E5F" w14:textId="77777777" w:rsidR="0021490D" w:rsidRPr="00862949" w:rsidRDefault="0021490D" w:rsidP="00D6452A">
            <w:pPr>
              <w:rPr>
                <w:rFonts w:cs="Arial"/>
                <w:color w:val="FFFFFF"/>
                <w:sz w:val="15"/>
                <w:szCs w:val="15"/>
              </w:rPr>
            </w:pP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Regulatory changes in the </w:t>
            </w:r>
            <w:r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UK or 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EU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ab/>
            </w:r>
          </w:p>
        </w:tc>
      </w:tr>
      <w:tr w:rsidR="00A81694" w:rsidRPr="000F19E1" w14:paraId="43199B0E" w14:textId="77777777" w:rsidTr="00155BD9">
        <w:tc>
          <w:tcPr>
            <w:tcW w:w="1152" w:type="pct"/>
            <w:shd w:val="clear" w:color="auto" w:fill="DAEEF3"/>
            <w:tcMar>
              <w:top w:w="0" w:type="dxa"/>
              <w:bottom w:w="0" w:type="dxa"/>
            </w:tcMar>
          </w:tcPr>
          <w:p w14:paraId="68FE8E47" w14:textId="77777777" w:rsidR="00A81694" w:rsidRPr="000F19E1" w:rsidRDefault="00A81694" w:rsidP="00392C21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848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08A528C4" w14:textId="77777777" w:rsidR="00A81694" w:rsidRPr="000F19E1" w:rsidRDefault="00A81694" w:rsidP="00392C21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A81694" w:rsidRPr="00433D3E" w14:paraId="615386F1" w14:textId="77777777" w:rsidTr="00155BD9">
        <w:tc>
          <w:tcPr>
            <w:tcW w:w="5000" w:type="pct"/>
            <w:gridSpan w:val="4"/>
            <w:shd w:val="clear" w:color="auto" w:fill="00B050"/>
            <w:tcMar>
              <w:top w:w="57" w:type="dxa"/>
              <w:bottom w:w="57" w:type="dxa"/>
            </w:tcMar>
          </w:tcPr>
          <w:p w14:paraId="485E363C" w14:textId="77777777" w:rsidR="00A81694" w:rsidRPr="00433D3E" w:rsidRDefault="00A81694" w:rsidP="00B94311">
            <w:pPr>
              <w:rPr>
                <w:rFonts w:cs="Arial"/>
                <w:noProof/>
                <w:color w:val="FFFFFF"/>
                <w:sz w:val="16"/>
                <w:szCs w:val="16"/>
              </w:rPr>
            </w:pP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Filed for approval in the </w:t>
            </w:r>
            <w:r w:rsidR="0048777D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UK</w:t>
            </w:r>
            <w:r w:rsidR="00B94311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 or </w:t>
            </w:r>
            <w:r w:rsidRPr="00433D3E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EU</w:t>
            </w:r>
          </w:p>
        </w:tc>
      </w:tr>
      <w:tr w:rsidR="00A81694" w:rsidRPr="00A075A3" w14:paraId="03EB3EA0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62B4AC" w14:textId="77777777" w:rsidR="00FC15B6" w:rsidRDefault="00F50188" w:rsidP="00C466BC">
            <w:pPr>
              <w:rPr>
                <w:rFonts w:cs="Arial"/>
                <w:szCs w:val="19"/>
              </w:rPr>
            </w:pPr>
            <w:r w:rsidRPr="00F50188">
              <w:rPr>
                <w:rFonts w:cs="Arial"/>
                <w:szCs w:val="19"/>
              </w:rPr>
              <w:t xml:space="preserve">Aflibercept biosimilar </w:t>
            </w:r>
            <w:r>
              <w:rPr>
                <w:rFonts w:cs="Arial"/>
                <w:szCs w:val="19"/>
              </w:rPr>
              <w:t xml:space="preserve">– </w:t>
            </w:r>
          </w:p>
          <w:p w14:paraId="5C6CC203" w14:textId="22F4AB77" w:rsidR="00A81694" w:rsidRPr="00C466BC" w:rsidRDefault="00F50188" w:rsidP="00C466BC">
            <w:pPr>
              <w:rPr>
                <w:rFonts w:cs="Arial"/>
                <w:szCs w:val="19"/>
              </w:rPr>
            </w:pPr>
            <w:r w:rsidRPr="00F50188">
              <w:rPr>
                <w:rFonts w:cs="Arial"/>
                <w:szCs w:val="19"/>
              </w:rPr>
              <w:t>CT-P42 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5BCD99" w14:textId="7C1A525F" w:rsidR="00A81694" w:rsidRPr="00A075A3" w:rsidRDefault="00F50188" w:rsidP="00F50188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Wet a</w:t>
            </w:r>
            <w:r w:rsidRPr="00F50188">
              <w:rPr>
                <w:rFonts w:cs="Arial"/>
                <w:szCs w:val="19"/>
                <w:lang w:val="en-US"/>
              </w:rPr>
              <w:t>ge-related macular degeneration</w:t>
            </w:r>
            <w:r>
              <w:rPr>
                <w:rFonts w:cs="Arial"/>
                <w:szCs w:val="19"/>
                <w:lang w:val="en-US"/>
              </w:rPr>
              <w:t xml:space="preserve">, and </w:t>
            </w:r>
            <w:r w:rsidRPr="00F50188">
              <w:rPr>
                <w:rFonts w:cs="Arial"/>
                <w:szCs w:val="19"/>
                <w:lang w:val="en-US"/>
              </w:rPr>
              <w:t xml:space="preserve">visual impairment due to macular oedema following retinal vein occlusion, diabetic macular oedema or myopic choroidal </w:t>
            </w:r>
            <w:proofErr w:type="spellStart"/>
            <w:r>
              <w:rPr>
                <w:rFonts w:cs="Arial"/>
                <w:szCs w:val="19"/>
                <w:lang w:val="en-US"/>
              </w:rPr>
              <w:t>neovasculari</w:t>
            </w:r>
            <w:r w:rsidR="00FC15B6">
              <w:rPr>
                <w:rFonts w:cs="Arial"/>
                <w:szCs w:val="19"/>
                <w:lang w:val="en-US"/>
              </w:rPr>
              <w:t>s</w:t>
            </w:r>
            <w:r>
              <w:rPr>
                <w:rFonts w:cs="Arial"/>
                <w:szCs w:val="19"/>
                <w:lang w:val="en-US"/>
              </w:rPr>
              <w:t>ation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F50188">
              <w:rPr>
                <w:rFonts w:cs="Arial"/>
                <w:sz w:val="16"/>
                <w:szCs w:val="16"/>
                <w:lang w:val="en-US"/>
              </w:rPr>
              <w:t>[EU]</w:t>
            </w:r>
          </w:p>
        </w:tc>
      </w:tr>
      <w:tr w:rsidR="00A81694" w:rsidRPr="00A075A3" w14:paraId="0DF658EC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CE4402" w14:textId="1DA1DC0D" w:rsidR="00730DC0" w:rsidRPr="00896AE9" w:rsidRDefault="00730DC0" w:rsidP="007D01FD">
            <w:pPr>
              <w:rPr>
                <w:rFonts w:cs="Arial"/>
                <w:szCs w:val="19"/>
              </w:rPr>
            </w:pPr>
            <w:r w:rsidRPr="00730DC0">
              <w:rPr>
                <w:rFonts w:cs="Arial"/>
                <w:szCs w:val="19"/>
              </w:rPr>
              <w:t xml:space="preserve">Aflibercept biosimilar </w:t>
            </w:r>
            <w:r>
              <w:rPr>
                <w:rFonts w:cs="Arial"/>
                <w:szCs w:val="19"/>
              </w:rPr>
              <w:t xml:space="preserve">– </w:t>
            </w:r>
            <w:r w:rsidRPr="00730DC0">
              <w:rPr>
                <w:rFonts w:cs="Arial"/>
                <w:szCs w:val="19"/>
              </w:rPr>
              <w:t>FYB203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13F04B" w14:textId="089D1519" w:rsidR="00A81694" w:rsidRPr="00A075A3" w:rsidRDefault="008C60E4" w:rsidP="007D01FD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Wet a</w:t>
            </w:r>
            <w:r w:rsidRPr="00F50188">
              <w:rPr>
                <w:rFonts w:cs="Arial"/>
                <w:szCs w:val="19"/>
                <w:lang w:val="en-US"/>
              </w:rPr>
              <w:t>ge-related macular degeneration</w:t>
            </w:r>
            <w:r>
              <w:rPr>
                <w:rFonts w:cs="Arial"/>
                <w:szCs w:val="19"/>
                <w:lang w:val="en-US"/>
              </w:rPr>
              <w:t xml:space="preserve">, and </w:t>
            </w:r>
            <w:r w:rsidRPr="00F50188">
              <w:rPr>
                <w:rFonts w:cs="Arial"/>
                <w:szCs w:val="19"/>
                <w:lang w:val="en-US"/>
              </w:rPr>
              <w:t xml:space="preserve">visual impairment due to macular oedema following retinal vein occlusion, diabetic macular oedema or myopic choroidal </w:t>
            </w:r>
            <w:proofErr w:type="spellStart"/>
            <w:r>
              <w:rPr>
                <w:rFonts w:cs="Arial"/>
                <w:szCs w:val="19"/>
                <w:lang w:val="en-US"/>
              </w:rPr>
              <w:t>neovasculari</w:t>
            </w:r>
            <w:r w:rsidR="00FC15B6">
              <w:rPr>
                <w:rFonts w:cs="Arial"/>
                <w:szCs w:val="19"/>
                <w:lang w:val="en-US"/>
              </w:rPr>
              <w:t>s</w:t>
            </w:r>
            <w:r>
              <w:rPr>
                <w:rFonts w:cs="Arial"/>
                <w:szCs w:val="19"/>
                <w:lang w:val="en-US"/>
              </w:rPr>
              <w:t>ation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F50188">
              <w:rPr>
                <w:rFonts w:cs="Arial"/>
                <w:sz w:val="16"/>
                <w:szCs w:val="16"/>
                <w:lang w:val="en-US"/>
              </w:rPr>
              <w:t>[EU]</w:t>
            </w:r>
          </w:p>
        </w:tc>
      </w:tr>
      <w:tr w:rsidR="00A01EA4" w:rsidRPr="00A075A3" w14:paraId="2C579A77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6B2099" w14:textId="5DB389C4" w:rsidR="00A01EA4" w:rsidRPr="00A01EA4" w:rsidRDefault="00A01EA4" w:rsidP="00A01EA4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</w:t>
            </w:r>
            <w:r w:rsidRPr="00A01EA4">
              <w:rPr>
                <w:rFonts w:cs="Arial"/>
                <w:szCs w:val="19"/>
              </w:rPr>
              <w:t>tezolizumab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Tecentriq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CE4C72" w14:textId="37138D9B" w:rsidR="00A01EA4" w:rsidRDefault="00A01EA4" w:rsidP="00142117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A01EA4">
              <w:rPr>
                <w:rFonts w:cs="Arial"/>
                <w:szCs w:val="19"/>
                <w:lang w:val="en-US"/>
              </w:rPr>
              <w:t>in combination with bevacizumab</w:t>
            </w:r>
            <w:r>
              <w:rPr>
                <w:rFonts w:cs="Arial"/>
                <w:szCs w:val="19"/>
                <w:lang w:val="en-US"/>
              </w:rPr>
              <w:t xml:space="preserve"> for the</w:t>
            </w:r>
            <w:r w:rsidRPr="00A01EA4">
              <w:rPr>
                <w:rFonts w:cs="Arial"/>
                <w:szCs w:val="19"/>
                <w:lang w:val="en-US"/>
              </w:rPr>
              <w:t xml:space="preserve"> adjuvant treatment of adults with hepatocellular carcinoma at high risk of recurrence after surgical resection or ablation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FF4D8A" w:rsidRPr="00A075A3" w14:paraId="4C68B3BF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1036F0" w14:textId="766B28E8" w:rsidR="00FF4D8A" w:rsidRPr="00FF4D8A" w:rsidRDefault="00FF4D8A" w:rsidP="00FF4D8A">
            <w:pPr>
              <w:rPr>
                <w:rFonts w:cs="Arial"/>
                <w:szCs w:val="19"/>
              </w:rPr>
            </w:pPr>
            <w:proofErr w:type="spellStart"/>
            <w:r>
              <w:rPr>
                <w:rFonts w:cs="Arial"/>
                <w:szCs w:val="19"/>
              </w:rPr>
              <w:t>B</w:t>
            </w:r>
            <w:r w:rsidRPr="00FF4D8A">
              <w:rPr>
                <w:rFonts w:cs="Arial"/>
                <w:szCs w:val="19"/>
              </w:rPr>
              <w:t>edaquiline</w:t>
            </w:r>
            <w:proofErr w:type="spellEnd"/>
            <w:r w:rsidRPr="00FF4D8A">
              <w:rPr>
                <w:rFonts w:cs="Arial"/>
                <w:szCs w:val="19"/>
              </w:rPr>
              <w:t>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Sirturo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185B06" w14:textId="69375A41" w:rsidR="00FF4D8A" w:rsidRPr="00021A0B" w:rsidRDefault="00FF4D8A" w:rsidP="00142117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M</w:t>
            </w:r>
            <w:r w:rsidRPr="00FF4D8A">
              <w:rPr>
                <w:rFonts w:cs="Arial"/>
                <w:szCs w:val="19"/>
                <w:lang w:val="en-US"/>
              </w:rPr>
              <w:t>ulti-drug resistant</w:t>
            </w:r>
            <w:r>
              <w:rPr>
                <w:rFonts w:cs="Arial"/>
                <w:szCs w:val="19"/>
                <w:lang w:val="en-US"/>
              </w:rPr>
              <w:t xml:space="preserve"> tuberculosis</w:t>
            </w:r>
            <w:r w:rsidRPr="00FF4D8A">
              <w:rPr>
                <w:rFonts w:cs="Arial"/>
                <w:szCs w:val="19"/>
                <w:lang w:val="en-US"/>
              </w:rPr>
              <w:t xml:space="preserve"> in adults and adolescents 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FF4D8A">
              <w:rPr>
                <w:rFonts w:cs="Arial"/>
                <w:szCs w:val="19"/>
                <w:lang w:val="en-US"/>
              </w:rPr>
              <w:t>15 years for whom other treatment regimens are suitable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F50188">
              <w:rPr>
                <w:rFonts w:cs="Arial"/>
                <w:sz w:val="16"/>
                <w:szCs w:val="16"/>
                <w:lang w:val="en-US"/>
              </w:rPr>
              <w:t>[EU]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licence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change from use only </w:t>
            </w:r>
            <w:r w:rsidRPr="00FF4D8A">
              <w:rPr>
                <w:rFonts w:cs="Arial"/>
                <w:sz w:val="16"/>
                <w:szCs w:val="16"/>
                <w:lang w:val="en-US"/>
              </w:rPr>
              <w:t>when an effective treatment regimen cannot otherwise be composed for reasons of resistance or tolerability</w:t>
            </w:r>
            <w:r>
              <w:rPr>
                <w:rFonts w:cs="Arial"/>
                <w:sz w:val="16"/>
                <w:szCs w:val="16"/>
                <w:lang w:val="en-US"/>
              </w:rPr>
              <w:t>]</w:t>
            </w:r>
          </w:p>
        </w:tc>
      </w:tr>
      <w:tr w:rsidR="00142117" w:rsidRPr="00A075A3" w14:paraId="21E0C92E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BE09F6" w14:textId="4D2B5E1D" w:rsidR="00142117" w:rsidRPr="00021A0B" w:rsidRDefault="00021A0B" w:rsidP="00142117">
            <w:pPr>
              <w:rPr>
                <w:rFonts w:cs="Arial"/>
                <w:szCs w:val="19"/>
              </w:rPr>
            </w:pPr>
            <w:proofErr w:type="spellStart"/>
            <w:r w:rsidRPr="00021A0B">
              <w:rPr>
                <w:rFonts w:cs="Arial"/>
                <w:szCs w:val="19"/>
              </w:rPr>
              <w:t>Bempedoic</w:t>
            </w:r>
            <w:proofErr w:type="spellEnd"/>
            <w:r w:rsidRPr="00021A0B">
              <w:rPr>
                <w:rFonts w:cs="Arial"/>
                <w:szCs w:val="19"/>
              </w:rPr>
              <w:t xml:space="preserve"> acid 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Nilemdo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90ED00" w14:textId="234BF4BE" w:rsidR="00142117" w:rsidRPr="00A075A3" w:rsidRDefault="00021A0B" w:rsidP="00142117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021A0B">
              <w:rPr>
                <w:rFonts w:cs="Arial"/>
                <w:szCs w:val="19"/>
                <w:lang w:val="en-US"/>
              </w:rPr>
              <w:t>Prevention of cardiovascular events in patients who are at high risk for cardiovascular disease, with documented statin intolerance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021A0B" w:rsidRPr="00A075A3" w14:paraId="4EC0C110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92BBAF" w14:textId="1DCE4CEE" w:rsidR="00021A0B" w:rsidRPr="00543737" w:rsidRDefault="00543737" w:rsidP="00021A0B">
            <w:pPr>
              <w:rPr>
                <w:rFonts w:cs="Arial"/>
                <w:szCs w:val="19"/>
              </w:rPr>
            </w:pPr>
            <w:proofErr w:type="spellStart"/>
            <w:r w:rsidRPr="00543737">
              <w:rPr>
                <w:rFonts w:cs="Arial"/>
                <w:szCs w:val="19"/>
              </w:rPr>
              <w:t>Bulevirtide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Hepcludex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36F779" w14:textId="51D01150" w:rsidR="00021A0B" w:rsidRPr="00460B68" w:rsidRDefault="009164B8" w:rsidP="00021A0B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9164B8">
              <w:rPr>
                <w:rFonts w:cs="Arial"/>
                <w:szCs w:val="19"/>
                <w:lang w:val="en-US"/>
              </w:rPr>
              <w:t xml:space="preserve">Treatment of chronic hepatitis delta virus infection in paediatric patients </w:t>
            </w:r>
            <w:r>
              <w:rPr>
                <w:rFonts w:cs="Arial"/>
                <w:szCs w:val="19"/>
                <w:lang w:val="en-US"/>
              </w:rPr>
              <w:t>aged ≥</w:t>
            </w:r>
            <w:r w:rsidRPr="009164B8">
              <w:rPr>
                <w:rFonts w:cs="Arial"/>
                <w:szCs w:val="19"/>
                <w:lang w:val="en-US"/>
              </w:rPr>
              <w:t xml:space="preserve">3 years  weighing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9164B8">
              <w:rPr>
                <w:rFonts w:cs="Arial"/>
                <w:szCs w:val="19"/>
                <w:lang w:val="en-US"/>
              </w:rPr>
              <w:t>10kg with compensated liver disease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9164B8">
              <w:rPr>
                <w:rFonts w:cs="Arial"/>
                <w:sz w:val="16"/>
                <w:szCs w:val="16"/>
                <w:lang w:val="en-US"/>
              </w:rPr>
              <w:t>[EU] [licence change from use only in adults]</w:t>
            </w:r>
          </w:p>
        </w:tc>
      </w:tr>
      <w:tr w:rsidR="008522B5" w:rsidRPr="00A075A3" w14:paraId="46CEFA9C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AC2FC3" w14:textId="5FE4DF00" w:rsidR="008522B5" w:rsidRPr="008522B5" w:rsidRDefault="008522B5" w:rsidP="009216E4">
            <w:pPr>
              <w:rPr>
                <w:rFonts w:cs="Arial"/>
                <w:szCs w:val="19"/>
              </w:rPr>
            </w:pPr>
            <w:r w:rsidRPr="008522B5">
              <w:rPr>
                <w:rFonts w:cs="Arial"/>
                <w:szCs w:val="19"/>
              </w:rPr>
              <w:t>Durvalumab</w:t>
            </w:r>
            <w:r>
              <w:rPr>
                <w:rFonts w:cs="Arial"/>
                <w:szCs w:val="19"/>
              </w:rPr>
              <w:t xml:space="preserve"> (</w:t>
            </w:r>
            <w:r>
              <w:rPr>
                <w:rFonts w:cs="Arial"/>
                <w:i/>
                <w:iCs/>
                <w:szCs w:val="19"/>
              </w:rPr>
              <w:t>Imfinzi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B11065" w14:textId="5309C618" w:rsidR="008522B5" w:rsidRPr="00FF5B3F" w:rsidRDefault="008522B5" w:rsidP="00FC1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in combination with chemotherapy for the neoadjuvant treatment of </w:t>
            </w:r>
            <w:proofErr w:type="spellStart"/>
            <w:r>
              <w:rPr>
                <w:rFonts w:cs="Arial"/>
                <w:szCs w:val="19"/>
                <w:lang w:val="en-US"/>
              </w:rPr>
              <w:t>resectable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n</w:t>
            </w:r>
            <w:r w:rsidRPr="008522B5">
              <w:rPr>
                <w:rFonts w:cs="Arial"/>
                <w:szCs w:val="19"/>
                <w:lang w:val="en-US"/>
              </w:rPr>
              <w:t xml:space="preserve">on-small cell lung cancer in adults </w:t>
            </w:r>
            <w:r>
              <w:rPr>
                <w:rFonts w:cs="Arial"/>
                <w:szCs w:val="19"/>
                <w:lang w:val="en-US"/>
              </w:rPr>
              <w:t>followed by</w:t>
            </w:r>
            <w:r w:rsidRPr="008522B5">
              <w:rPr>
                <w:rFonts w:cs="Arial"/>
                <w:szCs w:val="19"/>
                <w:lang w:val="en-US"/>
              </w:rPr>
              <w:t xml:space="preserve"> adjuvant monotherapy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9216E4" w:rsidRPr="00A075A3" w14:paraId="6CBB195C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BB5010" w14:textId="52FFF7A7" w:rsidR="009216E4" w:rsidRDefault="009216E4" w:rsidP="009216E4">
            <w:pPr>
              <w:rPr>
                <w:rFonts w:cs="Arial"/>
                <w:szCs w:val="19"/>
              </w:rPr>
            </w:pPr>
            <w:proofErr w:type="spellStart"/>
            <w:r w:rsidRPr="005E44DE">
              <w:rPr>
                <w:rFonts w:cs="Arial"/>
                <w:szCs w:val="19"/>
              </w:rPr>
              <w:t>Elafibranor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FB5A11" w14:textId="40CCA5EC" w:rsidR="009216E4" w:rsidRPr="00460B68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FF5B3F">
              <w:rPr>
                <w:rFonts w:cs="Arial"/>
                <w:szCs w:val="19"/>
                <w:lang w:val="en-US"/>
              </w:rPr>
              <w:t>Treatment of primary biliary cholangitis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B92CDA">
              <w:rPr>
                <w:rFonts w:cs="Arial"/>
                <w:sz w:val="16"/>
                <w:szCs w:val="16"/>
                <w:lang w:val="en-US"/>
              </w:rPr>
              <w:t>[U</w:t>
            </w:r>
            <w:r>
              <w:rPr>
                <w:rFonts w:cs="Arial"/>
                <w:sz w:val="16"/>
                <w:szCs w:val="16"/>
                <w:lang w:val="en-US"/>
              </w:rPr>
              <w:t>K</w:t>
            </w:r>
            <w:r w:rsidRPr="00B92CDA">
              <w:rPr>
                <w:rFonts w:cs="Arial"/>
                <w:sz w:val="16"/>
                <w:szCs w:val="16"/>
                <w:lang w:val="en-US"/>
              </w:rPr>
              <w:t>]</w:t>
            </w:r>
          </w:p>
        </w:tc>
      </w:tr>
      <w:tr w:rsidR="009216E4" w:rsidRPr="00A075A3" w14:paraId="57417754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C8E0CC" w14:textId="060629ED" w:rsidR="009216E4" w:rsidRPr="004910AC" w:rsidRDefault="009216E4" w:rsidP="009216E4">
            <w:pPr>
              <w:rPr>
                <w:rFonts w:cs="Arial"/>
                <w:szCs w:val="19"/>
              </w:rPr>
            </w:pPr>
            <w:proofErr w:type="spellStart"/>
            <w:r w:rsidRPr="00D67404">
              <w:rPr>
                <w:rFonts w:cs="Arial"/>
                <w:szCs w:val="19"/>
              </w:rPr>
              <w:t>Garadacimab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64CE0D" w14:textId="35831EBF" w:rsidR="009216E4" w:rsidRPr="00460B68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Prevention of h</w:t>
            </w:r>
            <w:r w:rsidRPr="00D67404">
              <w:rPr>
                <w:rFonts w:cs="Arial"/>
                <w:szCs w:val="19"/>
                <w:lang w:val="en-US"/>
              </w:rPr>
              <w:t xml:space="preserve">ereditary angioedema in adults and children 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D67404">
              <w:rPr>
                <w:rFonts w:cs="Arial"/>
                <w:szCs w:val="19"/>
                <w:lang w:val="en-US"/>
              </w:rPr>
              <w:t>12 years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4371B6">
              <w:rPr>
                <w:rFonts w:cs="Arial"/>
                <w:sz w:val="16"/>
                <w:szCs w:val="16"/>
                <w:lang w:val="en-US"/>
              </w:rPr>
              <w:t>[EU]</w:t>
            </w:r>
          </w:p>
        </w:tc>
      </w:tr>
      <w:tr w:rsidR="009216E4" w:rsidRPr="00A075A3" w14:paraId="7D91384B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4A39E5" w14:textId="34325FA4" w:rsidR="009216E4" w:rsidRPr="009216E4" w:rsidRDefault="009216E4" w:rsidP="009216E4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Ivacaftor (</w:t>
            </w:r>
            <w:r>
              <w:rPr>
                <w:rFonts w:cs="Arial"/>
                <w:i/>
                <w:iCs/>
                <w:szCs w:val="19"/>
              </w:rPr>
              <w:t>Kalydeco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C0C51" w14:textId="43702638" w:rsidR="009216E4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9216E4">
              <w:rPr>
                <w:rFonts w:cs="Arial"/>
                <w:szCs w:val="19"/>
                <w:lang w:val="en-US"/>
              </w:rPr>
              <w:t>in a combination regimen with ivacaftor/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tezacaftor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>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elexacaftor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 xml:space="preserve"> tablets</w:t>
            </w:r>
            <w:r>
              <w:rPr>
                <w:rFonts w:cs="Arial"/>
                <w:szCs w:val="19"/>
                <w:lang w:val="en-US"/>
              </w:rPr>
              <w:t xml:space="preserve"> for the t</w:t>
            </w:r>
            <w:r w:rsidRPr="009216E4">
              <w:rPr>
                <w:rFonts w:cs="Arial"/>
                <w:szCs w:val="19"/>
                <w:lang w:val="en-US"/>
              </w:rPr>
              <w:t>reatment of patients with cystic fibrosis (C</w:t>
            </w:r>
            <w:r>
              <w:rPr>
                <w:rFonts w:cs="Arial"/>
                <w:szCs w:val="19"/>
                <w:lang w:val="en-US"/>
              </w:rPr>
              <w:t xml:space="preserve">F) </w:t>
            </w:r>
            <w:r w:rsidRPr="009216E4">
              <w:rPr>
                <w:rFonts w:cs="Arial"/>
                <w:szCs w:val="19"/>
                <w:lang w:val="en-US"/>
              </w:rPr>
              <w:t xml:space="preserve">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9216E4">
              <w:rPr>
                <w:rFonts w:cs="Arial"/>
                <w:szCs w:val="19"/>
                <w:lang w:val="en-US"/>
              </w:rPr>
              <w:t>2 years who do not carry any F508del mutations and have at least one ivacaftor/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tezacaftor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>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elexacaftor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 xml:space="preserve">-responsive mutation in the </w:t>
            </w:r>
            <w:r>
              <w:rPr>
                <w:rFonts w:cs="Arial"/>
                <w:szCs w:val="19"/>
                <w:lang w:val="en-US"/>
              </w:rPr>
              <w:t>CF</w:t>
            </w:r>
            <w:r w:rsidRPr="009216E4">
              <w:rPr>
                <w:rFonts w:cs="Arial"/>
                <w:szCs w:val="19"/>
                <w:lang w:val="en-US"/>
              </w:rPr>
              <w:t xml:space="preserve"> transmembrane conductance regulator gene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9216E4" w:rsidRPr="00A075A3" w14:paraId="1F25236B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8BAA9C" w14:textId="40EE8511" w:rsidR="009216E4" w:rsidRPr="009216E4" w:rsidRDefault="009216E4" w:rsidP="009216E4">
            <w:pPr>
              <w:rPr>
                <w:rFonts w:cs="Arial"/>
                <w:szCs w:val="19"/>
              </w:rPr>
            </w:pPr>
            <w:r w:rsidRPr="009216E4">
              <w:rPr>
                <w:rFonts w:cs="Arial"/>
                <w:szCs w:val="19"/>
              </w:rPr>
              <w:t xml:space="preserve">Ivacaftor + </w:t>
            </w:r>
            <w:proofErr w:type="spellStart"/>
            <w:r w:rsidRPr="009216E4">
              <w:rPr>
                <w:rFonts w:cs="Arial"/>
                <w:szCs w:val="19"/>
              </w:rPr>
              <w:t>tezacaftor</w:t>
            </w:r>
            <w:proofErr w:type="spellEnd"/>
            <w:r w:rsidRPr="009216E4">
              <w:rPr>
                <w:rFonts w:cs="Arial"/>
                <w:szCs w:val="19"/>
              </w:rPr>
              <w:t xml:space="preserve"> + </w:t>
            </w:r>
            <w:proofErr w:type="spellStart"/>
            <w:r w:rsidRPr="009216E4">
              <w:rPr>
                <w:rFonts w:cs="Arial"/>
                <w:szCs w:val="19"/>
              </w:rPr>
              <w:t>elexacaftor</w:t>
            </w:r>
            <w:proofErr w:type="spellEnd"/>
            <w:r w:rsidRPr="009216E4">
              <w:rPr>
                <w:rFonts w:cs="Arial"/>
                <w:szCs w:val="19"/>
              </w:rPr>
              <w:t>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Kaftrio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1CD506" w14:textId="722E9186" w:rsidR="009216E4" w:rsidRPr="003F02CB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</w:t>
            </w:r>
            <w:r w:rsidRPr="009216E4">
              <w:rPr>
                <w:rFonts w:cs="Arial"/>
                <w:szCs w:val="19"/>
                <w:lang w:val="en-US"/>
              </w:rPr>
              <w:t>in a combination regimen with ivacaftor</w:t>
            </w:r>
            <w:r>
              <w:rPr>
                <w:rFonts w:cs="Arial"/>
                <w:szCs w:val="19"/>
                <w:lang w:val="en-US"/>
              </w:rPr>
              <w:t xml:space="preserve"> for the t</w:t>
            </w:r>
            <w:r w:rsidRPr="009216E4">
              <w:rPr>
                <w:rFonts w:cs="Arial"/>
                <w:szCs w:val="19"/>
                <w:lang w:val="en-US"/>
              </w:rPr>
              <w:t>reatment of patients with cystic fibrosis (C</w:t>
            </w:r>
            <w:r>
              <w:rPr>
                <w:rFonts w:cs="Arial"/>
                <w:szCs w:val="19"/>
                <w:lang w:val="en-US"/>
              </w:rPr>
              <w:t xml:space="preserve">F) </w:t>
            </w:r>
            <w:r w:rsidRPr="009216E4">
              <w:rPr>
                <w:rFonts w:cs="Arial"/>
                <w:szCs w:val="19"/>
                <w:lang w:val="en-US"/>
              </w:rPr>
              <w:t xml:space="preserve">aged </w:t>
            </w:r>
            <w:r>
              <w:rPr>
                <w:rFonts w:cs="Arial"/>
                <w:szCs w:val="19"/>
                <w:lang w:val="en-US"/>
              </w:rPr>
              <w:t>≥</w:t>
            </w:r>
            <w:r w:rsidRPr="009216E4">
              <w:rPr>
                <w:rFonts w:cs="Arial"/>
                <w:szCs w:val="19"/>
                <w:lang w:val="en-US"/>
              </w:rPr>
              <w:t>2 years who do not carry any F508del mutations and have at least one ivacaftor/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tezacaftor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>/</w:t>
            </w:r>
            <w:proofErr w:type="spellStart"/>
            <w:r w:rsidRPr="009216E4">
              <w:rPr>
                <w:rFonts w:cs="Arial"/>
                <w:szCs w:val="19"/>
                <w:lang w:val="en-US"/>
              </w:rPr>
              <w:t>elexacaftor</w:t>
            </w:r>
            <w:proofErr w:type="spellEnd"/>
            <w:r w:rsidRPr="009216E4">
              <w:rPr>
                <w:rFonts w:cs="Arial"/>
                <w:szCs w:val="19"/>
                <w:lang w:val="en-US"/>
              </w:rPr>
              <w:t xml:space="preserve">-responsive mutation in the </w:t>
            </w:r>
            <w:r>
              <w:rPr>
                <w:rFonts w:cs="Arial"/>
                <w:szCs w:val="19"/>
                <w:lang w:val="en-US"/>
              </w:rPr>
              <w:t>CF</w:t>
            </w:r>
            <w:r w:rsidRPr="009216E4">
              <w:rPr>
                <w:rFonts w:cs="Arial"/>
                <w:szCs w:val="19"/>
                <w:lang w:val="en-US"/>
              </w:rPr>
              <w:t xml:space="preserve"> transmembrane conductance regulator gene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425CAD" w:rsidRPr="00A075A3" w14:paraId="722FFD41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1B22DA" w14:textId="0BE57A9F" w:rsidR="00425CAD" w:rsidRPr="00425CAD" w:rsidRDefault="00425CAD" w:rsidP="009216E4">
            <w:pPr>
              <w:rPr>
                <w:rFonts w:cs="Arial"/>
                <w:szCs w:val="19"/>
              </w:rPr>
            </w:pPr>
            <w:proofErr w:type="spellStart"/>
            <w:r w:rsidRPr="00425CAD">
              <w:rPr>
                <w:rFonts w:cs="Arial"/>
                <w:szCs w:val="19"/>
              </w:rPr>
              <w:t>Murcidencel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DCVax</w:t>
            </w:r>
            <w:proofErr w:type="spellEnd"/>
            <w:r>
              <w:rPr>
                <w:rFonts w:cs="Arial"/>
                <w:i/>
                <w:iCs/>
                <w:szCs w:val="19"/>
              </w:rPr>
              <w:t>-L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14E8B3" w14:textId="3218C635" w:rsidR="00425CAD" w:rsidRPr="00743564" w:rsidRDefault="00425CAD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Treatment of </w:t>
            </w:r>
            <w:r w:rsidRPr="00425CAD">
              <w:rPr>
                <w:rFonts w:cs="Arial"/>
                <w:szCs w:val="19"/>
                <w:lang w:val="en-US"/>
              </w:rPr>
              <w:t>newly diagnosed and recurrent glioblastoma</w:t>
            </w:r>
            <w:r>
              <w:rPr>
                <w:rFonts w:cs="Arial"/>
                <w:szCs w:val="19"/>
                <w:lang w:val="en-US"/>
              </w:rPr>
              <w:t xml:space="preserve"> in adults </w:t>
            </w:r>
            <w:r w:rsidRPr="00425CAD">
              <w:rPr>
                <w:rFonts w:cs="Arial"/>
                <w:sz w:val="16"/>
                <w:szCs w:val="16"/>
                <w:lang w:val="en-US"/>
              </w:rPr>
              <w:t>[UK]</w:t>
            </w:r>
          </w:p>
        </w:tc>
      </w:tr>
      <w:tr w:rsidR="009216E4" w:rsidRPr="00A075A3" w14:paraId="505BCF43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CC8A59" w14:textId="551F2891" w:rsidR="009216E4" w:rsidRPr="00743564" w:rsidRDefault="009216E4" w:rsidP="009216E4">
            <w:pPr>
              <w:rPr>
                <w:rFonts w:cs="Arial"/>
                <w:szCs w:val="19"/>
              </w:rPr>
            </w:pPr>
            <w:r w:rsidRPr="00743564">
              <w:rPr>
                <w:rFonts w:cs="Arial"/>
                <w:szCs w:val="19"/>
              </w:rPr>
              <w:t>Peginterferon alpha 2a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Pegasys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4C9213" w14:textId="77777777" w:rsidR="0046194A" w:rsidRDefault="009216E4" w:rsidP="009216E4">
            <w:pPr>
              <w:tabs>
                <w:tab w:val="center" w:pos="3152"/>
              </w:tabs>
              <w:rPr>
                <w:rFonts w:cs="Arial"/>
                <w:sz w:val="16"/>
                <w:szCs w:val="16"/>
                <w:lang w:val="en-US"/>
              </w:rPr>
            </w:pPr>
            <w:r w:rsidRPr="00743564">
              <w:rPr>
                <w:rFonts w:cs="Arial"/>
                <w:szCs w:val="19"/>
                <w:lang w:val="en-US"/>
              </w:rPr>
              <w:t xml:space="preserve">Treatment of </w:t>
            </w:r>
            <w:proofErr w:type="spellStart"/>
            <w:r>
              <w:rPr>
                <w:rFonts w:cs="Arial"/>
                <w:szCs w:val="19"/>
                <w:lang w:val="en-US"/>
              </w:rPr>
              <w:t>p</w:t>
            </w:r>
            <w:r w:rsidRPr="00743564">
              <w:rPr>
                <w:rFonts w:cs="Arial"/>
                <w:szCs w:val="19"/>
                <w:lang w:val="en-US"/>
              </w:rPr>
              <w:t>olycythaemia</w:t>
            </w:r>
            <w:proofErr w:type="spellEnd"/>
            <w:r w:rsidRPr="00743564">
              <w:rPr>
                <w:rFonts w:cs="Arial"/>
                <w:szCs w:val="19"/>
                <w:lang w:val="en-US"/>
              </w:rPr>
              <w:t xml:space="preserve"> </w:t>
            </w:r>
            <w:r>
              <w:rPr>
                <w:rFonts w:cs="Arial"/>
                <w:szCs w:val="19"/>
                <w:lang w:val="en-US"/>
              </w:rPr>
              <w:t>v</w:t>
            </w:r>
            <w:r w:rsidRPr="00743564">
              <w:rPr>
                <w:rFonts w:cs="Arial"/>
                <w:szCs w:val="19"/>
                <w:lang w:val="en-US"/>
              </w:rPr>
              <w:t xml:space="preserve">era and </w:t>
            </w:r>
            <w:r>
              <w:rPr>
                <w:rFonts w:cs="Arial"/>
                <w:szCs w:val="19"/>
                <w:lang w:val="en-US"/>
              </w:rPr>
              <w:t>e</w:t>
            </w:r>
            <w:r w:rsidRPr="00743564">
              <w:rPr>
                <w:rFonts w:cs="Arial"/>
                <w:szCs w:val="19"/>
                <w:lang w:val="en-US"/>
              </w:rPr>
              <w:t>ssential thrombocytopenia</w:t>
            </w:r>
            <w:r w:rsidR="0046194A">
              <w:rPr>
                <w:rFonts w:cs="Arial"/>
                <w:szCs w:val="19"/>
                <w:lang w:val="en-US"/>
              </w:rPr>
              <w:t xml:space="preserve"> in adults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 xml:space="preserve">[EU] </w:t>
            </w:r>
          </w:p>
          <w:p w14:paraId="37E4674D" w14:textId="4C34B690" w:rsidR="009216E4" w:rsidRPr="00272180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021A0B">
              <w:rPr>
                <w:rFonts w:cs="Arial"/>
                <w:sz w:val="16"/>
                <w:szCs w:val="16"/>
                <w:lang w:val="en-US"/>
              </w:rPr>
              <w:t>[new indication]</w:t>
            </w:r>
          </w:p>
        </w:tc>
      </w:tr>
      <w:tr w:rsidR="00717A40" w:rsidRPr="00A075A3" w14:paraId="31CDCE9F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A6F607" w14:textId="224E6C10" w:rsidR="00717A40" w:rsidRPr="00717A40" w:rsidRDefault="00717A40" w:rsidP="009216E4">
            <w:pPr>
              <w:rPr>
                <w:rFonts w:cs="Arial"/>
                <w:szCs w:val="19"/>
              </w:rPr>
            </w:pPr>
            <w:proofErr w:type="spellStart"/>
            <w:r w:rsidRPr="00717A40">
              <w:rPr>
                <w:rFonts w:cs="Arial"/>
                <w:szCs w:val="19"/>
              </w:rPr>
              <w:t>Ribociclib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Kisqali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3935B2" w14:textId="1BE5645B" w:rsidR="00717A40" w:rsidRPr="00743564" w:rsidRDefault="00717A40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Use in combination </w:t>
            </w:r>
            <w:r w:rsidRPr="00717A40">
              <w:rPr>
                <w:rFonts w:cs="Arial"/>
                <w:szCs w:val="19"/>
                <w:lang w:val="en-US"/>
              </w:rPr>
              <w:t>with an aromatase inhibitor</w:t>
            </w:r>
            <w:r>
              <w:rPr>
                <w:rFonts w:cs="Arial"/>
                <w:szCs w:val="19"/>
                <w:lang w:val="en-US"/>
              </w:rPr>
              <w:t xml:space="preserve"> for the adjuvant treatment of </w:t>
            </w:r>
            <w:r w:rsidRPr="00717A40">
              <w:rPr>
                <w:rFonts w:cs="Arial"/>
                <w:szCs w:val="19"/>
                <w:lang w:val="en-US"/>
              </w:rPr>
              <w:t>early</w:t>
            </w:r>
            <w:r>
              <w:rPr>
                <w:rFonts w:cs="Arial"/>
                <w:szCs w:val="19"/>
                <w:lang w:val="en-US"/>
              </w:rPr>
              <w:t>-stage</w:t>
            </w:r>
            <w:r w:rsidRPr="00717A40">
              <w:rPr>
                <w:rFonts w:cs="Arial"/>
                <w:szCs w:val="19"/>
                <w:lang w:val="en-US"/>
              </w:rPr>
              <w:t xml:space="preserve"> HR-positive, HER2-negative </w:t>
            </w:r>
            <w:r>
              <w:rPr>
                <w:rFonts w:cs="Arial"/>
                <w:szCs w:val="19"/>
                <w:lang w:val="en-US"/>
              </w:rPr>
              <w:t>breast cancer</w:t>
            </w:r>
            <w:r w:rsidRPr="00717A40">
              <w:rPr>
                <w:rFonts w:cs="Arial"/>
                <w:szCs w:val="19"/>
                <w:lang w:val="en-US"/>
              </w:rPr>
              <w:t xml:space="preserve"> at risk of relapse</w:t>
            </w:r>
            <w:r>
              <w:rPr>
                <w:rFonts w:cs="Arial"/>
                <w:szCs w:val="19"/>
                <w:lang w:val="en-US"/>
              </w:rPr>
              <w:t xml:space="preserve"> </w:t>
            </w:r>
            <w:r w:rsidRPr="00021A0B">
              <w:rPr>
                <w:rFonts w:cs="Arial"/>
                <w:sz w:val="16"/>
                <w:szCs w:val="16"/>
                <w:lang w:val="en-US"/>
              </w:rPr>
              <w:t>[EU] [new indication]</w:t>
            </w:r>
          </w:p>
        </w:tc>
      </w:tr>
      <w:tr w:rsidR="009216E4" w:rsidRPr="000F19E1" w14:paraId="6AC4A6F4" w14:textId="77777777" w:rsidTr="00FC15B6">
        <w:tc>
          <w:tcPr>
            <w:tcW w:w="1225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D2B1275" w14:textId="77777777" w:rsidR="009216E4" w:rsidRPr="000F19E1" w:rsidRDefault="009216E4" w:rsidP="009216E4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775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86FF988" w14:textId="77777777" w:rsidR="009216E4" w:rsidRPr="000F19E1" w:rsidRDefault="009216E4" w:rsidP="009216E4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216E4" w:rsidRPr="000F19E1" w14:paraId="34AC0BB0" w14:textId="77777777" w:rsidTr="00155BD9">
        <w:tc>
          <w:tcPr>
            <w:tcW w:w="1152" w:type="pct"/>
            <w:shd w:val="clear" w:color="auto" w:fill="DAEEF3"/>
            <w:tcMar>
              <w:top w:w="0" w:type="dxa"/>
              <w:bottom w:w="0" w:type="dxa"/>
            </w:tcMar>
          </w:tcPr>
          <w:p w14:paraId="1545C299" w14:textId="77777777" w:rsidR="009216E4" w:rsidRPr="000F19E1" w:rsidRDefault="009216E4" w:rsidP="009216E4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848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304726E6" w14:textId="77777777" w:rsidR="009216E4" w:rsidRPr="000F19E1" w:rsidRDefault="009216E4" w:rsidP="009216E4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216E4" w:rsidRPr="00126CCD" w14:paraId="5F2AFAEE" w14:textId="77777777" w:rsidTr="00155BD9">
        <w:tc>
          <w:tcPr>
            <w:tcW w:w="5000" w:type="pct"/>
            <w:gridSpan w:val="4"/>
            <w:shd w:val="clear" w:color="auto" w:fill="00B050"/>
            <w:tcMar>
              <w:top w:w="57" w:type="dxa"/>
              <w:bottom w:w="57" w:type="dxa"/>
            </w:tcMar>
          </w:tcPr>
          <w:p w14:paraId="47493960" w14:textId="77777777" w:rsidR="009216E4" w:rsidRPr="004642B4" w:rsidRDefault="009216E4" w:rsidP="009216E4">
            <w:pPr>
              <w:rPr>
                <w:rFonts w:cs="Arial"/>
                <w:noProof/>
                <w:color w:val="FFFFFF"/>
                <w:sz w:val="16"/>
                <w:szCs w:val="16"/>
              </w:rPr>
            </w:pPr>
            <w:r w:rsidRPr="004642B4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Other </w:t>
            </w:r>
            <w:r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UK/</w:t>
            </w:r>
            <w:r w:rsidRPr="004642B4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EU developments</w:t>
            </w:r>
          </w:p>
        </w:tc>
      </w:tr>
      <w:tr w:rsidR="00F06960" w14:paraId="4DA34E02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39D93A" w14:textId="5F90D94C" w:rsidR="00F06960" w:rsidRPr="00F06960" w:rsidRDefault="00F06960" w:rsidP="009216E4">
            <w:pPr>
              <w:rPr>
                <w:rFonts w:cs="Arial"/>
                <w:szCs w:val="19"/>
              </w:rPr>
            </w:pPr>
            <w:proofErr w:type="spellStart"/>
            <w:r w:rsidRPr="00F06960">
              <w:rPr>
                <w:rFonts w:cs="Arial"/>
                <w:szCs w:val="19"/>
              </w:rPr>
              <w:t>Alpelisib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Piqray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4F6A06" w14:textId="0E335214" w:rsidR="00F06960" w:rsidRPr="00BC4511" w:rsidRDefault="00F06960" w:rsidP="009216E4">
            <w:pPr>
              <w:tabs>
                <w:tab w:val="center" w:pos="3152"/>
              </w:tabs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Ovarian cancer – development discontinued (lack of efficacy and safety concern</w:t>
            </w:r>
            <w:r w:rsidR="00D16C82">
              <w:rPr>
                <w:rFonts w:cs="Arial"/>
                <w:szCs w:val="19"/>
              </w:rPr>
              <w:t>s</w:t>
            </w:r>
            <w:r>
              <w:rPr>
                <w:rFonts w:cs="Arial"/>
                <w:szCs w:val="19"/>
              </w:rPr>
              <w:t>)</w:t>
            </w:r>
          </w:p>
        </w:tc>
      </w:tr>
      <w:tr w:rsidR="00193F0F" w14:paraId="2FB32B1C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2F83CF" w14:textId="57AF5994" w:rsidR="00193F0F" w:rsidRPr="00BC4511" w:rsidRDefault="00193F0F" w:rsidP="009216E4">
            <w:pPr>
              <w:rPr>
                <w:rFonts w:cs="Arial"/>
                <w:szCs w:val="19"/>
              </w:rPr>
            </w:pPr>
            <w:proofErr w:type="spellStart"/>
            <w:r w:rsidRPr="00193F0F">
              <w:rPr>
                <w:rFonts w:cs="Arial"/>
                <w:szCs w:val="19"/>
              </w:rPr>
              <w:t>Anetumab</w:t>
            </w:r>
            <w:proofErr w:type="spellEnd"/>
            <w:r w:rsidRPr="00193F0F">
              <w:rPr>
                <w:rFonts w:cs="Arial"/>
                <w:szCs w:val="19"/>
              </w:rPr>
              <w:t xml:space="preserve"> </w:t>
            </w:r>
            <w:proofErr w:type="spellStart"/>
            <w:r w:rsidRPr="00193F0F">
              <w:rPr>
                <w:rFonts w:cs="Arial"/>
                <w:szCs w:val="19"/>
              </w:rPr>
              <w:t>ravtansine</w:t>
            </w:r>
            <w:proofErr w:type="spellEnd"/>
            <w:r w:rsidRPr="00193F0F">
              <w:rPr>
                <w:rFonts w:cs="Arial"/>
                <w:szCs w:val="19"/>
              </w:rPr>
              <w:t> 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E065EF" w14:textId="11130540" w:rsidR="00193F0F" w:rsidRPr="00BC4511" w:rsidRDefault="00193F0F" w:rsidP="009216E4">
            <w:pPr>
              <w:tabs>
                <w:tab w:val="center" w:pos="3152"/>
              </w:tabs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Mesothelioma – development discontinued (company decision)</w:t>
            </w:r>
          </w:p>
        </w:tc>
      </w:tr>
      <w:tr w:rsidR="000638D3" w14:paraId="1363F645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89D410" w14:textId="7CEB74E7" w:rsidR="000638D3" w:rsidRPr="00BC4511" w:rsidRDefault="000638D3" w:rsidP="009216E4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</w:t>
            </w:r>
            <w:r w:rsidRPr="00A01EA4">
              <w:rPr>
                <w:rFonts w:cs="Arial"/>
                <w:szCs w:val="19"/>
              </w:rPr>
              <w:t>tezolizumab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Tecentriq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992D19" w14:textId="5791A64D" w:rsidR="000638D3" w:rsidRPr="00BC4511" w:rsidRDefault="000638D3" w:rsidP="009216E4">
            <w:pPr>
              <w:tabs>
                <w:tab w:val="center" w:pos="3152"/>
              </w:tabs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Cervical cancer – development discontinued (company decision)</w:t>
            </w:r>
          </w:p>
        </w:tc>
      </w:tr>
      <w:tr w:rsidR="009216E4" w14:paraId="7A1BD23C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DBD8E3" w14:textId="77777777" w:rsidR="009216E4" w:rsidRDefault="009216E4" w:rsidP="009216E4">
            <w:pPr>
              <w:rPr>
                <w:rFonts w:cs="Arial"/>
                <w:szCs w:val="19"/>
              </w:rPr>
            </w:pPr>
            <w:proofErr w:type="spellStart"/>
            <w:r w:rsidRPr="00BC4511">
              <w:rPr>
                <w:rFonts w:cs="Arial"/>
                <w:szCs w:val="19"/>
              </w:rPr>
              <w:t>Belantamab</w:t>
            </w:r>
            <w:proofErr w:type="spellEnd"/>
            <w:r w:rsidRPr="00BC4511">
              <w:rPr>
                <w:rFonts w:cs="Arial"/>
                <w:szCs w:val="19"/>
              </w:rPr>
              <w:t xml:space="preserve"> </w:t>
            </w:r>
            <w:proofErr w:type="spellStart"/>
            <w:r w:rsidRPr="00BC4511">
              <w:rPr>
                <w:rFonts w:cs="Arial"/>
                <w:szCs w:val="19"/>
              </w:rPr>
              <w:t>mafodotin</w:t>
            </w:r>
            <w:proofErr w:type="spellEnd"/>
            <w:r w:rsidRPr="00BC4511">
              <w:rPr>
                <w:rFonts w:cs="Arial"/>
                <w:szCs w:val="19"/>
              </w:rPr>
              <w:t> </w:t>
            </w:r>
          </w:p>
          <w:p w14:paraId="17302766" w14:textId="6D1C607E" w:rsidR="009216E4" w:rsidRDefault="009216E4" w:rsidP="009216E4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Blenrep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6440EF" w14:textId="6CD90FBC" w:rsidR="009216E4" w:rsidRPr="00DA7212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BC4511">
              <w:rPr>
                <w:rFonts w:cs="Arial"/>
                <w:szCs w:val="19"/>
              </w:rPr>
              <w:t>Treatment of adults with relapsed or refractory multiple myeloma who have received at least 4 prior therapies including an anti-CD38 monoclonal antibody, a proteasome inhibitor, and an immunomodulatory agent</w:t>
            </w:r>
            <w:r>
              <w:rPr>
                <w:rFonts w:cs="Arial"/>
                <w:szCs w:val="19"/>
              </w:rPr>
              <w:t xml:space="preserve"> – conditional licence confirmed as not recommended for renewal in EU following a re-examination of the opinion</w:t>
            </w:r>
          </w:p>
        </w:tc>
      </w:tr>
      <w:tr w:rsidR="009216E4" w14:paraId="63CA6474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1233BD" w14:textId="100865C8" w:rsidR="009216E4" w:rsidRPr="00DA7212" w:rsidRDefault="009216E4" w:rsidP="009216E4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Bupivacain</w:t>
            </w:r>
            <w:r w:rsidRPr="00DA7212">
              <w:rPr>
                <w:rFonts w:cs="Arial"/>
                <w:szCs w:val="19"/>
              </w:rPr>
              <w:t>e + meloxicam</w:t>
            </w:r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Zynrelef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57B512" w14:textId="4A27E7E1" w:rsidR="009216E4" w:rsidRPr="007A0924" w:rsidRDefault="009216E4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DA7212">
              <w:rPr>
                <w:rFonts w:cs="Arial"/>
                <w:szCs w:val="19"/>
                <w:lang w:val="en-US"/>
              </w:rPr>
              <w:t>Somatic</w:t>
            </w:r>
            <w:r>
              <w:rPr>
                <w:rFonts w:cs="Arial"/>
                <w:szCs w:val="19"/>
                <w:lang w:val="en-US"/>
              </w:rPr>
              <w:t xml:space="preserve"> postoperative pain</w:t>
            </w:r>
            <w:r w:rsidRPr="00DA7212">
              <w:rPr>
                <w:rFonts w:cs="Arial"/>
                <w:szCs w:val="19"/>
                <w:lang w:val="en-US"/>
              </w:rPr>
              <w:t xml:space="preserve"> from small-</w:t>
            </w:r>
            <w:r w:rsidR="000C6DE4">
              <w:rPr>
                <w:rFonts w:cs="Arial"/>
                <w:szCs w:val="19"/>
                <w:lang w:val="en-US"/>
              </w:rPr>
              <w:t xml:space="preserve"> </w:t>
            </w:r>
            <w:r w:rsidRPr="00DA7212">
              <w:rPr>
                <w:rFonts w:cs="Arial"/>
                <w:szCs w:val="19"/>
                <w:lang w:val="en-US"/>
              </w:rPr>
              <w:t>to medium-sized surgical wounds in adults</w:t>
            </w:r>
            <w:r>
              <w:rPr>
                <w:rFonts w:cs="Arial"/>
                <w:szCs w:val="19"/>
                <w:lang w:val="en-US"/>
              </w:rPr>
              <w:t xml:space="preserve"> – EU licence withdrawn (UK licence also to be withdrawn)</w:t>
            </w:r>
          </w:p>
        </w:tc>
      </w:tr>
      <w:tr w:rsidR="00E13F72" w14:paraId="2289E8F7" w14:textId="77777777" w:rsidTr="00FC15B6">
        <w:tc>
          <w:tcPr>
            <w:tcW w:w="122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CE460" w14:textId="6440572E" w:rsidR="00E13F72" w:rsidRDefault="00E13F72" w:rsidP="009216E4">
            <w:pPr>
              <w:rPr>
                <w:rFonts w:cs="Arial"/>
                <w:szCs w:val="19"/>
              </w:rPr>
            </w:pPr>
            <w:proofErr w:type="spellStart"/>
            <w:r w:rsidRPr="00E13F72">
              <w:rPr>
                <w:rFonts w:cs="Arial"/>
                <w:szCs w:val="19"/>
              </w:rPr>
              <w:t>Camidanlumab</w:t>
            </w:r>
            <w:proofErr w:type="spellEnd"/>
            <w:r w:rsidRPr="00E13F72">
              <w:rPr>
                <w:rFonts w:cs="Arial"/>
                <w:szCs w:val="19"/>
              </w:rPr>
              <w:t xml:space="preserve"> </w:t>
            </w:r>
            <w:proofErr w:type="spellStart"/>
            <w:r w:rsidRPr="00E13F72">
              <w:rPr>
                <w:rFonts w:cs="Arial"/>
                <w:szCs w:val="19"/>
              </w:rPr>
              <w:t>tesirine</w:t>
            </w:r>
            <w:proofErr w:type="spellEnd"/>
            <w:r w:rsidRPr="00E13F72">
              <w:rPr>
                <w:rFonts w:cs="Arial"/>
                <w:szCs w:val="19"/>
              </w:rPr>
              <w:t> </w:t>
            </w:r>
          </w:p>
        </w:tc>
        <w:tc>
          <w:tcPr>
            <w:tcW w:w="3775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4238CD" w14:textId="4B84BB07" w:rsidR="00E13F72" w:rsidRPr="007A0924" w:rsidRDefault="00E13F72" w:rsidP="009216E4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Classical Hodgkin lymphoma – development discontinued (company decision)</w:t>
            </w:r>
          </w:p>
        </w:tc>
      </w:tr>
      <w:tr w:rsidR="009216E4" w:rsidRPr="000F19E1" w14:paraId="1517F616" w14:textId="77777777" w:rsidTr="00FC15B6">
        <w:tc>
          <w:tcPr>
            <w:tcW w:w="1225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E1EE5EC" w14:textId="77777777" w:rsidR="009216E4" w:rsidRPr="000F19E1" w:rsidRDefault="009216E4" w:rsidP="009216E4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775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2676EF1" w14:textId="77777777" w:rsidR="009216E4" w:rsidRPr="000F19E1" w:rsidRDefault="009216E4" w:rsidP="009216E4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216E4" w:rsidRPr="000F19E1" w14:paraId="491B5613" w14:textId="77777777" w:rsidTr="00155BD9">
        <w:tc>
          <w:tcPr>
            <w:tcW w:w="1355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534857FF" w14:textId="77777777" w:rsidR="009216E4" w:rsidRPr="000F19E1" w:rsidRDefault="009216E4" w:rsidP="009216E4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645" w:type="pct"/>
            <w:shd w:val="clear" w:color="auto" w:fill="DAEEF3"/>
            <w:tcMar>
              <w:top w:w="0" w:type="dxa"/>
              <w:bottom w:w="0" w:type="dxa"/>
            </w:tcMar>
          </w:tcPr>
          <w:p w14:paraId="1964BFB6" w14:textId="77777777" w:rsidR="009216E4" w:rsidRPr="000F19E1" w:rsidRDefault="009216E4" w:rsidP="009216E4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14:paraId="103FA7F2" w14:textId="48BC418E" w:rsidR="006825BB" w:rsidRDefault="006825BB" w:rsidP="003D16EF">
      <w:pPr>
        <w:rPr>
          <w:sz w:val="8"/>
          <w:szCs w:val="8"/>
        </w:rPr>
      </w:pPr>
    </w:p>
    <w:p w14:paraId="792BB1AF" w14:textId="79661B85" w:rsidR="00FC15B6" w:rsidRDefault="00FC15B6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CE661E9" w14:textId="77777777" w:rsidR="00FC15B6" w:rsidRDefault="00FC15B6" w:rsidP="003D16EF">
      <w:pPr>
        <w:rPr>
          <w:sz w:val="8"/>
          <w:szCs w:val="8"/>
        </w:rPr>
      </w:pPr>
    </w:p>
    <w:p w14:paraId="3E54380B" w14:textId="3FF6D942" w:rsidR="00FC15B6" w:rsidRDefault="00FC15B6" w:rsidP="003D16EF">
      <w:pPr>
        <w:rPr>
          <w:sz w:val="8"/>
          <w:szCs w:val="8"/>
        </w:rPr>
      </w:pPr>
    </w:p>
    <w:tbl>
      <w:tblPr>
        <w:tblW w:w="517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430"/>
        <w:gridCol w:w="298"/>
        <w:gridCol w:w="131"/>
        <w:gridCol w:w="7692"/>
      </w:tblGrid>
      <w:tr w:rsidR="00FC15B6" w:rsidRPr="00862949" w14:paraId="1AAA96A3" w14:textId="77777777" w:rsidTr="006342B3">
        <w:tc>
          <w:tcPr>
            <w:tcW w:w="5000" w:type="pct"/>
            <w:gridSpan w:val="4"/>
            <w:shd w:val="clear" w:color="auto" w:fill="0070C0"/>
            <w:tcMar>
              <w:top w:w="85" w:type="dxa"/>
              <w:bottom w:w="85" w:type="dxa"/>
            </w:tcMar>
            <w:vAlign w:val="bottom"/>
          </w:tcPr>
          <w:p w14:paraId="31E0DDD2" w14:textId="77777777" w:rsidR="00FC15B6" w:rsidRPr="00862949" w:rsidRDefault="00FC15B6" w:rsidP="006342B3">
            <w:pPr>
              <w:rPr>
                <w:rFonts w:cs="Arial"/>
                <w:color w:val="FFFFFF"/>
                <w:sz w:val="15"/>
                <w:szCs w:val="15"/>
              </w:rPr>
            </w:pP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Regulatory changes in the </w:t>
            </w:r>
            <w:r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 xml:space="preserve">UK or 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EU</w:t>
            </w:r>
            <w:r w:rsidRPr="00862949">
              <w:rPr>
                <w:rFonts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ab/>
            </w:r>
          </w:p>
        </w:tc>
      </w:tr>
      <w:tr w:rsidR="00FC15B6" w:rsidRPr="000F19E1" w14:paraId="1F3D5F48" w14:textId="77777777" w:rsidTr="006342B3">
        <w:tc>
          <w:tcPr>
            <w:tcW w:w="1152" w:type="pct"/>
            <w:shd w:val="clear" w:color="auto" w:fill="DAEEF3"/>
            <w:tcMar>
              <w:top w:w="0" w:type="dxa"/>
              <w:bottom w:w="0" w:type="dxa"/>
            </w:tcMar>
          </w:tcPr>
          <w:p w14:paraId="779507CE" w14:textId="77777777" w:rsidR="00FC15B6" w:rsidRPr="000F19E1" w:rsidRDefault="00FC15B6" w:rsidP="006342B3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848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2B596325" w14:textId="77777777" w:rsidR="00FC15B6" w:rsidRPr="000F19E1" w:rsidRDefault="00FC15B6" w:rsidP="006342B3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FC15B6" w:rsidRPr="00126CCD" w14:paraId="26DBB509" w14:textId="77777777" w:rsidTr="006342B3">
        <w:tc>
          <w:tcPr>
            <w:tcW w:w="5000" w:type="pct"/>
            <w:gridSpan w:val="4"/>
            <w:shd w:val="clear" w:color="auto" w:fill="00B050"/>
            <w:tcMar>
              <w:top w:w="57" w:type="dxa"/>
              <w:bottom w:w="57" w:type="dxa"/>
            </w:tcMar>
          </w:tcPr>
          <w:p w14:paraId="107D02A9" w14:textId="77533801" w:rsidR="00FC15B6" w:rsidRPr="004642B4" w:rsidRDefault="00FC15B6" w:rsidP="006342B3">
            <w:pPr>
              <w:rPr>
                <w:rFonts w:cs="Arial"/>
                <w:noProof/>
                <w:color w:val="FFFFFF"/>
                <w:sz w:val="16"/>
                <w:szCs w:val="16"/>
              </w:rPr>
            </w:pPr>
            <w:r w:rsidRPr="004642B4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Other </w:t>
            </w:r>
            <w:r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UK/</w:t>
            </w:r>
            <w:r w:rsidRPr="004642B4"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>EU developments</w:t>
            </w:r>
            <w:r>
              <w:rPr>
                <w:rFonts w:cs="Arial"/>
                <w:b/>
                <w:bCs/>
                <w:i/>
                <w:iCs/>
                <w:color w:val="FFFFFF"/>
                <w:sz w:val="22"/>
                <w:szCs w:val="20"/>
                <w:lang w:val="en-US"/>
              </w:rPr>
              <w:t xml:space="preserve"> </w:t>
            </w:r>
            <w:r w:rsidRPr="00FC15B6">
              <w:rPr>
                <w:rFonts w:cs="Arial"/>
                <w:b/>
                <w:bCs/>
                <w:color w:val="FFFFFF"/>
                <w:sz w:val="16"/>
                <w:szCs w:val="14"/>
                <w:lang w:val="en-US"/>
              </w:rPr>
              <w:t>(continued)</w:t>
            </w:r>
          </w:p>
        </w:tc>
      </w:tr>
      <w:tr w:rsidR="00FC15B6" w14:paraId="463D5364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E17E73" w14:textId="77777777" w:rsidR="00FC15B6" w:rsidRPr="00BF765F" w:rsidRDefault="00FC15B6" w:rsidP="006342B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Cannabidiol (</w:t>
            </w:r>
            <w:proofErr w:type="spellStart"/>
            <w:r w:rsidRPr="007A0924">
              <w:rPr>
                <w:rFonts w:cs="Arial"/>
                <w:i/>
                <w:iCs/>
                <w:szCs w:val="19"/>
              </w:rPr>
              <w:t>Epidyolex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BCB375" w14:textId="6374B0AC" w:rsidR="00FC15B6" w:rsidRPr="00BF765F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7A0924">
              <w:rPr>
                <w:rFonts w:cs="Arial"/>
                <w:szCs w:val="19"/>
                <w:lang w:val="en-US"/>
              </w:rPr>
              <w:t xml:space="preserve">Epilepsy with myoclonic atonic seizures </w:t>
            </w:r>
            <w:r>
              <w:rPr>
                <w:rFonts w:cs="Arial"/>
                <w:szCs w:val="19"/>
                <w:lang w:val="en-US"/>
              </w:rPr>
              <w:t>– development discontinued (company decision)</w:t>
            </w:r>
          </w:p>
        </w:tc>
      </w:tr>
      <w:tr w:rsidR="00FC15B6" w14:paraId="2EC33881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B4EC89" w14:textId="77777777" w:rsidR="00FC15B6" w:rsidRDefault="00FC15B6" w:rsidP="006342B3">
            <w:pPr>
              <w:rPr>
                <w:rFonts w:cs="Arial"/>
                <w:szCs w:val="19"/>
              </w:rPr>
            </w:pPr>
            <w:r w:rsidRPr="00535E5A">
              <w:rPr>
                <w:rFonts w:cs="Arial"/>
                <w:szCs w:val="19"/>
              </w:rPr>
              <w:t>Cerebroside sulfatase, recombinant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DD3EE8" w14:textId="2E1FCD43" w:rsidR="00FC15B6" w:rsidRPr="007A0924" w:rsidRDefault="00FC15B6" w:rsidP="00FC1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535E5A">
              <w:rPr>
                <w:rFonts w:cs="Arial"/>
                <w:szCs w:val="19"/>
                <w:lang w:val="en-US"/>
              </w:rPr>
              <w:t>Late infantile metachromatic leukodystrophy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FC15B6" w14:paraId="6ED75F5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5B67C3" w14:textId="77777777" w:rsidR="00FC15B6" w:rsidRDefault="00FC15B6" w:rsidP="006342B3">
            <w:pPr>
              <w:rPr>
                <w:rFonts w:cs="Arial"/>
                <w:szCs w:val="19"/>
              </w:rPr>
            </w:pPr>
            <w:proofErr w:type="spellStart"/>
            <w:r w:rsidRPr="00BE7CEA">
              <w:rPr>
                <w:rFonts w:cs="Arial"/>
                <w:szCs w:val="19"/>
              </w:rPr>
              <w:t>Clazosentan</w:t>
            </w:r>
            <w:proofErr w:type="spellEnd"/>
            <w:r w:rsidRPr="00BE7CEA">
              <w:rPr>
                <w:rFonts w:cs="Arial"/>
                <w:szCs w:val="19"/>
              </w:rPr>
              <w:t xml:space="preserve"> (</w:t>
            </w:r>
            <w:proofErr w:type="spellStart"/>
            <w:r w:rsidRPr="00BE7CEA">
              <w:rPr>
                <w:rFonts w:cs="Arial"/>
                <w:i/>
                <w:iCs/>
                <w:szCs w:val="19"/>
              </w:rPr>
              <w:t>Pivlaz</w:t>
            </w:r>
            <w:proofErr w:type="spellEnd"/>
            <w:r w:rsidRPr="00BE7CEA"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A84E79" w14:textId="77777777" w:rsidR="00FC15B6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BE7CEA">
              <w:rPr>
                <w:rFonts w:cs="Arial"/>
                <w:szCs w:val="19"/>
                <w:lang w:val="en-US"/>
              </w:rPr>
              <w:t>Subarachnoid haemorrhage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FC15B6" w14:paraId="1D85D9ED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72195F" w14:textId="77777777" w:rsidR="00FC15B6" w:rsidRDefault="00FC15B6" w:rsidP="006342B3">
            <w:pPr>
              <w:rPr>
                <w:rFonts w:cs="Arial"/>
                <w:szCs w:val="19"/>
              </w:rPr>
            </w:pPr>
            <w:proofErr w:type="spellStart"/>
            <w:r w:rsidRPr="00FC27C1">
              <w:rPr>
                <w:rFonts w:cs="Arial"/>
                <w:szCs w:val="19"/>
              </w:rPr>
              <w:t>Derazantinib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864C929" w14:textId="51DB5C56" w:rsidR="00FC15B6" w:rsidRDefault="00FC15B6" w:rsidP="00FC1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FC27C1">
              <w:rPr>
                <w:rFonts w:cs="Arial"/>
                <w:szCs w:val="19"/>
                <w:lang w:val="en-US"/>
              </w:rPr>
              <w:t>Bile duct cancer (cholangiocarcinoma)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decision)</w:t>
            </w:r>
          </w:p>
        </w:tc>
      </w:tr>
      <w:tr w:rsidR="00FC15B6" w14:paraId="50535D21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061D22" w14:textId="77777777" w:rsidR="00FC15B6" w:rsidRPr="000B3AD7" w:rsidRDefault="00FC15B6" w:rsidP="006342B3">
            <w:pPr>
              <w:rPr>
                <w:rFonts w:cs="Arial"/>
                <w:szCs w:val="19"/>
              </w:rPr>
            </w:pPr>
            <w:r w:rsidRPr="000B3AD7">
              <w:rPr>
                <w:rFonts w:cs="Arial"/>
                <w:szCs w:val="19"/>
              </w:rPr>
              <w:t>Durvalumab</w:t>
            </w:r>
            <w:r>
              <w:rPr>
                <w:rFonts w:cs="Arial"/>
                <w:szCs w:val="19"/>
              </w:rPr>
              <w:t xml:space="preserve"> (</w:t>
            </w:r>
            <w:r>
              <w:rPr>
                <w:rFonts w:cs="Arial"/>
                <w:i/>
                <w:iCs/>
                <w:szCs w:val="19"/>
              </w:rPr>
              <w:t>Imfinzi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98787F" w14:textId="77777777" w:rsidR="00FC15B6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0B3AD7">
              <w:rPr>
                <w:rFonts w:cs="Arial"/>
                <w:szCs w:val="19"/>
                <w:lang w:val="en-US"/>
              </w:rPr>
              <w:t>Renal cell carcinoma</w:t>
            </w:r>
            <w:r>
              <w:rPr>
                <w:rFonts w:cs="Arial"/>
                <w:szCs w:val="19"/>
                <w:lang w:val="en-US"/>
              </w:rPr>
              <w:t xml:space="preserve">, </w:t>
            </w:r>
            <w:r w:rsidRPr="000B3AD7">
              <w:rPr>
                <w:rFonts w:cs="Arial"/>
                <w:szCs w:val="19"/>
                <w:lang w:val="en-US"/>
              </w:rPr>
              <w:tab/>
              <w:t xml:space="preserve">adjuvant monotherapy or with </w:t>
            </w:r>
            <w:proofErr w:type="spellStart"/>
            <w:r w:rsidRPr="000B3AD7">
              <w:rPr>
                <w:rFonts w:cs="Arial"/>
                <w:szCs w:val="19"/>
                <w:lang w:val="en-US"/>
              </w:rPr>
              <w:t>tremelimumab</w:t>
            </w:r>
            <w:proofErr w:type="spellEnd"/>
            <w:r w:rsidRPr="000B3AD7">
              <w:rPr>
                <w:rFonts w:cs="Arial"/>
                <w:szCs w:val="19"/>
                <w:lang w:val="en-US"/>
              </w:rPr>
              <w:t xml:space="preserve"> in adults at intermediate and high risk of relapse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decision)</w:t>
            </w:r>
          </w:p>
        </w:tc>
      </w:tr>
      <w:tr w:rsidR="00FC15B6" w14:paraId="0858DA79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288F49" w14:textId="77777777" w:rsidR="00FC15B6" w:rsidRDefault="00FC15B6" w:rsidP="006342B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E</w:t>
            </w:r>
            <w:r w:rsidRPr="00B26666">
              <w:rPr>
                <w:rFonts w:cs="Arial"/>
                <w:szCs w:val="19"/>
              </w:rPr>
              <w:t>fgartigimod alfa</w:t>
            </w:r>
            <w:r>
              <w:rPr>
                <w:rFonts w:cs="Arial"/>
                <w:szCs w:val="19"/>
              </w:rPr>
              <w:t xml:space="preserve"> </w:t>
            </w:r>
          </w:p>
          <w:p w14:paraId="140DA443" w14:textId="77777777" w:rsidR="00FC15B6" w:rsidRPr="00B26666" w:rsidRDefault="00FC15B6" w:rsidP="006342B3">
            <w:pPr>
              <w:rPr>
                <w:rFonts w:cs="Arial"/>
                <w:i/>
                <w:iCs/>
                <w:szCs w:val="19"/>
              </w:rPr>
            </w:pPr>
            <w:r>
              <w:rPr>
                <w:rFonts w:cs="Arial"/>
                <w:szCs w:val="19"/>
              </w:rPr>
              <w:t>(</w:t>
            </w:r>
            <w:proofErr w:type="spellStart"/>
            <w:r w:rsidRPr="00B26666">
              <w:rPr>
                <w:rFonts w:cs="Arial"/>
                <w:i/>
                <w:iCs/>
                <w:szCs w:val="19"/>
              </w:rPr>
              <w:t>Vyvgart</w:t>
            </w:r>
            <w:proofErr w:type="spellEnd"/>
            <w:r w:rsidRPr="00B26666">
              <w:rPr>
                <w:rFonts w:cs="Arial"/>
                <w:i/>
                <w:iCs/>
                <w:szCs w:val="19"/>
              </w:rPr>
              <w:t xml:space="preserve"> </w:t>
            </w:r>
            <w:proofErr w:type="spellStart"/>
            <w:r w:rsidRPr="00B26666">
              <w:rPr>
                <w:rFonts w:cs="Arial"/>
                <w:i/>
                <w:iCs/>
                <w:szCs w:val="19"/>
              </w:rPr>
              <w:t>Hytrulo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201BE8" w14:textId="77777777" w:rsidR="00FC15B6" w:rsidRDefault="00FC15B6" w:rsidP="00FC1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Pemphigus </w:t>
            </w:r>
            <w:r w:rsidRPr="00B26666">
              <w:rPr>
                <w:rFonts w:cs="Arial"/>
                <w:szCs w:val="19"/>
                <w:lang w:val="en-US"/>
              </w:rPr>
              <w:t xml:space="preserve">vulgaris and </w:t>
            </w:r>
            <w:r>
              <w:rPr>
                <w:rFonts w:cs="Arial"/>
                <w:szCs w:val="19"/>
                <w:lang w:val="en-US"/>
              </w:rPr>
              <w:t xml:space="preserve">pemphigus </w:t>
            </w:r>
            <w:r w:rsidRPr="00B26666">
              <w:rPr>
                <w:rFonts w:cs="Arial"/>
                <w:szCs w:val="19"/>
                <w:lang w:val="en-US"/>
              </w:rPr>
              <w:t>foliaceus</w:t>
            </w:r>
            <w:r>
              <w:rPr>
                <w:rFonts w:cs="Arial"/>
                <w:szCs w:val="19"/>
                <w:lang w:val="en-US"/>
              </w:rPr>
              <w:t xml:space="preserve"> – development discontinued </w:t>
            </w:r>
          </w:p>
          <w:p w14:paraId="7EEA94BC" w14:textId="5290ABEA" w:rsidR="00FC15B6" w:rsidRPr="00BF765F" w:rsidRDefault="00FC15B6" w:rsidP="00FC15B6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(lack of efficacy)</w:t>
            </w:r>
          </w:p>
        </w:tc>
      </w:tr>
      <w:tr w:rsidR="00FC15B6" w14:paraId="59F03C60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C21645" w14:textId="77777777" w:rsidR="00FC15B6" w:rsidRDefault="00FC15B6" w:rsidP="006342B3">
            <w:pPr>
              <w:rPr>
                <w:rFonts w:cs="Arial"/>
                <w:szCs w:val="19"/>
              </w:rPr>
            </w:pPr>
            <w:proofErr w:type="spellStart"/>
            <w:r w:rsidRPr="00BF765F">
              <w:rPr>
                <w:rFonts w:cs="Arial"/>
                <w:szCs w:val="19"/>
              </w:rPr>
              <w:t>Fazpilodemab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3175B5" w14:textId="77777777" w:rsidR="00FC15B6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BF765F">
              <w:rPr>
                <w:rFonts w:cs="Arial"/>
                <w:szCs w:val="19"/>
                <w:lang w:val="en-US"/>
              </w:rPr>
              <w:t xml:space="preserve">Metabolic dysfunction-associated steatohepatitis </w:t>
            </w:r>
            <w:r>
              <w:rPr>
                <w:rFonts w:cs="Arial"/>
                <w:szCs w:val="19"/>
                <w:lang w:val="en-US"/>
              </w:rPr>
              <w:t xml:space="preserve">– development discontinued </w:t>
            </w:r>
          </w:p>
          <w:p w14:paraId="57DD2563" w14:textId="67722CE7" w:rsidR="00FC15B6" w:rsidRPr="00C05FAF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(company decision)</w:t>
            </w:r>
          </w:p>
        </w:tc>
      </w:tr>
      <w:tr w:rsidR="00FC15B6" w14:paraId="20FC1A52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4920EA" w14:textId="77777777" w:rsidR="00FC15B6" w:rsidRPr="00970615" w:rsidRDefault="00FC15B6" w:rsidP="006342B3">
            <w:pPr>
              <w:rPr>
                <w:rFonts w:cs="Arial"/>
                <w:szCs w:val="19"/>
              </w:rPr>
            </w:pPr>
            <w:proofErr w:type="spellStart"/>
            <w:r>
              <w:rPr>
                <w:rFonts w:cs="Arial"/>
                <w:szCs w:val="19"/>
              </w:rPr>
              <w:t>Filgotinib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Jyseleca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809C61" w14:textId="77777777" w:rsidR="00FC15B6" w:rsidRPr="00E23D21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970615">
              <w:rPr>
                <w:rFonts w:cs="Arial"/>
                <w:szCs w:val="19"/>
                <w:lang w:val="en-US"/>
              </w:rPr>
              <w:t>Crohn</w:t>
            </w:r>
            <w:r>
              <w:rPr>
                <w:rFonts w:cs="Arial"/>
                <w:szCs w:val="19"/>
                <w:lang w:val="en-US"/>
              </w:rPr>
              <w:t>’</w:t>
            </w:r>
            <w:r w:rsidRPr="00970615">
              <w:rPr>
                <w:rFonts w:cs="Arial"/>
                <w:szCs w:val="19"/>
                <w:lang w:val="en-US"/>
              </w:rPr>
              <w:t>s disease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FC15B6" w14:paraId="33142569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8A708B" w14:textId="77777777" w:rsidR="00FC15B6" w:rsidRDefault="00FC15B6" w:rsidP="006342B3">
            <w:pPr>
              <w:rPr>
                <w:rFonts w:cs="Arial"/>
                <w:szCs w:val="19"/>
              </w:rPr>
            </w:pPr>
            <w:proofErr w:type="spellStart"/>
            <w:r>
              <w:rPr>
                <w:rFonts w:cs="Arial"/>
                <w:szCs w:val="19"/>
              </w:rPr>
              <w:t>F</w:t>
            </w:r>
            <w:r w:rsidRPr="008F4A65">
              <w:rPr>
                <w:rFonts w:cs="Arial"/>
                <w:szCs w:val="19"/>
              </w:rPr>
              <w:t>utuximab</w:t>
            </w:r>
            <w:proofErr w:type="spellEnd"/>
            <w:r w:rsidRPr="008F4A65">
              <w:rPr>
                <w:rFonts w:cs="Arial"/>
                <w:szCs w:val="19"/>
              </w:rPr>
              <w:t xml:space="preserve"> + </w:t>
            </w:r>
            <w:proofErr w:type="spellStart"/>
            <w:r w:rsidRPr="008F4A65">
              <w:rPr>
                <w:rFonts w:cs="Arial"/>
                <w:szCs w:val="19"/>
              </w:rPr>
              <w:t>modotuximab</w:t>
            </w:r>
            <w:proofErr w:type="spellEnd"/>
            <w:r w:rsidRPr="008F4A65">
              <w:rPr>
                <w:rFonts w:cs="Arial"/>
                <w:szCs w:val="19"/>
              </w:rPr>
              <w:t>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0C332E" w14:textId="77777777" w:rsidR="00FC15B6" w:rsidRPr="00E23D21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Colorectal cancer – development discontinued (company decision)</w:t>
            </w:r>
          </w:p>
        </w:tc>
      </w:tr>
      <w:tr w:rsidR="00FC15B6" w14:paraId="52AE54CD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EBF261" w14:textId="77777777" w:rsidR="00FC15B6" w:rsidRPr="00E23D21" w:rsidRDefault="00FC15B6" w:rsidP="006342B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Mirabegron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Betmiga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036B5B" w14:textId="77777777" w:rsidR="00FC15B6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E23D21">
              <w:rPr>
                <w:rFonts w:cs="Arial"/>
                <w:szCs w:val="19"/>
                <w:lang w:val="en-US"/>
              </w:rPr>
              <w:t xml:space="preserve">Overactive bladder </w:t>
            </w:r>
            <w:r>
              <w:rPr>
                <w:rFonts w:cs="Arial"/>
                <w:szCs w:val="19"/>
                <w:lang w:val="en-US"/>
              </w:rPr>
              <w:t>i</w:t>
            </w:r>
            <w:r w:rsidRPr="00E23D21">
              <w:rPr>
                <w:rFonts w:cs="Arial"/>
                <w:szCs w:val="19"/>
                <w:lang w:val="en-US"/>
              </w:rPr>
              <w:t>n children aged 5 to 17 years</w:t>
            </w:r>
            <w:r>
              <w:rPr>
                <w:rFonts w:cs="Arial"/>
                <w:szCs w:val="19"/>
                <w:lang w:val="en-US"/>
              </w:rPr>
              <w:t xml:space="preserve"> – development discontinued </w:t>
            </w:r>
          </w:p>
          <w:p w14:paraId="44BE46C9" w14:textId="5E7D67C9" w:rsidR="00FC15B6" w:rsidRPr="00C63627" w:rsidRDefault="00FC15B6" w:rsidP="006342B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(company decision)</w:t>
            </w:r>
          </w:p>
        </w:tc>
      </w:tr>
      <w:tr w:rsidR="00886C03" w14:paraId="6CA427E9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980738" w14:textId="77777777" w:rsidR="00886C03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</w:t>
            </w:r>
            <w:r w:rsidRPr="00F37309">
              <w:rPr>
                <w:rFonts w:cs="Arial"/>
                <w:szCs w:val="19"/>
              </w:rPr>
              <w:t>ivolumab</w:t>
            </w:r>
            <w:r>
              <w:rPr>
                <w:rFonts w:cs="Arial"/>
                <w:szCs w:val="19"/>
              </w:rPr>
              <w:t xml:space="preserve"> + </w:t>
            </w:r>
            <w:proofErr w:type="spellStart"/>
            <w:r>
              <w:rPr>
                <w:rFonts w:cs="Arial"/>
                <w:szCs w:val="19"/>
              </w:rPr>
              <w:t>r</w:t>
            </w:r>
            <w:r w:rsidRPr="00F37309">
              <w:rPr>
                <w:rFonts w:cs="Arial"/>
                <w:szCs w:val="19"/>
              </w:rPr>
              <w:t>elatlimab</w:t>
            </w:r>
            <w:proofErr w:type="spellEnd"/>
            <w:r w:rsidRPr="00F37309">
              <w:rPr>
                <w:rFonts w:cs="Arial"/>
                <w:szCs w:val="19"/>
              </w:rPr>
              <w:t> </w:t>
            </w:r>
          </w:p>
          <w:p w14:paraId="052E06CC" w14:textId="4D59F58A" w:rsidR="00886C03" w:rsidRPr="00C63627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Opdualag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C77A1A" w14:textId="62C3F4EB" w:rsidR="00886C03" w:rsidRPr="00C63627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Colorectal</w:t>
            </w:r>
            <w:r w:rsidRPr="00F37309">
              <w:rPr>
                <w:rFonts w:cs="Arial"/>
                <w:szCs w:val="19"/>
                <w:lang w:val="en-US"/>
              </w:rPr>
              <w:t xml:space="preserve"> cancer </w:t>
            </w:r>
            <w:r>
              <w:rPr>
                <w:rFonts w:cs="Arial"/>
                <w:szCs w:val="19"/>
                <w:lang w:val="en-US"/>
              </w:rPr>
              <w:t>– development discontinued (lack of efficacy)</w:t>
            </w:r>
          </w:p>
        </w:tc>
      </w:tr>
      <w:tr w:rsidR="00886C03" w14:paraId="306D9D08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F816C4" w14:textId="77777777" w:rsidR="00886C03" w:rsidRDefault="00886C03" w:rsidP="00886C03">
            <w:pPr>
              <w:rPr>
                <w:rFonts w:cs="Arial"/>
                <w:szCs w:val="19"/>
              </w:rPr>
            </w:pPr>
            <w:r w:rsidRPr="00C63627">
              <w:rPr>
                <w:rFonts w:cs="Arial"/>
                <w:szCs w:val="19"/>
              </w:rPr>
              <w:t>NYX-783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8E0BF5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C63627">
              <w:rPr>
                <w:rFonts w:cs="Arial"/>
                <w:szCs w:val="19"/>
                <w:lang w:val="en-US"/>
              </w:rPr>
              <w:t>Post-traumatic stress disorder in adults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failed)</w:t>
            </w:r>
          </w:p>
        </w:tc>
      </w:tr>
      <w:tr w:rsidR="00886C03" w14:paraId="5430EE94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2E0C60" w14:textId="77777777" w:rsidR="00886C03" w:rsidRPr="000A33CD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Olaparib (</w:t>
            </w:r>
            <w:r>
              <w:rPr>
                <w:rFonts w:cs="Arial"/>
                <w:i/>
                <w:iCs/>
                <w:szCs w:val="19"/>
              </w:rPr>
              <w:t>Lynparza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9DC23A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M</w:t>
            </w:r>
            <w:r w:rsidRPr="000A33CD">
              <w:rPr>
                <w:rFonts w:cs="Arial"/>
                <w:szCs w:val="19"/>
                <w:lang w:val="en-US"/>
              </w:rPr>
              <w:t>etastatic</w:t>
            </w:r>
            <w:r>
              <w:rPr>
                <w:rFonts w:cs="Arial"/>
                <w:szCs w:val="19"/>
                <w:lang w:val="en-US"/>
              </w:rPr>
              <w:t>,</w:t>
            </w:r>
            <w:r w:rsidRPr="000A33CD">
              <w:rPr>
                <w:rFonts w:cs="Arial"/>
                <w:szCs w:val="19"/>
                <w:lang w:val="en-US"/>
              </w:rPr>
              <w:t xml:space="preserve"> squamous </w:t>
            </w:r>
            <w:r>
              <w:rPr>
                <w:rFonts w:cs="Arial"/>
                <w:szCs w:val="19"/>
                <w:lang w:val="en-US"/>
              </w:rPr>
              <w:t>n</w:t>
            </w:r>
            <w:r w:rsidRPr="000A33CD">
              <w:rPr>
                <w:rFonts w:cs="Arial"/>
                <w:szCs w:val="19"/>
                <w:lang w:val="en-US"/>
              </w:rPr>
              <w:t>on-small cell lung cancer</w:t>
            </w:r>
            <w:r>
              <w:rPr>
                <w:rFonts w:cs="Arial"/>
                <w:szCs w:val="19"/>
                <w:lang w:val="en-US"/>
              </w:rPr>
              <w:t>,</w:t>
            </w:r>
            <w:r w:rsidRPr="000A33CD">
              <w:rPr>
                <w:rFonts w:cs="Arial"/>
                <w:szCs w:val="19"/>
                <w:lang w:val="en-US"/>
              </w:rPr>
              <w:t xml:space="preserve"> first-line maintenance therapy with pembrolizumab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886C03" w14:paraId="682DFFCD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3D96DA" w14:textId="77777777" w:rsidR="00886C03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Olaparib (</w:t>
            </w:r>
            <w:r>
              <w:rPr>
                <w:rFonts w:cs="Arial"/>
                <w:i/>
                <w:iCs/>
                <w:szCs w:val="19"/>
              </w:rPr>
              <w:t>Lynparza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D12965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R</w:t>
            </w:r>
            <w:r w:rsidRPr="00DD66EB">
              <w:rPr>
                <w:rFonts w:cs="Arial"/>
                <w:szCs w:val="19"/>
                <w:lang w:val="en-US"/>
              </w:rPr>
              <w:t xml:space="preserve">ecurrent platinum-resistant </w:t>
            </w:r>
            <w:r>
              <w:rPr>
                <w:rFonts w:cs="Arial"/>
                <w:szCs w:val="19"/>
                <w:lang w:val="en-US"/>
              </w:rPr>
              <w:t>o</w:t>
            </w:r>
            <w:r w:rsidRPr="00DD66EB">
              <w:rPr>
                <w:rFonts w:cs="Arial"/>
                <w:szCs w:val="19"/>
                <w:lang w:val="en-US"/>
              </w:rPr>
              <w:t>varian cancer</w:t>
            </w:r>
            <w:r>
              <w:rPr>
                <w:rFonts w:cs="Arial"/>
                <w:szCs w:val="19"/>
                <w:lang w:val="en-US"/>
              </w:rPr>
              <w:t xml:space="preserve">, </w:t>
            </w:r>
            <w:r w:rsidRPr="00DD66EB">
              <w:rPr>
                <w:rFonts w:cs="Arial"/>
                <w:szCs w:val="19"/>
                <w:lang w:val="en-US"/>
              </w:rPr>
              <w:t xml:space="preserve">second- and third-line </w:t>
            </w:r>
            <w:r>
              <w:rPr>
                <w:rFonts w:cs="Arial"/>
                <w:szCs w:val="19"/>
                <w:lang w:val="en-US"/>
              </w:rPr>
              <w:t xml:space="preserve">treatment </w:t>
            </w:r>
            <w:r w:rsidRPr="00DD66EB">
              <w:rPr>
                <w:rFonts w:cs="Arial"/>
                <w:szCs w:val="19"/>
                <w:lang w:val="en-US"/>
              </w:rPr>
              <w:t xml:space="preserve">with </w:t>
            </w:r>
            <w:proofErr w:type="spellStart"/>
            <w:r w:rsidRPr="00DD66EB">
              <w:rPr>
                <w:rFonts w:cs="Arial"/>
                <w:szCs w:val="19"/>
                <w:lang w:val="en-US"/>
              </w:rPr>
              <w:t>cediranib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886C03" w14:paraId="1D11DF11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BB3BE8" w14:textId="77777777" w:rsidR="00886C03" w:rsidRPr="000A33CD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Pembrolizumab (</w:t>
            </w:r>
            <w:r>
              <w:rPr>
                <w:rFonts w:cs="Arial"/>
                <w:i/>
                <w:iCs/>
                <w:szCs w:val="19"/>
              </w:rPr>
              <w:t>Keytruda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F6045A" w14:textId="77777777" w:rsidR="00886C03" w:rsidRPr="00A92F4E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M</w:t>
            </w:r>
            <w:r w:rsidRPr="000A33CD">
              <w:rPr>
                <w:rFonts w:cs="Arial"/>
                <w:szCs w:val="19"/>
                <w:lang w:val="en-US"/>
              </w:rPr>
              <w:t>etastatic</w:t>
            </w:r>
            <w:r>
              <w:rPr>
                <w:rFonts w:cs="Arial"/>
                <w:szCs w:val="19"/>
                <w:lang w:val="en-US"/>
              </w:rPr>
              <w:t>,</w:t>
            </w:r>
            <w:r w:rsidRPr="000A33CD">
              <w:rPr>
                <w:rFonts w:cs="Arial"/>
                <w:szCs w:val="19"/>
                <w:lang w:val="en-US"/>
              </w:rPr>
              <w:t xml:space="preserve"> squamous </w:t>
            </w:r>
            <w:r>
              <w:rPr>
                <w:rFonts w:cs="Arial"/>
                <w:szCs w:val="19"/>
                <w:lang w:val="en-US"/>
              </w:rPr>
              <w:t>n</w:t>
            </w:r>
            <w:r w:rsidRPr="000A33CD">
              <w:rPr>
                <w:rFonts w:cs="Arial"/>
                <w:szCs w:val="19"/>
                <w:lang w:val="en-US"/>
              </w:rPr>
              <w:t>on-small cell lung cancer</w:t>
            </w:r>
            <w:r>
              <w:rPr>
                <w:rFonts w:cs="Arial"/>
                <w:szCs w:val="19"/>
                <w:lang w:val="en-US"/>
              </w:rPr>
              <w:t>,</w:t>
            </w:r>
            <w:r w:rsidRPr="000A33CD">
              <w:rPr>
                <w:rFonts w:cs="Arial"/>
                <w:szCs w:val="19"/>
                <w:lang w:val="en-US"/>
              </w:rPr>
              <w:t xml:space="preserve"> first-line maintenance therapy with </w:t>
            </w:r>
            <w:proofErr w:type="spellStart"/>
            <w:r>
              <w:rPr>
                <w:rFonts w:cs="Arial"/>
                <w:szCs w:val="19"/>
                <w:lang w:val="en-US"/>
              </w:rPr>
              <w:t>olaparib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886C03" w14:paraId="0D6A9AD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A75815" w14:textId="77777777" w:rsidR="00886C03" w:rsidRPr="00474A92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474A92">
              <w:rPr>
                <w:rFonts w:cs="Arial"/>
                <w:szCs w:val="19"/>
              </w:rPr>
              <w:t>Posoleucel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Viralym</w:t>
            </w:r>
            <w:proofErr w:type="spellEnd"/>
            <w:r>
              <w:rPr>
                <w:rFonts w:cs="Arial"/>
                <w:i/>
                <w:iCs/>
                <w:szCs w:val="19"/>
              </w:rPr>
              <w:t>-M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A079BA" w14:textId="79E3AAE3" w:rsidR="00886C03" w:rsidRPr="00474A92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FA513E">
              <w:rPr>
                <w:rFonts w:cs="Arial"/>
                <w:szCs w:val="19"/>
                <w:lang w:val="en-US"/>
              </w:rPr>
              <w:t>Prevention of clinically significant multi-virus infection in high</w:t>
            </w:r>
            <w:r>
              <w:rPr>
                <w:rFonts w:cs="Arial"/>
                <w:szCs w:val="19"/>
                <w:lang w:val="en-US"/>
              </w:rPr>
              <w:t>-</w:t>
            </w:r>
            <w:r w:rsidRPr="00FA513E">
              <w:rPr>
                <w:rFonts w:cs="Arial"/>
                <w:szCs w:val="19"/>
                <w:lang w:val="en-US"/>
              </w:rPr>
              <w:t>risk allogenic hematopoietic cell transplant adults and children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886C03" w14:paraId="4141E6B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C38592" w14:textId="77777777" w:rsidR="00886C03" w:rsidRPr="00474A92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474A92">
              <w:rPr>
                <w:rFonts w:cs="Arial"/>
                <w:szCs w:val="19"/>
              </w:rPr>
              <w:t>Posoleucel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Viralym</w:t>
            </w:r>
            <w:proofErr w:type="spellEnd"/>
            <w:r>
              <w:rPr>
                <w:rFonts w:cs="Arial"/>
                <w:i/>
                <w:iCs/>
                <w:szCs w:val="19"/>
              </w:rPr>
              <w:t>-M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E80CDA" w14:textId="77777777" w:rsidR="00886C03" w:rsidRPr="00474A92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FA513E">
              <w:rPr>
                <w:rFonts w:cs="Arial"/>
                <w:szCs w:val="19"/>
                <w:lang w:val="en-US"/>
              </w:rPr>
              <w:t xml:space="preserve">Treatment of adenovirus infections in adults and children following allogeneic hematopoietic stem cell transplant </w:t>
            </w:r>
            <w:r>
              <w:rPr>
                <w:rFonts w:cs="Arial"/>
                <w:szCs w:val="19"/>
                <w:lang w:val="en-US"/>
              </w:rPr>
              <w:t>– development discontinued (lack of efficacy)</w:t>
            </w:r>
          </w:p>
        </w:tc>
      </w:tr>
      <w:tr w:rsidR="00886C03" w14:paraId="7558782F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3D5E1E" w14:textId="77777777" w:rsidR="00886C03" w:rsidRPr="00474A92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474A92">
              <w:rPr>
                <w:rFonts w:cs="Arial"/>
                <w:szCs w:val="19"/>
              </w:rPr>
              <w:t>Posoleucel</w:t>
            </w:r>
            <w:proofErr w:type="spellEnd"/>
            <w:r>
              <w:rPr>
                <w:rFonts w:cs="Arial"/>
                <w:szCs w:val="19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Viralym</w:t>
            </w:r>
            <w:proofErr w:type="spellEnd"/>
            <w:r>
              <w:rPr>
                <w:rFonts w:cs="Arial"/>
                <w:i/>
                <w:iCs/>
                <w:szCs w:val="19"/>
              </w:rPr>
              <w:t>-M</w:t>
            </w:r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5051A2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474A92">
              <w:rPr>
                <w:rFonts w:cs="Arial"/>
                <w:szCs w:val="19"/>
                <w:lang w:val="en-US"/>
              </w:rPr>
              <w:t xml:space="preserve">Virus-associated </w:t>
            </w:r>
            <w:proofErr w:type="spellStart"/>
            <w:r w:rsidRPr="00474A92">
              <w:rPr>
                <w:rFonts w:cs="Arial"/>
                <w:szCs w:val="19"/>
                <w:lang w:val="en-US"/>
              </w:rPr>
              <w:t>haemorrhagic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cystitis</w:t>
            </w:r>
            <w:r w:rsidRPr="00474A92">
              <w:rPr>
                <w:rFonts w:cs="Arial"/>
                <w:szCs w:val="19"/>
                <w:lang w:val="en-US"/>
              </w:rPr>
              <w:t xml:space="preserve"> in adults and children after allogeneic hematopoietic stem cell transplant</w:t>
            </w:r>
            <w:r>
              <w:rPr>
                <w:rFonts w:cs="Arial"/>
                <w:szCs w:val="19"/>
                <w:lang w:val="en-US"/>
              </w:rPr>
              <w:t xml:space="preserve"> – development discontinued (lack of efficacy)</w:t>
            </w:r>
          </w:p>
        </w:tc>
      </w:tr>
      <w:tr w:rsidR="00886C03" w14:paraId="4EC158E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EB1992" w14:textId="77777777" w:rsidR="00886C03" w:rsidRPr="003D2915" w:rsidRDefault="00886C03" w:rsidP="00886C03">
            <w:pPr>
              <w:rPr>
                <w:rFonts w:cs="Arial"/>
                <w:szCs w:val="19"/>
              </w:rPr>
            </w:pPr>
            <w:r w:rsidRPr="00A92F4E">
              <w:rPr>
                <w:rFonts w:cs="Arial"/>
                <w:szCs w:val="19"/>
              </w:rPr>
              <w:t>ReN003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40D1E7" w14:textId="77777777" w:rsidR="00886C03" w:rsidRPr="00C05FAF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A92F4E">
              <w:rPr>
                <w:rFonts w:cs="Arial"/>
                <w:szCs w:val="19"/>
                <w:lang w:val="en-US"/>
              </w:rPr>
              <w:t>Retinitis pigmentosa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decision)</w:t>
            </w:r>
          </w:p>
        </w:tc>
      </w:tr>
      <w:tr w:rsidR="00886C03" w14:paraId="1178435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D0C94" w14:textId="77777777" w:rsidR="00886C03" w:rsidRDefault="00886C03" w:rsidP="00886C03">
            <w:pPr>
              <w:rPr>
                <w:rFonts w:cs="Arial"/>
                <w:szCs w:val="19"/>
              </w:rPr>
            </w:pPr>
            <w:r w:rsidRPr="00067A83">
              <w:rPr>
                <w:rFonts w:cs="Arial"/>
                <w:szCs w:val="19"/>
              </w:rPr>
              <w:t>RIVAL-01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588878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Solid tumours – development discontinued (company decision)</w:t>
            </w:r>
          </w:p>
        </w:tc>
      </w:tr>
      <w:tr w:rsidR="00886C03" w14:paraId="788EE6C9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DBCB2C7" w14:textId="77777777" w:rsidR="00886C03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C6213E">
              <w:rPr>
                <w:rFonts w:cs="Arial"/>
                <w:szCs w:val="19"/>
              </w:rPr>
              <w:t>Rovaleucel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236963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C6213E">
              <w:rPr>
                <w:rFonts w:cs="Arial"/>
                <w:szCs w:val="19"/>
                <w:lang w:val="en-US"/>
              </w:rPr>
              <w:t>Nasopharyngeal cancer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failed)</w:t>
            </w:r>
          </w:p>
        </w:tc>
      </w:tr>
      <w:tr w:rsidR="00886C03" w14:paraId="6C934407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389579" w14:textId="77777777" w:rsidR="00886C03" w:rsidRPr="00672A42" w:rsidRDefault="00886C03" w:rsidP="00886C03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RP3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CAFE87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Solid tumours – development discontinued (company decision)</w:t>
            </w:r>
          </w:p>
        </w:tc>
      </w:tr>
      <w:tr w:rsidR="00886C03" w14:paraId="266BE40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A5A937" w14:textId="77777777" w:rsidR="00886C03" w:rsidRPr="00850EA0" w:rsidRDefault="00886C03" w:rsidP="00886C03">
            <w:pPr>
              <w:rPr>
                <w:rFonts w:cs="Arial"/>
                <w:szCs w:val="19"/>
              </w:rPr>
            </w:pPr>
            <w:r w:rsidRPr="006A6BC8">
              <w:rPr>
                <w:rFonts w:cs="Arial"/>
                <w:szCs w:val="19"/>
              </w:rPr>
              <w:t>RT001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5999BE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 w:rsidRPr="006A6BC8">
              <w:rPr>
                <w:rFonts w:cs="Arial"/>
                <w:szCs w:val="19"/>
                <w:lang w:val="en-US"/>
              </w:rPr>
              <w:t>Infantile neuroaxonal dystrophy homozygous for PLA2G6 deficiency in children aged 18 months to 10 years</w:t>
            </w:r>
            <w:r>
              <w:rPr>
                <w:rFonts w:cs="Arial"/>
                <w:szCs w:val="19"/>
                <w:lang w:val="en-US"/>
              </w:rPr>
              <w:t xml:space="preserve"> – development discontinued (company failed)</w:t>
            </w:r>
          </w:p>
        </w:tc>
      </w:tr>
      <w:tr w:rsidR="00886C03" w14:paraId="32607094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18418E" w14:textId="77777777" w:rsidR="00886C03" w:rsidRPr="00850EA0" w:rsidRDefault="00886C03" w:rsidP="00886C03">
            <w:pPr>
              <w:rPr>
                <w:rFonts w:cs="Arial"/>
                <w:szCs w:val="19"/>
              </w:rPr>
            </w:pPr>
            <w:r w:rsidRPr="00850EA0">
              <w:rPr>
                <w:rFonts w:cs="Arial"/>
                <w:szCs w:val="19"/>
              </w:rPr>
              <w:t>Sodium zirconium cyclosilicate </w:t>
            </w:r>
            <w:r>
              <w:rPr>
                <w:rFonts w:cs="Arial"/>
                <w:szCs w:val="19"/>
              </w:rPr>
              <w:t>(</w:t>
            </w:r>
            <w:proofErr w:type="spellStart"/>
            <w:r>
              <w:rPr>
                <w:rFonts w:cs="Arial"/>
                <w:i/>
                <w:iCs/>
                <w:szCs w:val="19"/>
              </w:rPr>
              <w:t>Lokelma</w:t>
            </w:r>
            <w:proofErr w:type="spellEnd"/>
            <w:r>
              <w:rPr>
                <w:rFonts w:cs="Arial"/>
                <w:szCs w:val="19"/>
              </w:rPr>
              <w:t>)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97A9F9" w14:textId="77777777" w:rsidR="00886C03" w:rsidRPr="008E641A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A</w:t>
            </w:r>
            <w:r w:rsidRPr="00850EA0">
              <w:rPr>
                <w:rFonts w:cs="Arial"/>
                <w:szCs w:val="19"/>
                <w:lang w:val="en-US"/>
              </w:rPr>
              <w:t xml:space="preserve">rrhythmia-related </w:t>
            </w:r>
            <w:r>
              <w:rPr>
                <w:rFonts w:cs="Arial"/>
                <w:szCs w:val="19"/>
                <w:lang w:val="en-US"/>
              </w:rPr>
              <w:t>c</w:t>
            </w:r>
            <w:r w:rsidRPr="00850EA0">
              <w:rPr>
                <w:rFonts w:cs="Arial"/>
                <w:szCs w:val="19"/>
                <w:lang w:val="en-US"/>
              </w:rPr>
              <w:t xml:space="preserve">ardiovascular disorders in patients on chronic dialysis with recurrent </w:t>
            </w:r>
            <w:proofErr w:type="spellStart"/>
            <w:r w:rsidRPr="00850EA0">
              <w:rPr>
                <w:rFonts w:cs="Arial"/>
                <w:szCs w:val="19"/>
                <w:lang w:val="en-US"/>
              </w:rPr>
              <w:t>hyperkalaemia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– development discontinued (company decision)</w:t>
            </w:r>
          </w:p>
        </w:tc>
      </w:tr>
      <w:tr w:rsidR="00886C03" w14:paraId="27283123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CB9D4F" w14:textId="77777777" w:rsidR="00886C03" w:rsidRPr="00A63D29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DF799E">
              <w:rPr>
                <w:rFonts w:cs="Arial"/>
                <w:szCs w:val="19"/>
              </w:rPr>
              <w:t>Tavokinogene</w:t>
            </w:r>
            <w:proofErr w:type="spellEnd"/>
            <w:r w:rsidRPr="00DF799E">
              <w:rPr>
                <w:rFonts w:cs="Arial"/>
                <w:szCs w:val="19"/>
              </w:rPr>
              <w:t xml:space="preserve"> </w:t>
            </w:r>
            <w:proofErr w:type="spellStart"/>
            <w:r w:rsidRPr="00DF799E">
              <w:rPr>
                <w:rFonts w:cs="Arial"/>
                <w:szCs w:val="19"/>
              </w:rPr>
              <w:t>telseplasmid</w:t>
            </w:r>
            <w:proofErr w:type="spellEnd"/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5E9FDF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Melanoma – development discontinued (company failed)</w:t>
            </w:r>
          </w:p>
        </w:tc>
      </w:tr>
      <w:tr w:rsidR="00886C03" w14:paraId="0693265E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F1E0C2" w14:textId="77777777" w:rsidR="00886C03" w:rsidRPr="009F78F8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B37CC7">
              <w:rPr>
                <w:rFonts w:cs="Arial"/>
                <w:szCs w:val="19"/>
              </w:rPr>
              <w:t>Tusamitamab</w:t>
            </w:r>
            <w:proofErr w:type="spellEnd"/>
            <w:r w:rsidRPr="00B37CC7">
              <w:rPr>
                <w:rFonts w:cs="Arial"/>
                <w:szCs w:val="19"/>
              </w:rPr>
              <w:t xml:space="preserve"> </w:t>
            </w:r>
            <w:proofErr w:type="spellStart"/>
            <w:r w:rsidRPr="00B37CC7">
              <w:rPr>
                <w:rFonts w:cs="Arial"/>
                <w:szCs w:val="19"/>
              </w:rPr>
              <w:t>ravtansine</w:t>
            </w:r>
            <w:proofErr w:type="spellEnd"/>
            <w:r w:rsidRPr="00B37CC7">
              <w:rPr>
                <w:rFonts w:cs="Arial"/>
                <w:szCs w:val="19"/>
              </w:rPr>
              <w:t> 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48528A" w14:textId="77777777" w:rsidR="00886C03" w:rsidRPr="009F78F8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Non-small cell lung cancer – development discontinued (lack of efficacy)</w:t>
            </w:r>
          </w:p>
        </w:tc>
      </w:tr>
      <w:tr w:rsidR="00886C03" w14:paraId="4BD50774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339A65" w14:textId="77777777" w:rsidR="00886C03" w:rsidRPr="00DF799E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9F78F8">
              <w:rPr>
                <w:rFonts w:cs="Arial"/>
                <w:szCs w:val="19"/>
              </w:rPr>
              <w:t>Vupanorsen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B70204" w14:textId="77777777" w:rsidR="00886C03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proofErr w:type="spellStart"/>
            <w:r w:rsidRPr="009F78F8">
              <w:rPr>
                <w:rFonts w:cs="Arial"/>
                <w:szCs w:val="19"/>
                <w:lang w:val="en-US"/>
              </w:rPr>
              <w:t>Hypertriglyceridaemia</w:t>
            </w:r>
            <w:proofErr w:type="spellEnd"/>
            <w:r>
              <w:rPr>
                <w:rFonts w:cs="Arial"/>
                <w:szCs w:val="19"/>
                <w:lang w:val="en-US"/>
              </w:rPr>
              <w:t xml:space="preserve"> – development discontinued (company decision)</w:t>
            </w:r>
          </w:p>
        </w:tc>
      </w:tr>
      <w:tr w:rsidR="00886C03" w14:paraId="34007FAB" w14:textId="77777777" w:rsidTr="00FC15B6">
        <w:tc>
          <w:tcPr>
            <w:tcW w:w="1293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8BC93A" w14:textId="77777777" w:rsidR="00886C03" w:rsidRPr="009F78F8" w:rsidRDefault="00886C03" w:rsidP="00886C03">
            <w:pPr>
              <w:rPr>
                <w:rFonts w:cs="Arial"/>
                <w:szCs w:val="19"/>
              </w:rPr>
            </w:pPr>
            <w:proofErr w:type="spellStart"/>
            <w:r w:rsidRPr="000106D9">
              <w:rPr>
                <w:rFonts w:cs="Arial"/>
                <w:szCs w:val="19"/>
              </w:rPr>
              <w:t>Zunsemetinib</w:t>
            </w:r>
            <w:proofErr w:type="spellEnd"/>
            <w:r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37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B398F9" w14:textId="77777777" w:rsidR="00886C03" w:rsidRPr="009F78F8" w:rsidRDefault="00886C03" w:rsidP="00886C03">
            <w:pPr>
              <w:tabs>
                <w:tab w:val="center" w:pos="3152"/>
              </w:tabs>
              <w:rPr>
                <w:rFonts w:cs="Arial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>Rheumatoid arthritis – development discontinued (lack of efficacy)</w:t>
            </w:r>
          </w:p>
        </w:tc>
      </w:tr>
      <w:tr w:rsidR="00886C03" w:rsidRPr="000F19E1" w14:paraId="36BFC076" w14:textId="77777777" w:rsidTr="00FC15B6">
        <w:tc>
          <w:tcPr>
            <w:tcW w:w="1293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22E9CAA" w14:textId="77777777" w:rsidR="00886C03" w:rsidRPr="000F19E1" w:rsidRDefault="00886C03" w:rsidP="00886C03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707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13CDB8F" w14:textId="77777777" w:rsidR="00886C03" w:rsidRPr="000F19E1" w:rsidRDefault="00886C03" w:rsidP="00886C03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886C03" w:rsidRPr="000F19E1" w14:paraId="7162E131" w14:textId="77777777" w:rsidTr="006342B3">
        <w:tc>
          <w:tcPr>
            <w:tcW w:w="1355" w:type="pct"/>
            <w:gridSpan w:val="3"/>
            <w:shd w:val="clear" w:color="auto" w:fill="DAEEF3"/>
            <w:tcMar>
              <w:top w:w="0" w:type="dxa"/>
              <w:bottom w:w="0" w:type="dxa"/>
            </w:tcMar>
          </w:tcPr>
          <w:p w14:paraId="75473B97" w14:textId="77777777" w:rsidR="00886C03" w:rsidRPr="000F19E1" w:rsidRDefault="00886C03" w:rsidP="00886C03">
            <w:pPr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3645" w:type="pct"/>
            <w:shd w:val="clear" w:color="auto" w:fill="DAEEF3"/>
            <w:tcMar>
              <w:top w:w="0" w:type="dxa"/>
              <w:bottom w:w="0" w:type="dxa"/>
            </w:tcMar>
          </w:tcPr>
          <w:p w14:paraId="48C6100F" w14:textId="77777777" w:rsidR="00886C03" w:rsidRPr="000F19E1" w:rsidRDefault="00886C03" w:rsidP="00886C03">
            <w:pPr>
              <w:tabs>
                <w:tab w:val="center" w:pos="3152"/>
              </w:tabs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14:paraId="7BF99BF4" w14:textId="77777777" w:rsidR="00FC15B6" w:rsidRPr="008949EF" w:rsidRDefault="00FC15B6" w:rsidP="003D16EF">
      <w:pPr>
        <w:rPr>
          <w:sz w:val="8"/>
          <w:szCs w:val="8"/>
        </w:rPr>
      </w:pPr>
    </w:p>
    <w:sectPr w:rsidR="00FC15B6" w:rsidRPr="008949EF" w:rsidSect="00F566AB">
      <w:headerReference w:type="even" r:id="rId15"/>
      <w:headerReference w:type="default" r:id="rId16"/>
      <w:footerReference w:type="default" r:id="rId17"/>
      <w:headerReference w:type="first" r:id="rId18"/>
      <w:type w:val="evenPage"/>
      <w:pgSz w:w="11906" w:h="16838" w:code="9"/>
      <w:pgMar w:top="1021" w:right="851" w:bottom="102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36B9" w14:textId="77777777" w:rsidR="000402D6" w:rsidRDefault="000402D6">
      <w:r>
        <w:separator/>
      </w:r>
    </w:p>
  </w:endnote>
  <w:endnote w:type="continuationSeparator" w:id="0">
    <w:p w14:paraId="000131F6" w14:textId="77777777" w:rsidR="000402D6" w:rsidRDefault="000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3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10980"/>
    </w:tblGrid>
    <w:tr w:rsidR="000D44DB" w:rsidRPr="00710A1C" w14:paraId="385EB107" w14:textId="77777777">
      <w:tc>
        <w:tcPr>
          <w:tcW w:w="10980" w:type="dxa"/>
          <w:shd w:val="clear" w:color="auto" w:fill="3366FF"/>
          <w:tcMar>
            <w:top w:w="28" w:type="dxa"/>
            <w:left w:w="57" w:type="dxa"/>
            <w:bottom w:w="28" w:type="dxa"/>
            <w:right w:w="57" w:type="dxa"/>
          </w:tcMar>
        </w:tcPr>
        <w:p w14:paraId="754A2447" w14:textId="77777777" w:rsidR="000D44DB" w:rsidRPr="00710A1C" w:rsidRDefault="000D44DB" w:rsidP="00710A1C">
          <w:pPr>
            <w:spacing w:before="60" w:after="60"/>
            <w:ind w:right="57"/>
            <w:rPr>
              <w:rFonts w:ascii="Verdana" w:hAnsi="Verdana" w:cs="Arial"/>
              <w:b/>
              <w:bCs/>
              <w:color w:val="000080"/>
              <w:sz w:val="15"/>
              <w:szCs w:val="15"/>
              <w:lang w:val="en-US"/>
            </w:rPr>
          </w:pPr>
          <w:r w:rsidRPr="00710A1C">
            <w:rPr>
              <w:rFonts w:ascii="Verdana" w:hAnsi="Verdana" w:cs="Arial"/>
              <w:b/>
              <w:bCs/>
              <w:color w:val="FFFFFF"/>
              <w:sz w:val="15"/>
              <w:szCs w:val="15"/>
              <w:lang w:val="en-US"/>
            </w:rPr>
            <w:t xml:space="preserve">If you do not wish to continue receiving NDO </w:t>
          </w:r>
          <w:r w:rsidRPr="00710A1C">
            <w:rPr>
              <w:rFonts w:ascii="Verdana" w:hAnsi="Verdana" w:cs="Arial"/>
              <w:b/>
              <w:bCs/>
              <w:i/>
              <w:color w:val="FFFFFF"/>
              <w:sz w:val="15"/>
              <w:szCs w:val="15"/>
              <w:lang w:val="en-US"/>
            </w:rPr>
            <w:t>Newsletter</w:t>
          </w:r>
          <w:r w:rsidRPr="00710A1C">
            <w:rPr>
              <w:rFonts w:ascii="Verdana" w:hAnsi="Verdana" w:cs="Arial"/>
              <w:b/>
              <w:bCs/>
              <w:color w:val="FFFFFF"/>
              <w:sz w:val="15"/>
              <w:szCs w:val="15"/>
              <w:lang w:val="en-US"/>
            </w:rPr>
            <w:t xml:space="preserve"> log in and update your profile at </w:t>
          </w:r>
          <w:hyperlink r:id="rId1" w:history="1">
            <w:r w:rsidRPr="00710A1C">
              <w:rPr>
                <w:rStyle w:val="Hyperlink"/>
                <w:rFonts w:cs="Arial"/>
                <w:b/>
                <w:bCs/>
                <w:color w:val="FFFFFF"/>
                <w:sz w:val="15"/>
                <w:szCs w:val="15"/>
                <w:lang w:val="en-US"/>
              </w:rPr>
              <w:t>www.ukmi.nhs.uk/ndo</w:t>
            </w:r>
          </w:hyperlink>
        </w:p>
      </w:tc>
    </w:tr>
    <w:tr w:rsidR="000D44DB" w14:paraId="38BC8F00" w14:textId="77777777">
      <w:tc>
        <w:tcPr>
          <w:tcW w:w="10980" w:type="dxa"/>
          <w:shd w:val="clear" w:color="auto" w:fill="auto"/>
          <w:tcMar>
            <w:left w:w="28" w:type="dxa"/>
            <w:right w:w="28" w:type="dxa"/>
          </w:tcMar>
        </w:tcPr>
        <w:p w14:paraId="23BA2F7D" w14:textId="77777777" w:rsidR="000D44DB" w:rsidRPr="00710A1C" w:rsidRDefault="000D44DB" w:rsidP="00710A1C">
          <w:pPr>
            <w:spacing w:before="120" w:after="60"/>
            <w:ind w:left="57" w:right="57"/>
            <w:rPr>
              <w:sz w:val="15"/>
              <w:szCs w:val="15"/>
            </w:rPr>
          </w:pPr>
          <w:r w:rsidRPr="00710A1C">
            <w:rPr>
              <w:rFonts w:ascii="Verdana" w:hAnsi="Verdana" w:cs="Arial"/>
              <w:b/>
              <w:bCs/>
              <w:color w:val="333399"/>
              <w:sz w:val="15"/>
              <w:szCs w:val="15"/>
              <w:lang w:val="en-US"/>
            </w:rPr>
            <w:t>In September 2011</w:t>
          </w:r>
          <w:r w:rsidRPr="00710A1C">
            <w:rPr>
              <w:rFonts w:ascii="Verdana" w:hAnsi="Verdana" w:cs="Arial"/>
              <w:bCs/>
              <w:color w:val="000000"/>
              <w:sz w:val="15"/>
              <w:szCs w:val="15"/>
              <w:lang w:val="en-US"/>
            </w:rPr>
            <w:t xml:space="preserve"> </w:t>
          </w:r>
          <w:r w:rsidRPr="00710A1C">
            <w:rPr>
              <w:rFonts w:ascii="Verdana" w:hAnsi="Verdana" w:cs="Arial"/>
              <w:b/>
              <w:bCs/>
              <w:color w:val="000000"/>
              <w:sz w:val="15"/>
              <w:szCs w:val="15"/>
              <w:lang w:val="en-US"/>
            </w:rPr>
            <w:t>| 229 monographs updated | 14 evidence-based evaluations added | 2,200 registered NDO users</w:t>
          </w:r>
        </w:p>
      </w:tc>
    </w:tr>
  </w:tbl>
  <w:p w14:paraId="34C6BC81" w14:textId="77777777" w:rsidR="000D44DB" w:rsidRDefault="000D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227" w:type="dxa"/>
      <w:tblLook w:val="01E0" w:firstRow="1" w:lastRow="1" w:firstColumn="1" w:lastColumn="1" w:noHBand="0" w:noVBand="0"/>
    </w:tblPr>
    <w:tblGrid>
      <w:gridCol w:w="10774"/>
    </w:tblGrid>
    <w:tr w:rsidR="001F4283" w:rsidRPr="00862949" w14:paraId="484FE799" w14:textId="77777777" w:rsidTr="001734BF">
      <w:trPr>
        <w:trHeight w:val="262"/>
      </w:trPr>
      <w:tc>
        <w:tcPr>
          <w:tcW w:w="10774" w:type="dxa"/>
          <w:shd w:val="clear" w:color="auto" w:fill="0070C0"/>
          <w:tcMar>
            <w:top w:w="28" w:type="dxa"/>
            <w:left w:w="57" w:type="dxa"/>
            <w:bottom w:w="28" w:type="dxa"/>
            <w:right w:w="57" w:type="dxa"/>
          </w:tcMar>
        </w:tcPr>
        <w:p w14:paraId="2A98F085" w14:textId="77777777" w:rsidR="001F4283" w:rsidRPr="00114EBA" w:rsidRDefault="001F4283" w:rsidP="001F4283">
          <w:pPr>
            <w:spacing w:before="60" w:after="60"/>
            <w:ind w:right="57"/>
            <w:jc w:val="center"/>
            <w:rPr>
              <w:rFonts w:cs="Arial"/>
              <w:bCs/>
              <w:color w:val="F2F2F2"/>
              <w:sz w:val="17"/>
              <w:szCs w:val="17"/>
              <w:lang w:val="en-US"/>
            </w:rPr>
          </w:pPr>
          <w:r w:rsidRPr="00114EBA">
            <w:rPr>
              <w:rFonts w:cs="Arial"/>
              <w:b/>
              <w:bCs/>
              <w:color w:val="FFFFFF"/>
              <w:sz w:val="17"/>
              <w:szCs w:val="17"/>
              <w:lang w:val="en-US"/>
            </w:rPr>
            <w:t>This is a NHS document not to be used for commercial purposes</w:t>
          </w:r>
        </w:p>
      </w:tc>
    </w:tr>
    <w:tr w:rsidR="001F4283" w:rsidRPr="00862949" w14:paraId="49B31792" w14:textId="77777777" w:rsidTr="001734BF">
      <w:trPr>
        <w:trHeight w:val="331"/>
      </w:trPr>
      <w:tc>
        <w:tcPr>
          <w:tcW w:w="10774" w:type="dxa"/>
          <w:shd w:val="clear" w:color="auto" w:fill="DAEEF3"/>
          <w:tcMar>
            <w:left w:w="28" w:type="dxa"/>
            <w:right w:w="28" w:type="dxa"/>
          </w:tcMar>
        </w:tcPr>
        <w:p w14:paraId="3C74A4C9" w14:textId="77777777" w:rsidR="001F4283" w:rsidRDefault="001F4283" w:rsidP="001F4283">
          <w:pPr>
            <w:spacing w:before="60" w:after="60"/>
            <w:ind w:right="57"/>
            <w:rPr>
              <w:rFonts w:cs="Arial"/>
              <w:bCs/>
              <w:color w:val="000000"/>
              <w:sz w:val="17"/>
              <w:szCs w:val="17"/>
              <w:lang w:val="en-US"/>
            </w:rPr>
          </w:pPr>
          <w:r w:rsidRPr="00114EBA">
            <w:rPr>
              <w:rFonts w:cs="Arial"/>
              <w:bCs/>
              <w:color w:val="00B050"/>
              <w:sz w:val="17"/>
              <w:szCs w:val="17"/>
              <w:lang w:val="en-US"/>
            </w:rPr>
            <w:t>New Medicines</w:t>
          </w:r>
          <w:r w:rsidRPr="00114EBA">
            <w:rPr>
              <w:rFonts w:cs="Arial"/>
              <w:bCs/>
              <w:color w:val="F2F2F2"/>
              <w:sz w:val="17"/>
              <w:szCs w:val="17"/>
              <w:lang w:val="en-US"/>
            </w:rPr>
            <w:t xml:space="preserve"> </w:t>
          </w:r>
          <w:r w:rsidRPr="00114EBA">
            <w:rPr>
              <w:rStyle w:val="Hyperlink"/>
              <w:rFonts w:ascii="Arial" w:hAnsi="Arial"/>
              <w:i/>
              <w:color w:val="0070C0"/>
              <w:sz w:val="17"/>
              <w:szCs w:val="17"/>
              <w:u w:val="none"/>
            </w:rPr>
            <w:t>News</w:t>
          </w:r>
          <w:r w:rsidRPr="00114EBA">
            <w:rPr>
              <w:rFonts w:cs="Arial"/>
              <w:bCs/>
              <w:color w:val="F2F2F2"/>
              <w:sz w:val="17"/>
              <w:szCs w:val="17"/>
              <w:lang w:val="en-US"/>
            </w:rPr>
            <w:t xml:space="preserve">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is one of several horizon scanning resources produced by 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>the Specialist Pharmacy Service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to support managed introduction of new medicines into the NHS,</w:t>
          </w:r>
          <w:r w:rsidRPr="00114EBA">
            <w:rPr>
              <w:color w:val="000000"/>
              <w:sz w:val="17"/>
              <w:szCs w:val="17"/>
            </w:rPr>
            <w:t xml:space="preserve">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to help organisations develop medicines management policies and to inform prescribing decisions when a product has been launched. </w:t>
          </w:r>
        </w:p>
        <w:p w14:paraId="61E28271" w14:textId="77777777" w:rsidR="001F4283" w:rsidRPr="00114EBA" w:rsidRDefault="001F4283" w:rsidP="001F4283">
          <w:pPr>
            <w:spacing w:before="60" w:after="60"/>
            <w:ind w:right="57"/>
            <w:jc w:val="right"/>
            <w:rPr>
              <w:rFonts w:cs="Arial"/>
              <w:bCs/>
              <w:color w:val="000000"/>
              <w:sz w:val="17"/>
              <w:szCs w:val="17"/>
              <w:lang w:val="en-US"/>
            </w:rPr>
          </w:pP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For more information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or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if you have a question about this newsletter, contact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</w:t>
          </w:r>
          <w:hyperlink r:id="rId1" w:history="1">
            <w:r w:rsidRPr="00114EBA">
              <w:rPr>
                <w:rStyle w:val="Hyperlink"/>
                <w:rFonts w:ascii="Arial" w:hAnsi="Arial" w:cs="Arial"/>
                <w:bCs/>
                <w:sz w:val="17"/>
                <w:szCs w:val="17"/>
                <w:lang w:val="en-US"/>
              </w:rPr>
              <w:t>nwmedinfo@nhs.net</w:t>
            </w:r>
          </w:hyperlink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.</w:t>
          </w:r>
        </w:p>
      </w:tc>
    </w:tr>
  </w:tbl>
  <w:p w14:paraId="769C12CE" w14:textId="77777777" w:rsidR="000D44DB" w:rsidRDefault="000D4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227" w:type="dxa"/>
      <w:tblLook w:val="01E0" w:firstRow="1" w:lastRow="1" w:firstColumn="1" w:lastColumn="1" w:noHBand="0" w:noVBand="0"/>
    </w:tblPr>
    <w:tblGrid>
      <w:gridCol w:w="10774"/>
    </w:tblGrid>
    <w:tr w:rsidR="001F4283" w:rsidRPr="00862949" w14:paraId="4499890C" w14:textId="77777777" w:rsidTr="001734BF">
      <w:trPr>
        <w:trHeight w:val="262"/>
      </w:trPr>
      <w:tc>
        <w:tcPr>
          <w:tcW w:w="10774" w:type="dxa"/>
          <w:shd w:val="clear" w:color="auto" w:fill="0070C0"/>
          <w:tcMar>
            <w:top w:w="28" w:type="dxa"/>
            <w:left w:w="57" w:type="dxa"/>
            <w:bottom w:w="28" w:type="dxa"/>
            <w:right w:w="57" w:type="dxa"/>
          </w:tcMar>
        </w:tcPr>
        <w:p w14:paraId="27175160" w14:textId="77777777" w:rsidR="001F4283" w:rsidRPr="00114EBA" w:rsidRDefault="001F4283" w:rsidP="001F4283">
          <w:pPr>
            <w:spacing w:before="60" w:after="60"/>
            <w:ind w:right="57"/>
            <w:jc w:val="center"/>
            <w:rPr>
              <w:rFonts w:cs="Arial"/>
              <w:bCs/>
              <w:color w:val="F2F2F2"/>
              <w:sz w:val="17"/>
              <w:szCs w:val="17"/>
              <w:lang w:val="en-US"/>
            </w:rPr>
          </w:pPr>
          <w:r w:rsidRPr="00114EBA">
            <w:rPr>
              <w:rFonts w:cs="Arial"/>
              <w:b/>
              <w:bCs/>
              <w:color w:val="FFFFFF"/>
              <w:sz w:val="17"/>
              <w:szCs w:val="17"/>
              <w:lang w:val="en-US"/>
            </w:rPr>
            <w:t>This is a NHS document not to be used for commercial purposes</w:t>
          </w:r>
        </w:p>
      </w:tc>
    </w:tr>
    <w:tr w:rsidR="001F4283" w:rsidRPr="00862949" w14:paraId="11A0EBC5" w14:textId="77777777" w:rsidTr="001734BF">
      <w:trPr>
        <w:trHeight w:val="331"/>
      </w:trPr>
      <w:tc>
        <w:tcPr>
          <w:tcW w:w="10774" w:type="dxa"/>
          <w:shd w:val="clear" w:color="auto" w:fill="DAEEF3"/>
          <w:tcMar>
            <w:left w:w="28" w:type="dxa"/>
            <w:right w:w="28" w:type="dxa"/>
          </w:tcMar>
        </w:tcPr>
        <w:p w14:paraId="512B5B8A" w14:textId="77777777" w:rsidR="001F4283" w:rsidRDefault="001F4283" w:rsidP="001F4283">
          <w:pPr>
            <w:spacing w:before="60" w:after="60"/>
            <w:ind w:right="57"/>
            <w:rPr>
              <w:rFonts w:cs="Arial"/>
              <w:bCs/>
              <w:color w:val="000000"/>
              <w:sz w:val="17"/>
              <w:szCs w:val="17"/>
              <w:lang w:val="en-US"/>
            </w:rPr>
          </w:pPr>
          <w:r w:rsidRPr="00114EBA">
            <w:rPr>
              <w:rFonts w:cs="Arial"/>
              <w:bCs/>
              <w:color w:val="00B050"/>
              <w:sz w:val="17"/>
              <w:szCs w:val="17"/>
              <w:lang w:val="en-US"/>
            </w:rPr>
            <w:t>New Medicines</w:t>
          </w:r>
          <w:r w:rsidRPr="00114EBA">
            <w:rPr>
              <w:rFonts w:cs="Arial"/>
              <w:bCs/>
              <w:color w:val="F2F2F2"/>
              <w:sz w:val="17"/>
              <w:szCs w:val="17"/>
              <w:lang w:val="en-US"/>
            </w:rPr>
            <w:t xml:space="preserve"> </w:t>
          </w:r>
          <w:r w:rsidRPr="00114EBA">
            <w:rPr>
              <w:rStyle w:val="Hyperlink"/>
              <w:rFonts w:ascii="Arial" w:hAnsi="Arial"/>
              <w:i/>
              <w:color w:val="0070C0"/>
              <w:sz w:val="17"/>
              <w:szCs w:val="17"/>
              <w:u w:val="none"/>
            </w:rPr>
            <w:t>News</w:t>
          </w:r>
          <w:r w:rsidRPr="00114EBA">
            <w:rPr>
              <w:rFonts w:cs="Arial"/>
              <w:bCs/>
              <w:color w:val="F2F2F2"/>
              <w:sz w:val="17"/>
              <w:szCs w:val="17"/>
              <w:lang w:val="en-US"/>
            </w:rPr>
            <w:t xml:space="preserve">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is one of several horizon scanning resources produced by 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>the Specialist Pharmacy Service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to support managed introduction of new medicines into the NHS,</w:t>
          </w:r>
          <w:r w:rsidRPr="00114EBA">
            <w:rPr>
              <w:color w:val="000000"/>
              <w:sz w:val="17"/>
              <w:szCs w:val="17"/>
            </w:rPr>
            <w:t xml:space="preserve">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to help organisations develop medicines management policies and to inform prescribing decisions when a product has been launched. </w:t>
          </w:r>
        </w:p>
        <w:p w14:paraId="0763903B" w14:textId="77777777" w:rsidR="001F4283" w:rsidRPr="00114EBA" w:rsidRDefault="001F4283" w:rsidP="001F4283">
          <w:pPr>
            <w:spacing w:before="60" w:after="60"/>
            <w:ind w:right="57"/>
            <w:jc w:val="right"/>
            <w:rPr>
              <w:rFonts w:cs="Arial"/>
              <w:bCs/>
              <w:color w:val="000000"/>
              <w:sz w:val="17"/>
              <w:szCs w:val="17"/>
              <w:lang w:val="en-US"/>
            </w:rPr>
          </w:pP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For more information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or </w:t>
          </w:r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if you have a question about this newsletter, contact</w:t>
          </w:r>
          <w:r>
            <w:rPr>
              <w:rFonts w:cs="Arial"/>
              <w:bCs/>
              <w:color w:val="000000"/>
              <w:sz w:val="17"/>
              <w:szCs w:val="17"/>
              <w:lang w:val="en-US"/>
            </w:rPr>
            <w:t xml:space="preserve"> </w:t>
          </w:r>
          <w:hyperlink r:id="rId1" w:history="1">
            <w:r w:rsidRPr="00114EBA">
              <w:rPr>
                <w:rStyle w:val="Hyperlink"/>
                <w:rFonts w:ascii="Arial" w:hAnsi="Arial" w:cs="Arial"/>
                <w:bCs/>
                <w:sz w:val="17"/>
                <w:szCs w:val="17"/>
                <w:lang w:val="en-US"/>
              </w:rPr>
              <w:t>nwmedinfo@nhs.net</w:t>
            </w:r>
          </w:hyperlink>
          <w:r w:rsidRPr="00114EBA">
            <w:rPr>
              <w:rFonts w:cs="Arial"/>
              <w:bCs/>
              <w:color w:val="000000"/>
              <w:sz w:val="17"/>
              <w:szCs w:val="17"/>
              <w:lang w:val="en-US"/>
            </w:rPr>
            <w:t>.</w:t>
          </w:r>
        </w:p>
      </w:tc>
    </w:tr>
  </w:tbl>
  <w:p w14:paraId="6581B137" w14:textId="77777777" w:rsidR="000D44DB" w:rsidRPr="00862949" w:rsidRDefault="000D44DB" w:rsidP="00F95449">
    <w:pPr>
      <w:spacing w:before="60" w:after="60"/>
      <w:ind w:left="57" w:right="57"/>
      <w:jc w:val="center"/>
      <w:rPr>
        <w:rFonts w:cs="Arial"/>
        <w:bCs/>
        <w:color w:val="333399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9DD1" w14:textId="77777777" w:rsidR="000402D6" w:rsidRDefault="000402D6">
      <w:r>
        <w:separator/>
      </w:r>
    </w:p>
  </w:footnote>
  <w:footnote w:type="continuationSeparator" w:id="0">
    <w:p w14:paraId="4776A622" w14:textId="77777777" w:rsidR="000402D6" w:rsidRDefault="0004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43CE" w14:textId="03D3333B" w:rsidR="000D44DB" w:rsidRPr="00CD021E" w:rsidRDefault="00CD021E" w:rsidP="009A09B7">
    <w:pPr>
      <w:pStyle w:val="Header"/>
      <w:rPr>
        <w:rFonts w:ascii="Verdana" w:hAnsi="Verdana" w:cs="Arial"/>
        <w:b/>
        <w:bCs/>
        <w:i/>
        <w:color w:val="33CCCC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DF70538" wp14:editId="78900178">
          <wp:simplePos x="0" y="0"/>
          <wp:positionH relativeFrom="column">
            <wp:posOffset>5715000</wp:posOffset>
          </wp:positionH>
          <wp:positionV relativeFrom="paragraph">
            <wp:posOffset>10795</wp:posOffset>
          </wp:positionV>
          <wp:extent cx="816610" cy="463550"/>
          <wp:effectExtent l="0" t="0" r="2540" b="0"/>
          <wp:wrapTight wrapText="bothSides">
            <wp:wrapPolygon edited="0">
              <wp:start x="0" y="0"/>
              <wp:lineTo x="0" y="20416"/>
              <wp:lineTo x="21163" y="20416"/>
              <wp:lineTo x="21163" y="0"/>
              <wp:lineTo x="0" y="0"/>
            </wp:wrapPolygon>
          </wp:wrapTight>
          <wp:docPr id="18" name="Picture 18" descr="UKMi logo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KMi logo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795476A" wp14:editId="44E179DC">
          <wp:simplePos x="0" y="0"/>
          <wp:positionH relativeFrom="column">
            <wp:posOffset>5193665</wp:posOffset>
          </wp:positionH>
          <wp:positionV relativeFrom="paragraph">
            <wp:posOffset>116205</wp:posOffset>
          </wp:positionV>
          <wp:extent cx="533400" cy="219075"/>
          <wp:effectExtent l="0" t="0" r="0" b="9525"/>
          <wp:wrapTight wrapText="bothSides">
            <wp:wrapPolygon edited="0">
              <wp:start x="0" y="0"/>
              <wp:lineTo x="0" y="20661"/>
              <wp:lineTo x="20829" y="20661"/>
              <wp:lineTo x="20829" y="0"/>
              <wp:lineTo x="0" y="0"/>
            </wp:wrapPolygon>
          </wp:wrapTight>
          <wp:docPr id="19" name="Picture 19" descr="NH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0CCA49" wp14:editId="1AB91270">
          <wp:extent cx="1075055" cy="467995"/>
          <wp:effectExtent l="0" t="0" r="0" b="8255"/>
          <wp:docPr id="20" name="Picture 20" descr="N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DB" w:rsidRPr="00CD021E">
      <w:rPr>
        <w:rFonts w:ascii="Verdana" w:hAnsi="Verdana" w:cs="Arial"/>
        <w:b/>
        <w:bCs/>
        <w:i/>
        <w:color w:val="33CCCC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Newsletter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A59" w14:textId="58610C97" w:rsidR="000D44DB" w:rsidRPr="00CD021E" w:rsidRDefault="00A75BCB" w:rsidP="00BA65A9">
    <w:pPr>
      <w:pStyle w:val="Header"/>
      <w:ind w:left="-142"/>
      <w:rPr>
        <w:rFonts w:cs="Arial"/>
        <w:b/>
        <w:bCs/>
        <w:color w:val="24406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00B050"/>
        <w:sz w:val="32"/>
        <w:szCs w:val="32"/>
      </w:rPr>
      <w:drawing>
        <wp:anchor distT="0" distB="0" distL="114300" distR="114300" simplePos="0" relativeHeight="251654144" behindDoc="0" locked="0" layoutInCell="1" allowOverlap="1" wp14:anchorId="490503D7" wp14:editId="60712EF0">
          <wp:simplePos x="0" y="0"/>
          <wp:positionH relativeFrom="column">
            <wp:posOffset>6073775</wp:posOffset>
          </wp:positionH>
          <wp:positionV relativeFrom="paragraph">
            <wp:posOffset>-21590</wp:posOffset>
          </wp:positionV>
          <wp:extent cx="521335" cy="213995"/>
          <wp:effectExtent l="0" t="0" r="0" b="0"/>
          <wp:wrapNone/>
          <wp:docPr id="21" name="Picture 21" descr="NH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629D9" w14:textId="77777777" w:rsidR="000D44DB" w:rsidRPr="00CD021E" w:rsidRDefault="00CD021E" w:rsidP="00C3217F">
    <w:pPr>
      <w:pStyle w:val="Header"/>
      <w:tabs>
        <w:tab w:val="clear" w:pos="8306"/>
        <w:tab w:val="left" w:pos="7830"/>
      </w:tabs>
      <w:ind w:left="-255" w:hanging="142"/>
      <w:rPr>
        <w:rFonts w:cs="Arial"/>
        <w:b/>
        <w:bCs/>
        <w:i/>
        <w:color w:val="244061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b/>
        <w:bCs/>
        <w:noProof/>
        <w:color w:val="00B050"/>
        <w:sz w:val="72"/>
        <w:szCs w:val="72"/>
      </w:rPr>
      <w:drawing>
        <wp:anchor distT="0" distB="0" distL="114300" distR="114300" simplePos="0" relativeHeight="251661312" behindDoc="1" locked="0" layoutInCell="1" allowOverlap="1" wp14:anchorId="56777422" wp14:editId="3FAF28A0">
          <wp:simplePos x="0" y="0"/>
          <wp:positionH relativeFrom="column">
            <wp:posOffset>-360045</wp:posOffset>
          </wp:positionH>
          <wp:positionV relativeFrom="paragraph">
            <wp:posOffset>34925</wp:posOffset>
          </wp:positionV>
          <wp:extent cx="1051560" cy="448945"/>
          <wp:effectExtent l="0" t="0" r="0" b="825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4DB" w:rsidRPr="00CD021E">
      <w:rPr>
        <w:rFonts w:cs="Arial"/>
        <w:b/>
        <w:bCs/>
        <w:color w:val="00B050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0D44DB" w:rsidRPr="00CD021E">
      <w:rPr>
        <w:rFonts w:cs="Arial"/>
        <w:b/>
        <w:bCs/>
        <w:color w:val="00B050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New Medicines</w:t>
    </w:r>
    <w:r w:rsidR="000D44DB" w:rsidRPr="00CD021E">
      <w:rPr>
        <w:rFonts w:cs="Arial"/>
        <w:b/>
        <w:bCs/>
        <w:i/>
        <w:color w:val="244061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D44DB" w:rsidRPr="00CD021E">
      <w:rPr>
        <w:rFonts w:cs="Arial"/>
        <w:b/>
        <w:bCs/>
        <w:i/>
        <w:color w:val="0070C0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News</w:t>
    </w:r>
  </w:p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0D44DB" w:rsidRPr="00CD021E" w14:paraId="52F202DF" w14:textId="77777777" w:rsidTr="002772ED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DAEEF3"/>
        </w:tcPr>
        <w:p w14:paraId="34704ACA" w14:textId="50E98AC5" w:rsidR="000D44DB" w:rsidRPr="00CD021E" w:rsidRDefault="000402D6" w:rsidP="00EB3E6F">
          <w:pPr>
            <w:pStyle w:val="Header"/>
            <w:spacing w:before="60" w:after="60"/>
            <w:rPr>
              <w:rFonts w:cs="Arial"/>
              <w:b/>
              <w:bCs/>
              <w:color w:val="00000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b/>
              <w:bCs/>
              <w:color w:val="0070C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December </w:t>
          </w:r>
          <w:r w:rsidR="00A75BCB">
            <w:rPr>
              <w:rFonts w:cs="Arial"/>
              <w:b/>
              <w:bCs/>
              <w:color w:val="0070C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202</w:t>
          </w:r>
          <w:r w:rsidR="00C456A3">
            <w:rPr>
              <w:rFonts w:cs="Arial"/>
              <w:b/>
              <w:bCs/>
              <w:color w:val="0070C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</w:t>
          </w:r>
        </w:p>
      </w:tc>
    </w:tr>
    <w:tr w:rsidR="000D44DB" w:rsidRPr="00CD021E" w14:paraId="2152B139" w14:textId="77777777" w:rsidTr="002772ED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0070C0"/>
        </w:tcPr>
        <w:p w14:paraId="2964F689" w14:textId="77777777" w:rsidR="000D44DB" w:rsidRPr="00CD021E" w:rsidRDefault="000D44DB" w:rsidP="00395D20">
          <w:pPr>
            <w:pStyle w:val="Header"/>
            <w:tabs>
              <w:tab w:val="clear" w:pos="4153"/>
              <w:tab w:val="clear" w:pos="8306"/>
              <w:tab w:val="left" w:pos="2197"/>
            </w:tabs>
            <w:rPr>
              <w:rFonts w:cs="Arial"/>
              <w:b/>
              <w:bCs/>
              <w:color w:val="0070C0"/>
              <w:sz w:val="8"/>
              <w:szCs w:val="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021E">
            <w:rPr>
              <w:rFonts w:cs="Arial"/>
              <w:b/>
              <w:bCs/>
              <w:color w:val="0070C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</w:tc>
    </w:tr>
    <w:tr w:rsidR="000D44DB" w:rsidRPr="00CD021E" w14:paraId="63D7BF59" w14:textId="77777777" w:rsidTr="002772ED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DAEEF3"/>
        </w:tcPr>
        <w:p w14:paraId="7C65AE2C" w14:textId="77777777" w:rsidR="000D44DB" w:rsidRPr="00C315D6" w:rsidRDefault="00885CAE" w:rsidP="00CB6344">
          <w:pPr>
            <w:pStyle w:val="Header"/>
            <w:tabs>
              <w:tab w:val="clear" w:pos="4153"/>
              <w:tab w:val="clear" w:pos="8306"/>
              <w:tab w:val="left" w:pos="2197"/>
            </w:tabs>
            <w:spacing w:before="120" w:after="120"/>
            <w:rPr>
              <w:rFonts w:cs="Arial"/>
              <w:b/>
              <w:bCs/>
              <w:color w:val="0070C0"/>
              <w:sz w:val="18"/>
              <w:szCs w:val="18"/>
            </w:rPr>
          </w:pP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This newsletter is produced by </w:t>
          </w:r>
          <w:hyperlink r:id="rId3" w:history="1">
            <w:r w:rsidRPr="00551321">
              <w:rPr>
                <w:rStyle w:val="Hyperlink"/>
                <w:rFonts w:ascii="Arial" w:hAnsi="Arial" w:cs="Arial"/>
                <w:b/>
                <w:bCs/>
              </w:rPr>
              <w:t xml:space="preserve">SPS </w:t>
            </w:r>
            <w:r w:rsidR="003C4624">
              <w:rPr>
                <w:rStyle w:val="Hyperlink"/>
                <w:rFonts w:ascii="Arial" w:hAnsi="Arial" w:cs="Arial"/>
                <w:b/>
                <w:bCs/>
              </w:rPr>
              <w:t>H</w:t>
            </w:r>
            <w:r w:rsidRPr="00551321">
              <w:rPr>
                <w:rStyle w:val="Hyperlink"/>
                <w:rFonts w:ascii="Arial" w:hAnsi="Arial" w:cs="Arial"/>
                <w:b/>
                <w:bCs/>
              </w:rPr>
              <w:t xml:space="preserve">orizon </w:t>
            </w:r>
            <w:r w:rsidR="003C4624">
              <w:rPr>
                <w:rStyle w:val="Hyperlink"/>
                <w:rFonts w:ascii="Arial" w:hAnsi="Arial" w:cs="Arial"/>
                <w:b/>
                <w:bCs/>
              </w:rPr>
              <w:t>S</w:t>
            </w:r>
            <w:r w:rsidRPr="00551321">
              <w:rPr>
                <w:rStyle w:val="Hyperlink"/>
                <w:rFonts w:ascii="Arial" w:hAnsi="Arial" w:cs="Arial"/>
                <w:b/>
                <w:bCs/>
              </w:rPr>
              <w:t>canning</w:t>
            </w:r>
          </w:hyperlink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 and highlights recent</w:t>
          </w:r>
          <w:r>
            <w:rPr>
              <w:rFonts w:cs="Arial"/>
              <w:b/>
              <w:bCs/>
              <w:color w:val="0070C0"/>
              <w:sz w:val="18"/>
              <w:szCs w:val="18"/>
            </w:rPr>
            <w:t xml:space="preserve"> new product launches and </w:t>
          </w: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medicines regulatory changes. More detailed information on medicines </w:t>
          </w:r>
          <w:r>
            <w:rPr>
              <w:rFonts w:cs="Arial"/>
              <w:b/>
              <w:bCs/>
              <w:color w:val="0070C0"/>
              <w:sz w:val="18"/>
              <w:szCs w:val="18"/>
            </w:rPr>
            <w:t>estimated</w:t>
          </w: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 to </w:t>
          </w:r>
          <w:r>
            <w:rPr>
              <w:rFonts w:cs="Arial"/>
              <w:b/>
              <w:bCs/>
              <w:color w:val="0070C0"/>
              <w:sz w:val="18"/>
              <w:szCs w:val="18"/>
            </w:rPr>
            <w:t>become available for use</w:t>
          </w: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 in the next 2</w:t>
          </w:r>
          <w:r>
            <w:rPr>
              <w:rFonts w:cs="Arial"/>
              <w:b/>
              <w:bCs/>
              <w:color w:val="0070C0"/>
              <w:sz w:val="18"/>
              <w:szCs w:val="18"/>
            </w:rPr>
            <w:t xml:space="preserve"> financial years</w:t>
          </w: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 and on marketed medicines expected to have major new indications approved</w:t>
          </w:r>
          <w:r>
            <w:rPr>
              <w:rFonts w:cs="Arial"/>
              <w:b/>
              <w:bCs/>
              <w:color w:val="0070C0"/>
              <w:sz w:val="18"/>
              <w:szCs w:val="18"/>
            </w:rPr>
            <w:t xml:space="preserve"> is</w:t>
          </w:r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 xml:space="preserve"> in </w:t>
          </w:r>
          <w:hyperlink r:id="rId4" w:history="1">
            <w:r w:rsidRPr="009B0BCE">
              <w:rPr>
                <w:rStyle w:val="Hyperlink"/>
                <w:rFonts w:ascii="Arial" w:hAnsi="Arial" w:cs="Arial"/>
                <w:b/>
                <w:bCs/>
              </w:rPr>
              <w:t>Prescribing Outlook</w:t>
            </w:r>
          </w:hyperlink>
          <w:r w:rsidRPr="009B0BCE">
            <w:rPr>
              <w:rFonts w:cs="Arial"/>
              <w:b/>
              <w:bCs/>
              <w:color w:val="0070C0"/>
              <w:sz w:val="18"/>
              <w:szCs w:val="18"/>
            </w:rPr>
            <w:t>.</w:t>
          </w:r>
        </w:p>
      </w:tc>
    </w:tr>
  </w:tbl>
  <w:p w14:paraId="66D4B2CA" w14:textId="77777777" w:rsidR="000D44DB" w:rsidRPr="00CD021E" w:rsidRDefault="000D44DB" w:rsidP="00A56726">
    <w:pPr>
      <w:pStyle w:val="Header"/>
      <w:rPr>
        <w:rFonts w:cs="Arial"/>
        <w:b/>
        <w:bCs/>
        <w:color w:val="24406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E218" w14:textId="623AC638" w:rsidR="0090527B" w:rsidRDefault="009052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9E26" w14:textId="38944394" w:rsidR="0090527B" w:rsidRDefault="009052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C42" w14:textId="2AF15EC2" w:rsidR="000D44DB" w:rsidRPr="00CD021E" w:rsidRDefault="00A75BCB" w:rsidP="00AC0996">
    <w:pPr>
      <w:pStyle w:val="Header"/>
      <w:tabs>
        <w:tab w:val="clear" w:pos="8306"/>
        <w:tab w:val="left" w:pos="7830"/>
      </w:tabs>
      <w:spacing w:before="120"/>
      <w:ind w:left="-170"/>
      <w:rPr>
        <w:rFonts w:cs="Arial"/>
        <w:b/>
        <w:bCs/>
        <w:i/>
        <w:color w:val="31849B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noProof/>
        <w:color w:val="00A249"/>
        <w:sz w:val="40"/>
        <w:szCs w:val="40"/>
      </w:rPr>
      <w:drawing>
        <wp:anchor distT="0" distB="0" distL="114300" distR="114300" simplePos="0" relativeHeight="251658240" behindDoc="0" locked="0" layoutInCell="1" allowOverlap="1" wp14:anchorId="1FA70471" wp14:editId="65621879">
          <wp:simplePos x="0" y="0"/>
          <wp:positionH relativeFrom="column">
            <wp:posOffset>6182360</wp:posOffset>
          </wp:positionH>
          <wp:positionV relativeFrom="paragraph">
            <wp:posOffset>93345</wp:posOffset>
          </wp:positionV>
          <wp:extent cx="469265" cy="192405"/>
          <wp:effectExtent l="0" t="0" r="6985" b="0"/>
          <wp:wrapNone/>
          <wp:docPr id="8" name="Picture 8" descr="NH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HS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21E">
      <w:rPr>
        <w:noProof/>
      </w:rPr>
      <w:drawing>
        <wp:anchor distT="0" distB="0" distL="114300" distR="114300" simplePos="0" relativeHeight="251660288" behindDoc="0" locked="0" layoutInCell="1" allowOverlap="1" wp14:anchorId="7F59A906" wp14:editId="2DB64996">
          <wp:simplePos x="0" y="0"/>
          <wp:positionH relativeFrom="column">
            <wp:posOffset>-286385</wp:posOffset>
          </wp:positionH>
          <wp:positionV relativeFrom="paragraph">
            <wp:posOffset>8890</wp:posOffset>
          </wp:positionV>
          <wp:extent cx="940435" cy="40195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4DB" w:rsidRPr="00CD021E">
      <w:rPr>
        <w:rFonts w:cs="Arial"/>
        <w:b/>
        <w:bCs/>
        <w:color w:val="00A249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Medicines</w:t>
    </w:r>
    <w:r w:rsidR="000D44DB" w:rsidRPr="00CD021E">
      <w:rPr>
        <w:rFonts w:cs="Arial"/>
        <w:b/>
        <w:bCs/>
        <w:i/>
        <w:color w:val="244061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D44DB" w:rsidRPr="00CD021E">
      <w:rPr>
        <w:rFonts w:cs="Arial"/>
        <w:b/>
        <w:bCs/>
        <w:i/>
        <w:color w:val="0070C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07C7" w14:textId="1E2CD280" w:rsidR="0090527B" w:rsidRDefault="0090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6EF9"/>
    <w:multiLevelType w:val="multilevel"/>
    <w:tmpl w:val="29F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55FA1"/>
    <w:multiLevelType w:val="hybridMultilevel"/>
    <w:tmpl w:val="BCF48EAE"/>
    <w:lvl w:ilvl="0" w:tplc="1AB04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04711">
    <w:abstractNumId w:val="1"/>
  </w:num>
  <w:num w:numId="2" w16cid:durableId="42692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6"/>
    <w:rsid w:val="0000035C"/>
    <w:rsid w:val="000005B6"/>
    <w:rsid w:val="000005EF"/>
    <w:rsid w:val="00000A0A"/>
    <w:rsid w:val="00000BE4"/>
    <w:rsid w:val="00000F87"/>
    <w:rsid w:val="0000199C"/>
    <w:rsid w:val="00001F19"/>
    <w:rsid w:val="0000290B"/>
    <w:rsid w:val="00002A08"/>
    <w:rsid w:val="00003329"/>
    <w:rsid w:val="00003421"/>
    <w:rsid w:val="000034B3"/>
    <w:rsid w:val="00003C95"/>
    <w:rsid w:val="00003D95"/>
    <w:rsid w:val="000042E9"/>
    <w:rsid w:val="00005014"/>
    <w:rsid w:val="00005119"/>
    <w:rsid w:val="00005271"/>
    <w:rsid w:val="000052F0"/>
    <w:rsid w:val="00005673"/>
    <w:rsid w:val="00005703"/>
    <w:rsid w:val="000057D2"/>
    <w:rsid w:val="00005CE9"/>
    <w:rsid w:val="00006527"/>
    <w:rsid w:val="000065F4"/>
    <w:rsid w:val="000072EC"/>
    <w:rsid w:val="0000751E"/>
    <w:rsid w:val="000075ED"/>
    <w:rsid w:val="0000769C"/>
    <w:rsid w:val="000102A1"/>
    <w:rsid w:val="000102E8"/>
    <w:rsid w:val="00010447"/>
    <w:rsid w:val="0001067C"/>
    <w:rsid w:val="000106D9"/>
    <w:rsid w:val="00010B1D"/>
    <w:rsid w:val="00011176"/>
    <w:rsid w:val="000111C5"/>
    <w:rsid w:val="000114B1"/>
    <w:rsid w:val="00011D4B"/>
    <w:rsid w:val="00011E5B"/>
    <w:rsid w:val="00012B47"/>
    <w:rsid w:val="00012B74"/>
    <w:rsid w:val="00012BA7"/>
    <w:rsid w:val="00012DCA"/>
    <w:rsid w:val="00012E19"/>
    <w:rsid w:val="00012E28"/>
    <w:rsid w:val="000132A0"/>
    <w:rsid w:val="00013575"/>
    <w:rsid w:val="000135BF"/>
    <w:rsid w:val="00013853"/>
    <w:rsid w:val="00013B16"/>
    <w:rsid w:val="00013CD9"/>
    <w:rsid w:val="00013E21"/>
    <w:rsid w:val="00014028"/>
    <w:rsid w:val="00014115"/>
    <w:rsid w:val="00014240"/>
    <w:rsid w:val="0001441B"/>
    <w:rsid w:val="00014631"/>
    <w:rsid w:val="00014657"/>
    <w:rsid w:val="000148ED"/>
    <w:rsid w:val="00014AFE"/>
    <w:rsid w:val="00015455"/>
    <w:rsid w:val="000158C2"/>
    <w:rsid w:val="00015915"/>
    <w:rsid w:val="000159C6"/>
    <w:rsid w:val="00015A48"/>
    <w:rsid w:val="00015B43"/>
    <w:rsid w:val="000165BE"/>
    <w:rsid w:val="000166D7"/>
    <w:rsid w:val="0001694F"/>
    <w:rsid w:val="00016C87"/>
    <w:rsid w:val="00016CDC"/>
    <w:rsid w:val="00016E17"/>
    <w:rsid w:val="000171BC"/>
    <w:rsid w:val="000173BA"/>
    <w:rsid w:val="0001791D"/>
    <w:rsid w:val="00017CA2"/>
    <w:rsid w:val="00017D66"/>
    <w:rsid w:val="00020261"/>
    <w:rsid w:val="000202B3"/>
    <w:rsid w:val="000202FE"/>
    <w:rsid w:val="000203F6"/>
    <w:rsid w:val="000207FB"/>
    <w:rsid w:val="00020D00"/>
    <w:rsid w:val="0002143C"/>
    <w:rsid w:val="0002181A"/>
    <w:rsid w:val="00021A0B"/>
    <w:rsid w:val="000225BB"/>
    <w:rsid w:val="000225EE"/>
    <w:rsid w:val="0002265E"/>
    <w:rsid w:val="0002269F"/>
    <w:rsid w:val="00022775"/>
    <w:rsid w:val="0002291B"/>
    <w:rsid w:val="000229C8"/>
    <w:rsid w:val="00022CCE"/>
    <w:rsid w:val="00022FB9"/>
    <w:rsid w:val="0002372C"/>
    <w:rsid w:val="00023B87"/>
    <w:rsid w:val="00023E2E"/>
    <w:rsid w:val="00023FBB"/>
    <w:rsid w:val="00025142"/>
    <w:rsid w:val="00025A1E"/>
    <w:rsid w:val="00025AD9"/>
    <w:rsid w:val="00025B8F"/>
    <w:rsid w:val="00026E35"/>
    <w:rsid w:val="00026FAE"/>
    <w:rsid w:val="0002715B"/>
    <w:rsid w:val="00027AC3"/>
    <w:rsid w:val="00027B21"/>
    <w:rsid w:val="00027C1C"/>
    <w:rsid w:val="00027D1D"/>
    <w:rsid w:val="00027E7C"/>
    <w:rsid w:val="00030002"/>
    <w:rsid w:val="0003000F"/>
    <w:rsid w:val="000305BA"/>
    <w:rsid w:val="00030663"/>
    <w:rsid w:val="0003082E"/>
    <w:rsid w:val="0003092A"/>
    <w:rsid w:val="00030ADE"/>
    <w:rsid w:val="00030B98"/>
    <w:rsid w:val="00030E87"/>
    <w:rsid w:val="00031218"/>
    <w:rsid w:val="00031336"/>
    <w:rsid w:val="00031909"/>
    <w:rsid w:val="00031E46"/>
    <w:rsid w:val="000320DC"/>
    <w:rsid w:val="000322AB"/>
    <w:rsid w:val="000327BA"/>
    <w:rsid w:val="00032BD9"/>
    <w:rsid w:val="0003313C"/>
    <w:rsid w:val="00033349"/>
    <w:rsid w:val="0003344C"/>
    <w:rsid w:val="000341CF"/>
    <w:rsid w:val="0003447E"/>
    <w:rsid w:val="0003499B"/>
    <w:rsid w:val="00034BCE"/>
    <w:rsid w:val="00034E8C"/>
    <w:rsid w:val="00035436"/>
    <w:rsid w:val="0003552B"/>
    <w:rsid w:val="00035B23"/>
    <w:rsid w:val="00035CA7"/>
    <w:rsid w:val="00035D82"/>
    <w:rsid w:val="00035DBD"/>
    <w:rsid w:val="00036A16"/>
    <w:rsid w:val="000373F3"/>
    <w:rsid w:val="0003742D"/>
    <w:rsid w:val="000374FF"/>
    <w:rsid w:val="000375C8"/>
    <w:rsid w:val="000378F6"/>
    <w:rsid w:val="000379EB"/>
    <w:rsid w:val="00037AE9"/>
    <w:rsid w:val="00037BAB"/>
    <w:rsid w:val="00037BE4"/>
    <w:rsid w:val="00040013"/>
    <w:rsid w:val="0004019A"/>
    <w:rsid w:val="000401A1"/>
    <w:rsid w:val="000402D6"/>
    <w:rsid w:val="00040734"/>
    <w:rsid w:val="00040B83"/>
    <w:rsid w:val="00040CA3"/>
    <w:rsid w:val="000416FC"/>
    <w:rsid w:val="00041AC8"/>
    <w:rsid w:val="00041BDC"/>
    <w:rsid w:val="0004243E"/>
    <w:rsid w:val="000427D5"/>
    <w:rsid w:val="00042CCD"/>
    <w:rsid w:val="00043342"/>
    <w:rsid w:val="000435DE"/>
    <w:rsid w:val="00043A2D"/>
    <w:rsid w:val="00043E66"/>
    <w:rsid w:val="00043ED2"/>
    <w:rsid w:val="00044148"/>
    <w:rsid w:val="00044204"/>
    <w:rsid w:val="00044475"/>
    <w:rsid w:val="00044C33"/>
    <w:rsid w:val="000452E2"/>
    <w:rsid w:val="00045745"/>
    <w:rsid w:val="0004575D"/>
    <w:rsid w:val="000457B4"/>
    <w:rsid w:val="00045D5B"/>
    <w:rsid w:val="00045DDF"/>
    <w:rsid w:val="0004601F"/>
    <w:rsid w:val="00046375"/>
    <w:rsid w:val="00046777"/>
    <w:rsid w:val="00046C42"/>
    <w:rsid w:val="00046CCE"/>
    <w:rsid w:val="0004702B"/>
    <w:rsid w:val="0004733A"/>
    <w:rsid w:val="00047608"/>
    <w:rsid w:val="00050249"/>
    <w:rsid w:val="000507C3"/>
    <w:rsid w:val="00050920"/>
    <w:rsid w:val="0005105D"/>
    <w:rsid w:val="000515F0"/>
    <w:rsid w:val="00051791"/>
    <w:rsid w:val="000518A6"/>
    <w:rsid w:val="000519EA"/>
    <w:rsid w:val="00051B61"/>
    <w:rsid w:val="00051F32"/>
    <w:rsid w:val="000523FE"/>
    <w:rsid w:val="00052436"/>
    <w:rsid w:val="000529B6"/>
    <w:rsid w:val="00052AD4"/>
    <w:rsid w:val="00052BA6"/>
    <w:rsid w:val="00053F21"/>
    <w:rsid w:val="00054462"/>
    <w:rsid w:val="0005460C"/>
    <w:rsid w:val="00056696"/>
    <w:rsid w:val="000566A1"/>
    <w:rsid w:val="00056809"/>
    <w:rsid w:val="00056DB0"/>
    <w:rsid w:val="000570FC"/>
    <w:rsid w:val="0005783A"/>
    <w:rsid w:val="00057C03"/>
    <w:rsid w:val="00057FA2"/>
    <w:rsid w:val="0006026C"/>
    <w:rsid w:val="0006036B"/>
    <w:rsid w:val="00060AC6"/>
    <w:rsid w:val="00060BB0"/>
    <w:rsid w:val="0006109A"/>
    <w:rsid w:val="0006141D"/>
    <w:rsid w:val="00061A5F"/>
    <w:rsid w:val="00061B9D"/>
    <w:rsid w:val="00061FEF"/>
    <w:rsid w:val="00062740"/>
    <w:rsid w:val="00062834"/>
    <w:rsid w:val="00062B47"/>
    <w:rsid w:val="00062F98"/>
    <w:rsid w:val="0006320B"/>
    <w:rsid w:val="000638D3"/>
    <w:rsid w:val="00063C19"/>
    <w:rsid w:val="000646B3"/>
    <w:rsid w:val="00064C77"/>
    <w:rsid w:val="00064E8C"/>
    <w:rsid w:val="00064EB7"/>
    <w:rsid w:val="00064EF7"/>
    <w:rsid w:val="0006514E"/>
    <w:rsid w:val="000652C1"/>
    <w:rsid w:val="00065458"/>
    <w:rsid w:val="00066145"/>
    <w:rsid w:val="0006622F"/>
    <w:rsid w:val="00066787"/>
    <w:rsid w:val="00066A42"/>
    <w:rsid w:val="00066B48"/>
    <w:rsid w:val="00067279"/>
    <w:rsid w:val="000672F8"/>
    <w:rsid w:val="0006730B"/>
    <w:rsid w:val="00067942"/>
    <w:rsid w:val="00067A83"/>
    <w:rsid w:val="00067D4E"/>
    <w:rsid w:val="00067D5B"/>
    <w:rsid w:val="000702DB"/>
    <w:rsid w:val="00070948"/>
    <w:rsid w:val="00070A7A"/>
    <w:rsid w:val="00070F08"/>
    <w:rsid w:val="00071178"/>
    <w:rsid w:val="0007155B"/>
    <w:rsid w:val="000719B7"/>
    <w:rsid w:val="00071A86"/>
    <w:rsid w:val="00071BD9"/>
    <w:rsid w:val="00071DB1"/>
    <w:rsid w:val="0007203F"/>
    <w:rsid w:val="0007204B"/>
    <w:rsid w:val="00072F47"/>
    <w:rsid w:val="00073808"/>
    <w:rsid w:val="00074396"/>
    <w:rsid w:val="0007446E"/>
    <w:rsid w:val="00074745"/>
    <w:rsid w:val="00074951"/>
    <w:rsid w:val="00074F67"/>
    <w:rsid w:val="000752E8"/>
    <w:rsid w:val="000755B8"/>
    <w:rsid w:val="00075D05"/>
    <w:rsid w:val="00075D4B"/>
    <w:rsid w:val="0007679E"/>
    <w:rsid w:val="00077371"/>
    <w:rsid w:val="00077C0C"/>
    <w:rsid w:val="00080116"/>
    <w:rsid w:val="000808F9"/>
    <w:rsid w:val="00080A6B"/>
    <w:rsid w:val="00080EE8"/>
    <w:rsid w:val="0008125C"/>
    <w:rsid w:val="00081277"/>
    <w:rsid w:val="000813E4"/>
    <w:rsid w:val="00081417"/>
    <w:rsid w:val="0008159C"/>
    <w:rsid w:val="0008195B"/>
    <w:rsid w:val="00081CFF"/>
    <w:rsid w:val="0008258A"/>
    <w:rsid w:val="00082DF6"/>
    <w:rsid w:val="00082E64"/>
    <w:rsid w:val="0008303B"/>
    <w:rsid w:val="00083231"/>
    <w:rsid w:val="000834AE"/>
    <w:rsid w:val="00083FAC"/>
    <w:rsid w:val="0008405B"/>
    <w:rsid w:val="00084760"/>
    <w:rsid w:val="00085268"/>
    <w:rsid w:val="00085475"/>
    <w:rsid w:val="0008576B"/>
    <w:rsid w:val="000858D1"/>
    <w:rsid w:val="000859AA"/>
    <w:rsid w:val="00085A04"/>
    <w:rsid w:val="00085C5D"/>
    <w:rsid w:val="00085CCC"/>
    <w:rsid w:val="00085DA5"/>
    <w:rsid w:val="000863E2"/>
    <w:rsid w:val="000864A2"/>
    <w:rsid w:val="0008668D"/>
    <w:rsid w:val="00086F97"/>
    <w:rsid w:val="00087308"/>
    <w:rsid w:val="00087474"/>
    <w:rsid w:val="0008785C"/>
    <w:rsid w:val="00087A3E"/>
    <w:rsid w:val="00090233"/>
    <w:rsid w:val="000906FB"/>
    <w:rsid w:val="000907E5"/>
    <w:rsid w:val="00091245"/>
    <w:rsid w:val="00091EAA"/>
    <w:rsid w:val="00092238"/>
    <w:rsid w:val="0009266A"/>
    <w:rsid w:val="00092AEC"/>
    <w:rsid w:val="000933A6"/>
    <w:rsid w:val="00093CB7"/>
    <w:rsid w:val="0009414D"/>
    <w:rsid w:val="00094388"/>
    <w:rsid w:val="00094B31"/>
    <w:rsid w:val="00094FC6"/>
    <w:rsid w:val="0009514E"/>
    <w:rsid w:val="0009515F"/>
    <w:rsid w:val="000951E1"/>
    <w:rsid w:val="000954DD"/>
    <w:rsid w:val="000955AC"/>
    <w:rsid w:val="000957EA"/>
    <w:rsid w:val="00095818"/>
    <w:rsid w:val="00095974"/>
    <w:rsid w:val="00095B4D"/>
    <w:rsid w:val="00095EE7"/>
    <w:rsid w:val="000966BB"/>
    <w:rsid w:val="00096800"/>
    <w:rsid w:val="00096BBF"/>
    <w:rsid w:val="00096C4B"/>
    <w:rsid w:val="0009792A"/>
    <w:rsid w:val="00097B79"/>
    <w:rsid w:val="00097E17"/>
    <w:rsid w:val="000A0040"/>
    <w:rsid w:val="000A02AD"/>
    <w:rsid w:val="000A0B38"/>
    <w:rsid w:val="000A1199"/>
    <w:rsid w:val="000A22E9"/>
    <w:rsid w:val="000A241E"/>
    <w:rsid w:val="000A2810"/>
    <w:rsid w:val="000A289B"/>
    <w:rsid w:val="000A2C52"/>
    <w:rsid w:val="000A2E37"/>
    <w:rsid w:val="000A33CD"/>
    <w:rsid w:val="000A36D0"/>
    <w:rsid w:val="000A3B1E"/>
    <w:rsid w:val="000A41D4"/>
    <w:rsid w:val="000A421F"/>
    <w:rsid w:val="000A4BCB"/>
    <w:rsid w:val="000A4BE4"/>
    <w:rsid w:val="000A5077"/>
    <w:rsid w:val="000A50F2"/>
    <w:rsid w:val="000A534D"/>
    <w:rsid w:val="000A5ABE"/>
    <w:rsid w:val="000A5B0D"/>
    <w:rsid w:val="000A60E1"/>
    <w:rsid w:val="000A60F4"/>
    <w:rsid w:val="000A61FB"/>
    <w:rsid w:val="000A7A40"/>
    <w:rsid w:val="000A7AD6"/>
    <w:rsid w:val="000A7C5A"/>
    <w:rsid w:val="000B001D"/>
    <w:rsid w:val="000B015F"/>
    <w:rsid w:val="000B0274"/>
    <w:rsid w:val="000B038E"/>
    <w:rsid w:val="000B08CB"/>
    <w:rsid w:val="000B08D1"/>
    <w:rsid w:val="000B0A95"/>
    <w:rsid w:val="000B0ADF"/>
    <w:rsid w:val="000B0C23"/>
    <w:rsid w:val="000B18C2"/>
    <w:rsid w:val="000B1AAB"/>
    <w:rsid w:val="000B1C18"/>
    <w:rsid w:val="000B1C59"/>
    <w:rsid w:val="000B2C16"/>
    <w:rsid w:val="000B2FC7"/>
    <w:rsid w:val="000B310F"/>
    <w:rsid w:val="000B38C0"/>
    <w:rsid w:val="000B3AD7"/>
    <w:rsid w:val="000B3DAA"/>
    <w:rsid w:val="000B3EEB"/>
    <w:rsid w:val="000B466E"/>
    <w:rsid w:val="000B4681"/>
    <w:rsid w:val="000B4763"/>
    <w:rsid w:val="000B4E20"/>
    <w:rsid w:val="000B4EDC"/>
    <w:rsid w:val="000B5120"/>
    <w:rsid w:val="000B515F"/>
    <w:rsid w:val="000B5605"/>
    <w:rsid w:val="000B57AA"/>
    <w:rsid w:val="000B5AF8"/>
    <w:rsid w:val="000B5F2C"/>
    <w:rsid w:val="000B6184"/>
    <w:rsid w:val="000B6843"/>
    <w:rsid w:val="000B6EB2"/>
    <w:rsid w:val="000B706F"/>
    <w:rsid w:val="000B77F8"/>
    <w:rsid w:val="000B78CC"/>
    <w:rsid w:val="000B7AE2"/>
    <w:rsid w:val="000C0203"/>
    <w:rsid w:val="000C041C"/>
    <w:rsid w:val="000C091B"/>
    <w:rsid w:val="000C0F48"/>
    <w:rsid w:val="000C0F5C"/>
    <w:rsid w:val="000C1356"/>
    <w:rsid w:val="000C18D0"/>
    <w:rsid w:val="000C1FB5"/>
    <w:rsid w:val="000C20E9"/>
    <w:rsid w:val="000C2555"/>
    <w:rsid w:val="000C25C3"/>
    <w:rsid w:val="000C2DF1"/>
    <w:rsid w:val="000C3692"/>
    <w:rsid w:val="000C37AC"/>
    <w:rsid w:val="000C3B1F"/>
    <w:rsid w:val="000C43D9"/>
    <w:rsid w:val="000C44B7"/>
    <w:rsid w:val="000C458C"/>
    <w:rsid w:val="000C4D1E"/>
    <w:rsid w:val="000C5329"/>
    <w:rsid w:val="000C5D43"/>
    <w:rsid w:val="000C5F42"/>
    <w:rsid w:val="000C60E6"/>
    <w:rsid w:val="000C6548"/>
    <w:rsid w:val="000C6591"/>
    <w:rsid w:val="000C6D2E"/>
    <w:rsid w:val="000C6DE4"/>
    <w:rsid w:val="000C709F"/>
    <w:rsid w:val="000C72CA"/>
    <w:rsid w:val="000C7872"/>
    <w:rsid w:val="000C7AFF"/>
    <w:rsid w:val="000C7BA9"/>
    <w:rsid w:val="000C7C7C"/>
    <w:rsid w:val="000C7CAA"/>
    <w:rsid w:val="000D0476"/>
    <w:rsid w:val="000D04C1"/>
    <w:rsid w:val="000D0624"/>
    <w:rsid w:val="000D0DF7"/>
    <w:rsid w:val="000D0E50"/>
    <w:rsid w:val="000D1171"/>
    <w:rsid w:val="000D13A6"/>
    <w:rsid w:val="000D2113"/>
    <w:rsid w:val="000D2266"/>
    <w:rsid w:val="000D2736"/>
    <w:rsid w:val="000D2C27"/>
    <w:rsid w:val="000D30E7"/>
    <w:rsid w:val="000D35F7"/>
    <w:rsid w:val="000D3646"/>
    <w:rsid w:val="000D3760"/>
    <w:rsid w:val="000D3BCC"/>
    <w:rsid w:val="000D43AC"/>
    <w:rsid w:val="000D44DB"/>
    <w:rsid w:val="000D4645"/>
    <w:rsid w:val="000D467B"/>
    <w:rsid w:val="000D58C9"/>
    <w:rsid w:val="000D5DA8"/>
    <w:rsid w:val="000D5F42"/>
    <w:rsid w:val="000D62F3"/>
    <w:rsid w:val="000D6630"/>
    <w:rsid w:val="000D682D"/>
    <w:rsid w:val="000D7E24"/>
    <w:rsid w:val="000D7EAD"/>
    <w:rsid w:val="000E06CA"/>
    <w:rsid w:val="000E07FC"/>
    <w:rsid w:val="000E0B79"/>
    <w:rsid w:val="000E0C92"/>
    <w:rsid w:val="000E0D69"/>
    <w:rsid w:val="000E0ECF"/>
    <w:rsid w:val="000E0F57"/>
    <w:rsid w:val="000E12A8"/>
    <w:rsid w:val="000E184E"/>
    <w:rsid w:val="000E1A44"/>
    <w:rsid w:val="000E1DE0"/>
    <w:rsid w:val="000E21D3"/>
    <w:rsid w:val="000E247B"/>
    <w:rsid w:val="000E247C"/>
    <w:rsid w:val="000E27E9"/>
    <w:rsid w:val="000E2A6C"/>
    <w:rsid w:val="000E2DC9"/>
    <w:rsid w:val="000E2E4B"/>
    <w:rsid w:val="000E2FF1"/>
    <w:rsid w:val="000E3DFD"/>
    <w:rsid w:val="000E4477"/>
    <w:rsid w:val="000E45E9"/>
    <w:rsid w:val="000E4A24"/>
    <w:rsid w:val="000E5217"/>
    <w:rsid w:val="000E5C17"/>
    <w:rsid w:val="000E6471"/>
    <w:rsid w:val="000E69A5"/>
    <w:rsid w:val="000E721B"/>
    <w:rsid w:val="000E74D2"/>
    <w:rsid w:val="000E789D"/>
    <w:rsid w:val="000F0055"/>
    <w:rsid w:val="000F0481"/>
    <w:rsid w:val="000F04BF"/>
    <w:rsid w:val="000F0699"/>
    <w:rsid w:val="000F078E"/>
    <w:rsid w:val="000F0BA2"/>
    <w:rsid w:val="000F0F98"/>
    <w:rsid w:val="000F1485"/>
    <w:rsid w:val="000F19E1"/>
    <w:rsid w:val="000F1B61"/>
    <w:rsid w:val="000F2032"/>
    <w:rsid w:val="000F22ED"/>
    <w:rsid w:val="000F2362"/>
    <w:rsid w:val="000F35A9"/>
    <w:rsid w:val="000F377A"/>
    <w:rsid w:val="000F3964"/>
    <w:rsid w:val="000F3BFE"/>
    <w:rsid w:val="000F3C1E"/>
    <w:rsid w:val="000F3DE4"/>
    <w:rsid w:val="000F3EC1"/>
    <w:rsid w:val="000F40FF"/>
    <w:rsid w:val="000F4C32"/>
    <w:rsid w:val="000F4C9B"/>
    <w:rsid w:val="000F52A7"/>
    <w:rsid w:val="000F58A1"/>
    <w:rsid w:val="000F5AA4"/>
    <w:rsid w:val="000F5AC6"/>
    <w:rsid w:val="000F5C5A"/>
    <w:rsid w:val="000F5D25"/>
    <w:rsid w:val="000F613C"/>
    <w:rsid w:val="000F6985"/>
    <w:rsid w:val="000F715A"/>
    <w:rsid w:val="000F72CB"/>
    <w:rsid w:val="000F7AE5"/>
    <w:rsid w:val="000F7B5F"/>
    <w:rsid w:val="001007E8"/>
    <w:rsid w:val="0010093F"/>
    <w:rsid w:val="00100AA8"/>
    <w:rsid w:val="00100B3E"/>
    <w:rsid w:val="0010109D"/>
    <w:rsid w:val="00101327"/>
    <w:rsid w:val="001017B0"/>
    <w:rsid w:val="0010229B"/>
    <w:rsid w:val="00102869"/>
    <w:rsid w:val="00102BB5"/>
    <w:rsid w:val="001036A5"/>
    <w:rsid w:val="001044CC"/>
    <w:rsid w:val="00104591"/>
    <w:rsid w:val="00104765"/>
    <w:rsid w:val="00104B62"/>
    <w:rsid w:val="00104CAF"/>
    <w:rsid w:val="00104F3E"/>
    <w:rsid w:val="00105230"/>
    <w:rsid w:val="001054D4"/>
    <w:rsid w:val="00105520"/>
    <w:rsid w:val="0010589B"/>
    <w:rsid w:val="00105BB1"/>
    <w:rsid w:val="00105C0B"/>
    <w:rsid w:val="00105CAF"/>
    <w:rsid w:val="0010629A"/>
    <w:rsid w:val="00106609"/>
    <w:rsid w:val="00106691"/>
    <w:rsid w:val="00107637"/>
    <w:rsid w:val="001079F5"/>
    <w:rsid w:val="00107BCE"/>
    <w:rsid w:val="00107E98"/>
    <w:rsid w:val="00110139"/>
    <w:rsid w:val="00110B0E"/>
    <w:rsid w:val="00110D86"/>
    <w:rsid w:val="00110E83"/>
    <w:rsid w:val="00110F6A"/>
    <w:rsid w:val="00111092"/>
    <w:rsid w:val="00111226"/>
    <w:rsid w:val="00111231"/>
    <w:rsid w:val="00111769"/>
    <w:rsid w:val="00111903"/>
    <w:rsid w:val="001119E0"/>
    <w:rsid w:val="001122A8"/>
    <w:rsid w:val="00112340"/>
    <w:rsid w:val="00112FE4"/>
    <w:rsid w:val="0011301C"/>
    <w:rsid w:val="0011309C"/>
    <w:rsid w:val="00113644"/>
    <w:rsid w:val="00113D17"/>
    <w:rsid w:val="00113E55"/>
    <w:rsid w:val="00113F26"/>
    <w:rsid w:val="0011452F"/>
    <w:rsid w:val="001146D7"/>
    <w:rsid w:val="00114791"/>
    <w:rsid w:val="001149FA"/>
    <w:rsid w:val="00114A1E"/>
    <w:rsid w:val="00114AB9"/>
    <w:rsid w:val="00114DA9"/>
    <w:rsid w:val="00114EBA"/>
    <w:rsid w:val="00114F6B"/>
    <w:rsid w:val="0011546D"/>
    <w:rsid w:val="001155CF"/>
    <w:rsid w:val="00115872"/>
    <w:rsid w:val="00116043"/>
    <w:rsid w:val="001160C4"/>
    <w:rsid w:val="00116463"/>
    <w:rsid w:val="00116637"/>
    <w:rsid w:val="001168CC"/>
    <w:rsid w:val="001169DD"/>
    <w:rsid w:val="0011771E"/>
    <w:rsid w:val="001200DD"/>
    <w:rsid w:val="0012045D"/>
    <w:rsid w:val="001209AC"/>
    <w:rsid w:val="00120B32"/>
    <w:rsid w:val="0012143F"/>
    <w:rsid w:val="00122124"/>
    <w:rsid w:val="001221E3"/>
    <w:rsid w:val="0012226D"/>
    <w:rsid w:val="0012281C"/>
    <w:rsid w:val="00122966"/>
    <w:rsid w:val="00122EC3"/>
    <w:rsid w:val="00123512"/>
    <w:rsid w:val="00123811"/>
    <w:rsid w:val="00123C6D"/>
    <w:rsid w:val="00123FBB"/>
    <w:rsid w:val="001241B1"/>
    <w:rsid w:val="00124603"/>
    <w:rsid w:val="0012477A"/>
    <w:rsid w:val="00124CBF"/>
    <w:rsid w:val="00124FE3"/>
    <w:rsid w:val="0012683D"/>
    <w:rsid w:val="00126CCD"/>
    <w:rsid w:val="00126E8C"/>
    <w:rsid w:val="00127081"/>
    <w:rsid w:val="001271F3"/>
    <w:rsid w:val="0012736E"/>
    <w:rsid w:val="00127A3E"/>
    <w:rsid w:val="00130301"/>
    <w:rsid w:val="001304D0"/>
    <w:rsid w:val="00130543"/>
    <w:rsid w:val="00130B6B"/>
    <w:rsid w:val="00130D1C"/>
    <w:rsid w:val="001314D3"/>
    <w:rsid w:val="001314E0"/>
    <w:rsid w:val="0013190B"/>
    <w:rsid w:val="00131942"/>
    <w:rsid w:val="00131B41"/>
    <w:rsid w:val="00131B76"/>
    <w:rsid w:val="00131CFA"/>
    <w:rsid w:val="00131D4C"/>
    <w:rsid w:val="001325E6"/>
    <w:rsid w:val="0013261A"/>
    <w:rsid w:val="00132D15"/>
    <w:rsid w:val="001338F8"/>
    <w:rsid w:val="00134027"/>
    <w:rsid w:val="0013460E"/>
    <w:rsid w:val="00134DB3"/>
    <w:rsid w:val="00134DB5"/>
    <w:rsid w:val="00135434"/>
    <w:rsid w:val="00135B8B"/>
    <w:rsid w:val="00135D8F"/>
    <w:rsid w:val="00136298"/>
    <w:rsid w:val="00136887"/>
    <w:rsid w:val="00136EE3"/>
    <w:rsid w:val="00136FC4"/>
    <w:rsid w:val="001370F3"/>
    <w:rsid w:val="001373C5"/>
    <w:rsid w:val="001375C8"/>
    <w:rsid w:val="00137605"/>
    <w:rsid w:val="00137C23"/>
    <w:rsid w:val="00137EA2"/>
    <w:rsid w:val="00140395"/>
    <w:rsid w:val="00140724"/>
    <w:rsid w:val="0014076F"/>
    <w:rsid w:val="00140EF1"/>
    <w:rsid w:val="0014109C"/>
    <w:rsid w:val="001410D6"/>
    <w:rsid w:val="00141635"/>
    <w:rsid w:val="00141796"/>
    <w:rsid w:val="00142117"/>
    <w:rsid w:val="001429B9"/>
    <w:rsid w:val="00142EAA"/>
    <w:rsid w:val="0014391A"/>
    <w:rsid w:val="00144258"/>
    <w:rsid w:val="00144425"/>
    <w:rsid w:val="0014519F"/>
    <w:rsid w:val="00145426"/>
    <w:rsid w:val="001455B3"/>
    <w:rsid w:val="00145984"/>
    <w:rsid w:val="001459AF"/>
    <w:rsid w:val="00145A91"/>
    <w:rsid w:val="00145B63"/>
    <w:rsid w:val="00145CFD"/>
    <w:rsid w:val="00145DFA"/>
    <w:rsid w:val="00146059"/>
    <w:rsid w:val="001460E1"/>
    <w:rsid w:val="00146C32"/>
    <w:rsid w:val="00147177"/>
    <w:rsid w:val="001473E8"/>
    <w:rsid w:val="001474FC"/>
    <w:rsid w:val="00147874"/>
    <w:rsid w:val="00147DEE"/>
    <w:rsid w:val="00147E5F"/>
    <w:rsid w:val="00150038"/>
    <w:rsid w:val="00150095"/>
    <w:rsid w:val="00150374"/>
    <w:rsid w:val="00150648"/>
    <w:rsid w:val="001507BD"/>
    <w:rsid w:val="001508D4"/>
    <w:rsid w:val="001509A6"/>
    <w:rsid w:val="00150AB6"/>
    <w:rsid w:val="0015194F"/>
    <w:rsid w:val="00151C36"/>
    <w:rsid w:val="0015213C"/>
    <w:rsid w:val="001521A6"/>
    <w:rsid w:val="00153126"/>
    <w:rsid w:val="00153942"/>
    <w:rsid w:val="00153ECC"/>
    <w:rsid w:val="00154281"/>
    <w:rsid w:val="0015493E"/>
    <w:rsid w:val="0015496C"/>
    <w:rsid w:val="00154F9D"/>
    <w:rsid w:val="00155081"/>
    <w:rsid w:val="001552E6"/>
    <w:rsid w:val="0015546F"/>
    <w:rsid w:val="00155BD9"/>
    <w:rsid w:val="00155D5A"/>
    <w:rsid w:val="00156078"/>
    <w:rsid w:val="00156870"/>
    <w:rsid w:val="00156AAF"/>
    <w:rsid w:val="00156CE9"/>
    <w:rsid w:val="00157445"/>
    <w:rsid w:val="001575AB"/>
    <w:rsid w:val="00157760"/>
    <w:rsid w:val="00157B8C"/>
    <w:rsid w:val="00157C96"/>
    <w:rsid w:val="00160A03"/>
    <w:rsid w:val="00160C3F"/>
    <w:rsid w:val="00160C4D"/>
    <w:rsid w:val="00160CE3"/>
    <w:rsid w:val="00161702"/>
    <w:rsid w:val="00161AC5"/>
    <w:rsid w:val="00162022"/>
    <w:rsid w:val="0016202E"/>
    <w:rsid w:val="001620E8"/>
    <w:rsid w:val="00162453"/>
    <w:rsid w:val="00162626"/>
    <w:rsid w:val="00162C56"/>
    <w:rsid w:val="0016413C"/>
    <w:rsid w:val="001642D5"/>
    <w:rsid w:val="00164CA0"/>
    <w:rsid w:val="00164FB6"/>
    <w:rsid w:val="001650FE"/>
    <w:rsid w:val="001655B0"/>
    <w:rsid w:val="001655B4"/>
    <w:rsid w:val="001655F0"/>
    <w:rsid w:val="00165695"/>
    <w:rsid w:val="0016571D"/>
    <w:rsid w:val="00165736"/>
    <w:rsid w:val="001659BD"/>
    <w:rsid w:val="001659E9"/>
    <w:rsid w:val="0016613D"/>
    <w:rsid w:val="00166961"/>
    <w:rsid w:val="00166A99"/>
    <w:rsid w:val="00166B54"/>
    <w:rsid w:val="00166B7F"/>
    <w:rsid w:val="00166E75"/>
    <w:rsid w:val="00166FC3"/>
    <w:rsid w:val="00167172"/>
    <w:rsid w:val="00167697"/>
    <w:rsid w:val="0016788F"/>
    <w:rsid w:val="001678DC"/>
    <w:rsid w:val="00167A77"/>
    <w:rsid w:val="00167B77"/>
    <w:rsid w:val="00167C18"/>
    <w:rsid w:val="001705BD"/>
    <w:rsid w:val="00170609"/>
    <w:rsid w:val="00170759"/>
    <w:rsid w:val="001709F6"/>
    <w:rsid w:val="00170A84"/>
    <w:rsid w:val="00170FE8"/>
    <w:rsid w:val="0017100D"/>
    <w:rsid w:val="001714C4"/>
    <w:rsid w:val="00171709"/>
    <w:rsid w:val="00171736"/>
    <w:rsid w:val="001719DC"/>
    <w:rsid w:val="00171B78"/>
    <w:rsid w:val="00171F52"/>
    <w:rsid w:val="0017278A"/>
    <w:rsid w:val="001731F8"/>
    <w:rsid w:val="00173504"/>
    <w:rsid w:val="001736EE"/>
    <w:rsid w:val="001738EB"/>
    <w:rsid w:val="00173AE7"/>
    <w:rsid w:val="00173BE6"/>
    <w:rsid w:val="00173F9E"/>
    <w:rsid w:val="00174031"/>
    <w:rsid w:val="00174144"/>
    <w:rsid w:val="001745D3"/>
    <w:rsid w:val="00174929"/>
    <w:rsid w:val="0017531D"/>
    <w:rsid w:val="00175832"/>
    <w:rsid w:val="00175908"/>
    <w:rsid w:val="00175B07"/>
    <w:rsid w:val="001760AF"/>
    <w:rsid w:val="0017623C"/>
    <w:rsid w:val="00176569"/>
    <w:rsid w:val="001765B1"/>
    <w:rsid w:val="001766A3"/>
    <w:rsid w:val="00176A18"/>
    <w:rsid w:val="00176C78"/>
    <w:rsid w:val="00176D60"/>
    <w:rsid w:val="00176FAB"/>
    <w:rsid w:val="00177544"/>
    <w:rsid w:val="0017769E"/>
    <w:rsid w:val="0017782F"/>
    <w:rsid w:val="00177EF9"/>
    <w:rsid w:val="0018042E"/>
    <w:rsid w:val="001804CD"/>
    <w:rsid w:val="00180B42"/>
    <w:rsid w:val="00180D2E"/>
    <w:rsid w:val="00180F31"/>
    <w:rsid w:val="00181004"/>
    <w:rsid w:val="001812E2"/>
    <w:rsid w:val="001817C8"/>
    <w:rsid w:val="00181854"/>
    <w:rsid w:val="001819C5"/>
    <w:rsid w:val="00181FA9"/>
    <w:rsid w:val="00182666"/>
    <w:rsid w:val="00182900"/>
    <w:rsid w:val="00183709"/>
    <w:rsid w:val="00183750"/>
    <w:rsid w:val="001844DA"/>
    <w:rsid w:val="00184F1D"/>
    <w:rsid w:val="00185114"/>
    <w:rsid w:val="0018553B"/>
    <w:rsid w:val="00185C20"/>
    <w:rsid w:val="00185D40"/>
    <w:rsid w:val="0018631D"/>
    <w:rsid w:val="00186487"/>
    <w:rsid w:val="0018699B"/>
    <w:rsid w:val="00186F8A"/>
    <w:rsid w:val="001873D4"/>
    <w:rsid w:val="001877D8"/>
    <w:rsid w:val="0018793A"/>
    <w:rsid w:val="00187A70"/>
    <w:rsid w:val="00187BB1"/>
    <w:rsid w:val="00187C58"/>
    <w:rsid w:val="00187CDB"/>
    <w:rsid w:val="00190171"/>
    <w:rsid w:val="001905A1"/>
    <w:rsid w:val="00190606"/>
    <w:rsid w:val="00190876"/>
    <w:rsid w:val="00190C73"/>
    <w:rsid w:val="00190CC6"/>
    <w:rsid w:val="00190DD4"/>
    <w:rsid w:val="00191B7B"/>
    <w:rsid w:val="00191C5D"/>
    <w:rsid w:val="00192083"/>
    <w:rsid w:val="00192383"/>
    <w:rsid w:val="00192F26"/>
    <w:rsid w:val="00193B7B"/>
    <w:rsid w:val="00193CF3"/>
    <w:rsid w:val="00193F0F"/>
    <w:rsid w:val="00193F5C"/>
    <w:rsid w:val="00194127"/>
    <w:rsid w:val="00194410"/>
    <w:rsid w:val="00194557"/>
    <w:rsid w:val="001948CB"/>
    <w:rsid w:val="00194D95"/>
    <w:rsid w:val="00194D9C"/>
    <w:rsid w:val="00194F99"/>
    <w:rsid w:val="00195377"/>
    <w:rsid w:val="00195A3C"/>
    <w:rsid w:val="00195D18"/>
    <w:rsid w:val="00195E3A"/>
    <w:rsid w:val="0019676F"/>
    <w:rsid w:val="0019683F"/>
    <w:rsid w:val="00196A61"/>
    <w:rsid w:val="00196A8B"/>
    <w:rsid w:val="0019715F"/>
    <w:rsid w:val="001972B1"/>
    <w:rsid w:val="001974D4"/>
    <w:rsid w:val="001975FB"/>
    <w:rsid w:val="001977EC"/>
    <w:rsid w:val="001978AE"/>
    <w:rsid w:val="00197BE4"/>
    <w:rsid w:val="001A0763"/>
    <w:rsid w:val="001A1339"/>
    <w:rsid w:val="001A1527"/>
    <w:rsid w:val="001A1555"/>
    <w:rsid w:val="001A1661"/>
    <w:rsid w:val="001A175F"/>
    <w:rsid w:val="001A19B4"/>
    <w:rsid w:val="001A1B68"/>
    <w:rsid w:val="001A1BB2"/>
    <w:rsid w:val="001A27B9"/>
    <w:rsid w:val="001A2A37"/>
    <w:rsid w:val="001A2B11"/>
    <w:rsid w:val="001A2F36"/>
    <w:rsid w:val="001A2FFF"/>
    <w:rsid w:val="001A31FA"/>
    <w:rsid w:val="001A3496"/>
    <w:rsid w:val="001A381D"/>
    <w:rsid w:val="001A3DFA"/>
    <w:rsid w:val="001A3EF1"/>
    <w:rsid w:val="001A4093"/>
    <w:rsid w:val="001A42CE"/>
    <w:rsid w:val="001A43F6"/>
    <w:rsid w:val="001A453A"/>
    <w:rsid w:val="001A46DA"/>
    <w:rsid w:val="001A4757"/>
    <w:rsid w:val="001A4D97"/>
    <w:rsid w:val="001A4FB3"/>
    <w:rsid w:val="001A501A"/>
    <w:rsid w:val="001A52CF"/>
    <w:rsid w:val="001A5914"/>
    <w:rsid w:val="001A5BFF"/>
    <w:rsid w:val="001A5E41"/>
    <w:rsid w:val="001A6195"/>
    <w:rsid w:val="001A62CD"/>
    <w:rsid w:val="001A639A"/>
    <w:rsid w:val="001A6519"/>
    <w:rsid w:val="001A6715"/>
    <w:rsid w:val="001A6A70"/>
    <w:rsid w:val="001A6F06"/>
    <w:rsid w:val="001A719C"/>
    <w:rsid w:val="001A7C03"/>
    <w:rsid w:val="001A7CE0"/>
    <w:rsid w:val="001A7D50"/>
    <w:rsid w:val="001A7E97"/>
    <w:rsid w:val="001B0F05"/>
    <w:rsid w:val="001B10C5"/>
    <w:rsid w:val="001B12D9"/>
    <w:rsid w:val="001B12FB"/>
    <w:rsid w:val="001B16C8"/>
    <w:rsid w:val="001B1A60"/>
    <w:rsid w:val="001B1CF8"/>
    <w:rsid w:val="001B20B3"/>
    <w:rsid w:val="001B20EC"/>
    <w:rsid w:val="001B3187"/>
    <w:rsid w:val="001B322B"/>
    <w:rsid w:val="001B3587"/>
    <w:rsid w:val="001B364C"/>
    <w:rsid w:val="001B38ED"/>
    <w:rsid w:val="001B3B03"/>
    <w:rsid w:val="001B3C11"/>
    <w:rsid w:val="001B3C27"/>
    <w:rsid w:val="001B3C2A"/>
    <w:rsid w:val="001B4020"/>
    <w:rsid w:val="001B406D"/>
    <w:rsid w:val="001B40C8"/>
    <w:rsid w:val="001B42D3"/>
    <w:rsid w:val="001B5580"/>
    <w:rsid w:val="001B5808"/>
    <w:rsid w:val="001B5AEE"/>
    <w:rsid w:val="001B5E4E"/>
    <w:rsid w:val="001B5EBE"/>
    <w:rsid w:val="001B608F"/>
    <w:rsid w:val="001B6210"/>
    <w:rsid w:val="001B630E"/>
    <w:rsid w:val="001B6498"/>
    <w:rsid w:val="001B6EB6"/>
    <w:rsid w:val="001B700A"/>
    <w:rsid w:val="001B7294"/>
    <w:rsid w:val="001B7AC1"/>
    <w:rsid w:val="001B7C4F"/>
    <w:rsid w:val="001B7CFF"/>
    <w:rsid w:val="001C0985"/>
    <w:rsid w:val="001C0BB4"/>
    <w:rsid w:val="001C0CFC"/>
    <w:rsid w:val="001C0F6D"/>
    <w:rsid w:val="001C12DF"/>
    <w:rsid w:val="001C162D"/>
    <w:rsid w:val="001C19C1"/>
    <w:rsid w:val="001C21C3"/>
    <w:rsid w:val="001C2379"/>
    <w:rsid w:val="001C24D1"/>
    <w:rsid w:val="001C26D4"/>
    <w:rsid w:val="001C29D1"/>
    <w:rsid w:val="001C304B"/>
    <w:rsid w:val="001C3113"/>
    <w:rsid w:val="001C3616"/>
    <w:rsid w:val="001C372A"/>
    <w:rsid w:val="001C38E9"/>
    <w:rsid w:val="001C3A55"/>
    <w:rsid w:val="001C3A64"/>
    <w:rsid w:val="001C3A6B"/>
    <w:rsid w:val="001C42F0"/>
    <w:rsid w:val="001C44CF"/>
    <w:rsid w:val="001C4891"/>
    <w:rsid w:val="001C491E"/>
    <w:rsid w:val="001C51D6"/>
    <w:rsid w:val="001C52EB"/>
    <w:rsid w:val="001C53CD"/>
    <w:rsid w:val="001C5587"/>
    <w:rsid w:val="001C5C58"/>
    <w:rsid w:val="001C5F2F"/>
    <w:rsid w:val="001C6350"/>
    <w:rsid w:val="001C6762"/>
    <w:rsid w:val="001C6A94"/>
    <w:rsid w:val="001C6F75"/>
    <w:rsid w:val="001C7BB7"/>
    <w:rsid w:val="001C7F0D"/>
    <w:rsid w:val="001D00BE"/>
    <w:rsid w:val="001D059B"/>
    <w:rsid w:val="001D0BAA"/>
    <w:rsid w:val="001D194C"/>
    <w:rsid w:val="001D19F8"/>
    <w:rsid w:val="001D1AC6"/>
    <w:rsid w:val="001D1BE1"/>
    <w:rsid w:val="001D1C22"/>
    <w:rsid w:val="001D1CB8"/>
    <w:rsid w:val="001D1EE8"/>
    <w:rsid w:val="001D25F7"/>
    <w:rsid w:val="001D2869"/>
    <w:rsid w:val="001D3504"/>
    <w:rsid w:val="001D3E33"/>
    <w:rsid w:val="001D44A9"/>
    <w:rsid w:val="001D477C"/>
    <w:rsid w:val="001D48C2"/>
    <w:rsid w:val="001D4F72"/>
    <w:rsid w:val="001D5156"/>
    <w:rsid w:val="001D51EE"/>
    <w:rsid w:val="001D553A"/>
    <w:rsid w:val="001D56D8"/>
    <w:rsid w:val="001D5D63"/>
    <w:rsid w:val="001D5E32"/>
    <w:rsid w:val="001D662A"/>
    <w:rsid w:val="001D6674"/>
    <w:rsid w:val="001D68A9"/>
    <w:rsid w:val="001D69F6"/>
    <w:rsid w:val="001D6ED1"/>
    <w:rsid w:val="001D73E9"/>
    <w:rsid w:val="001D7529"/>
    <w:rsid w:val="001D7622"/>
    <w:rsid w:val="001D7849"/>
    <w:rsid w:val="001E0988"/>
    <w:rsid w:val="001E0B4B"/>
    <w:rsid w:val="001E1104"/>
    <w:rsid w:val="001E17EE"/>
    <w:rsid w:val="001E2057"/>
    <w:rsid w:val="001E3126"/>
    <w:rsid w:val="001E342F"/>
    <w:rsid w:val="001E3641"/>
    <w:rsid w:val="001E3BB7"/>
    <w:rsid w:val="001E4075"/>
    <w:rsid w:val="001E4458"/>
    <w:rsid w:val="001E4A4E"/>
    <w:rsid w:val="001E4EC8"/>
    <w:rsid w:val="001E5296"/>
    <w:rsid w:val="001E52D0"/>
    <w:rsid w:val="001E5898"/>
    <w:rsid w:val="001E679C"/>
    <w:rsid w:val="001E6E9B"/>
    <w:rsid w:val="001E74A2"/>
    <w:rsid w:val="001E7571"/>
    <w:rsid w:val="001E79EC"/>
    <w:rsid w:val="001E7C9C"/>
    <w:rsid w:val="001E7D80"/>
    <w:rsid w:val="001F0064"/>
    <w:rsid w:val="001F019D"/>
    <w:rsid w:val="001F02C9"/>
    <w:rsid w:val="001F04C1"/>
    <w:rsid w:val="001F066B"/>
    <w:rsid w:val="001F06CB"/>
    <w:rsid w:val="001F0917"/>
    <w:rsid w:val="001F0E07"/>
    <w:rsid w:val="001F10BF"/>
    <w:rsid w:val="001F1264"/>
    <w:rsid w:val="001F265E"/>
    <w:rsid w:val="001F27EF"/>
    <w:rsid w:val="001F2A08"/>
    <w:rsid w:val="001F2AF4"/>
    <w:rsid w:val="001F2BDD"/>
    <w:rsid w:val="001F2EC3"/>
    <w:rsid w:val="001F3A14"/>
    <w:rsid w:val="001F3F6B"/>
    <w:rsid w:val="001F4031"/>
    <w:rsid w:val="001F4041"/>
    <w:rsid w:val="001F4283"/>
    <w:rsid w:val="001F4BC4"/>
    <w:rsid w:val="001F4FE5"/>
    <w:rsid w:val="001F51FB"/>
    <w:rsid w:val="001F526D"/>
    <w:rsid w:val="001F6640"/>
    <w:rsid w:val="001F668A"/>
    <w:rsid w:val="001F692A"/>
    <w:rsid w:val="001F6A76"/>
    <w:rsid w:val="001F6B79"/>
    <w:rsid w:val="001F70B0"/>
    <w:rsid w:val="001F7219"/>
    <w:rsid w:val="001F7299"/>
    <w:rsid w:val="001F739B"/>
    <w:rsid w:val="001F74EC"/>
    <w:rsid w:val="001F7675"/>
    <w:rsid w:val="001F78C4"/>
    <w:rsid w:val="001F7A57"/>
    <w:rsid w:val="001F7BE1"/>
    <w:rsid w:val="001F7FE3"/>
    <w:rsid w:val="0020001D"/>
    <w:rsid w:val="00200066"/>
    <w:rsid w:val="0020021E"/>
    <w:rsid w:val="00200846"/>
    <w:rsid w:val="002008F6"/>
    <w:rsid w:val="00200ACA"/>
    <w:rsid w:val="00200FAF"/>
    <w:rsid w:val="0020101A"/>
    <w:rsid w:val="002012D2"/>
    <w:rsid w:val="002014B8"/>
    <w:rsid w:val="002014D6"/>
    <w:rsid w:val="00201CE7"/>
    <w:rsid w:val="0020209C"/>
    <w:rsid w:val="00202205"/>
    <w:rsid w:val="002025B5"/>
    <w:rsid w:val="00202618"/>
    <w:rsid w:val="0020266D"/>
    <w:rsid w:val="00202F0E"/>
    <w:rsid w:val="002032D7"/>
    <w:rsid w:val="002035D3"/>
    <w:rsid w:val="00203771"/>
    <w:rsid w:val="00203EAB"/>
    <w:rsid w:val="00203EED"/>
    <w:rsid w:val="0020407D"/>
    <w:rsid w:val="002048E5"/>
    <w:rsid w:val="00205930"/>
    <w:rsid w:val="00206439"/>
    <w:rsid w:val="00206457"/>
    <w:rsid w:val="00206A85"/>
    <w:rsid w:val="00206B8C"/>
    <w:rsid w:val="00206B91"/>
    <w:rsid w:val="00206F96"/>
    <w:rsid w:val="00207716"/>
    <w:rsid w:val="00210012"/>
    <w:rsid w:val="002103DD"/>
    <w:rsid w:val="00210665"/>
    <w:rsid w:val="00210E29"/>
    <w:rsid w:val="002116E1"/>
    <w:rsid w:val="00211AEA"/>
    <w:rsid w:val="00211DBE"/>
    <w:rsid w:val="00211E03"/>
    <w:rsid w:val="00211E9E"/>
    <w:rsid w:val="002122ED"/>
    <w:rsid w:val="002129BF"/>
    <w:rsid w:val="00212C2D"/>
    <w:rsid w:val="002136A6"/>
    <w:rsid w:val="00213AAA"/>
    <w:rsid w:val="0021490D"/>
    <w:rsid w:val="00214A82"/>
    <w:rsid w:val="00214C79"/>
    <w:rsid w:val="00214D19"/>
    <w:rsid w:val="00214DE3"/>
    <w:rsid w:val="00215003"/>
    <w:rsid w:val="002152D9"/>
    <w:rsid w:val="00215812"/>
    <w:rsid w:val="00215CD2"/>
    <w:rsid w:val="00215D95"/>
    <w:rsid w:val="002164C7"/>
    <w:rsid w:val="0021683B"/>
    <w:rsid w:val="00216A24"/>
    <w:rsid w:val="00216A67"/>
    <w:rsid w:val="00216AC5"/>
    <w:rsid w:val="002170B5"/>
    <w:rsid w:val="00217308"/>
    <w:rsid w:val="002173B6"/>
    <w:rsid w:val="00217568"/>
    <w:rsid w:val="00217608"/>
    <w:rsid w:val="002176E7"/>
    <w:rsid w:val="00217885"/>
    <w:rsid w:val="002178E0"/>
    <w:rsid w:val="00217AF0"/>
    <w:rsid w:val="00217B22"/>
    <w:rsid w:val="00217C37"/>
    <w:rsid w:val="00217D57"/>
    <w:rsid w:val="00217E5F"/>
    <w:rsid w:val="00220199"/>
    <w:rsid w:val="00221008"/>
    <w:rsid w:val="00221168"/>
    <w:rsid w:val="00221460"/>
    <w:rsid w:val="00221936"/>
    <w:rsid w:val="002222EC"/>
    <w:rsid w:val="00222562"/>
    <w:rsid w:val="00222611"/>
    <w:rsid w:val="0022269C"/>
    <w:rsid w:val="00223048"/>
    <w:rsid w:val="002230B3"/>
    <w:rsid w:val="00223499"/>
    <w:rsid w:val="00223525"/>
    <w:rsid w:val="00223BD2"/>
    <w:rsid w:val="002243B2"/>
    <w:rsid w:val="00224558"/>
    <w:rsid w:val="002250B5"/>
    <w:rsid w:val="00225968"/>
    <w:rsid w:val="00226AC8"/>
    <w:rsid w:val="00226B8B"/>
    <w:rsid w:val="00227007"/>
    <w:rsid w:val="00227831"/>
    <w:rsid w:val="00227D77"/>
    <w:rsid w:val="00227D9A"/>
    <w:rsid w:val="00227EE4"/>
    <w:rsid w:val="0023026E"/>
    <w:rsid w:val="002306DA"/>
    <w:rsid w:val="002308E6"/>
    <w:rsid w:val="00230AC9"/>
    <w:rsid w:val="00230ADF"/>
    <w:rsid w:val="00230D85"/>
    <w:rsid w:val="00230ED9"/>
    <w:rsid w:val="002313E1"/>
    <w:rsid w:val="0023181D"/>
    <w:rsid w:val="0023182B"/>
    <w:rsid w:val="00231D41"/>
    <w:rsid w:val="00232009"/>
    <w:rsid w:val="00232690"/>
    <w:rsid w:val="00232775"/>
    <w:rsid w:val="002328B4"/>
    <w:rsid w:val="00232CE9"/>
    <w:rsid w:val="00233281"/>
    <w:rsid w:val="00233467"/>
    <w:rsid w:val="002337E3"/>
    <w:rsid w:val="00233F46"/>
    <w:rsid w:val="002344C2"/>
    <w:rsid w:val="00234984"/>
    <w:rsid w:val="00234F01"/>
    <w:rsid w:val="002351A0"/>
    <w:rsid w:val="00235925"/>
    <w:rsid w:val="00235CCC"/>
    <w:rsid w:val="00236081"/>
    <w:rsid w:val="00236831"/>
    <w:rsid w:val="00236B8C"/>
    <w:rsid w:val="00236D6E"/>
    <w:rsid w:val="00236DF8"/>
    <w:rsid w:val="00236F7D"/>
    <w:rsid w:val="00237301"/>
    <w:rsid w:val="00237491"/>
    <w:rsid w:val="002375C3"/>
    <w:rsid w:val="00237742"/>
    <w:rsid w:val="002377CA"/>
    <w:rsid w:val="00237E30"/>
    <w:rsid w:val="002401AA"/>
    <w:rsid w:val="002403AB"/>
    <w:rsid w:val="00240540"/>
    <w:rsid w:val="002406C1"/>
    <w:rsid w:val="00240970"/>
    <w:rsid w:val="002413F9"/>
    <w:rsid w:val="002418C5"/>
    <w:rsid w:val="00241952"/>
    <w:rsid w:val="00241CE5"/>
    <w:rsid w:val="00242508"/>
    <w:rsid w:val="002428CD"/>
    <w:rsid w:val="00242E99"/>
    <w:rsid w:val="0024358F"/>
    <w:rsid w:val="002436C3"/>
    <w:rsid w:val="0024378C"/>
    <w:rsid w:val="00243B48"/>
    <w:rsid w:val="002442D2"/>
    <w:rsid w:val="002446F5"/>
    <w:rsid w:val="002452CD"/>
    <w:rsid w:val="00245778"/>
    <w:rsid w:val="002459A7"/>
    <w:rsid w:val="00245CD4"/>
    <w:rsid w:val="002461A0"/>
    <w:rsid w:val="00246381"/>
    <w:rsid w:val="0024647E"/>
    <w:rsid w:val="00246488"/>
    <w:rsid w:val="002464D6"/>
    <w:rsid w:val="00246D42"/>
    <w:rsid w:val="002474BB"/>
    <w:rsid w:val="00247547"/>
    <w:rsid w:val="0024757C"/>
    <w:rsid w:val="0024791E"/>
    <w:rsid w:val="00247DA9"/>
    <w:rsid w:val="00247EEF"/>
    <w:rsid w:val="00250008"/>
    <w:rsid w:val="00250197"/>
    <w:rsid w:val="00250199"/>
    <w:rsid w:val="00250BBC"/>
    <w:rsid w:val="0025166D"/>
    <w:rsid w:val="002517D6"/>
    <w:rsid w:val="00251857"/>
    <w:rsid w:val="00251CAD"/>
    <w:rsid w:val="00251CDB"/>
    <w:rsid w:val="00251F27"/>
    <w:rsid w:val="0025288D"/>
    <w:rsid w:val="0025295F"/>
    <w:rsid w:val="00252CAC"/>
    <w:rsid w:val="00252F03"/>
    <w:rsid w:val="00254068"/>
    <w:rsid w:val="00254132"/>
    <w:rsid w:val="0025437F"/>
    <w:rsid w:val="002543B7"/>
    <w:rsid w:val="002543E4"/>
    <w:rsid w:val="0025491D"/>
    <w:rsid w:val="00254C66"/>
    <w:rsid w:val="00254F01"/>
    <w:rsid w:val="00255EE8"/>
    <w:rsid w:val="00255FCE"/>
    <w:rsid w:val="00256194"/>
    <w:rsid w:val="002561EB"/>
    <w:rsid w:val="002562FC"/>
    <w:rsid w:val="0025655B"/>
    <w:rsid w:val="00256DF7"/>
    <w:rsid w:val="0025779A"/>
    <w:rsid w:val="0025779D"/>
    <w:rsid w:val="00260294"/>
    <w:rsid w:val="0026029A"/>
    <w:rsid w:val="00260D15"/>
    <w:rsid w:val="00260E67"/>
    <w:rsid w:val="00260F20"/>
    <w:rsid w:val="00261176"/>
    <w:rsid w:val="00261393"/>
    <w:rsid w:val="002613DB"/>
    <w:rsid w:val="002618A3"/>
    <w:rsid w:val="00262123"/>
    <w:rsid w:val="00262646"/>
    <w:rsid w:val="00262D2B"/>
    <w:rsid w:val="002636FF"/>
    <w:rsid w:val="002645DA"/>
    <w:rsid w:val="00264E7D"/>
    <w:rsid w:val="002657DE"/>
    <w:rsid w:val="002664C8"/>
    <w:rsid w:val="00266664"/>
    <w:rsid w:val="00266C14"/>
    <w:rsid w:val="00266FD1"/>
    <w:rsid w:val="00267219"/>
    <w:rsid w:val="002676F0"/>
    <w:rsid w:val="002678EF"/>
    <w:rsid w:val="00270446"/>
    <w:rsid w:val="002709C0"/>
    <w:rsid w:val="00270D16"/>
    <w:rsid w:val="00270ED1"/>
    <w:rsid w:val="0027103B"/>
    <w:rsid w:val="0027108A"/>
    <w:rsid w:val="0027121E"/>
    <w:rsid w:val="00271908"/>
    <w:rsid w:val="002719B4"/>
    <w:rsid w:val="00271DA3"/>
    <w:rsid w:val="00272180"/>
    <w:rsid w:val="00272224"/>
    <w:rsid w:val="0027239D"/>
    <w:rsid w:val="00272821"/>
    <w:rsid w:val="00272AB6"/>
    <w:rsid w:val="00272F4D"/>
    <w:rsid w:val="0027343A"/>
    <w:rsid w:val="0027364E"/>
    <w:rsid w:val="00273CD5"/>
    <w:rsid w:val="00274631"/>
    <w:rsid w:val="00274945"/>
    <w:rsid w:val="00274BBF"/>
    <w:rsid w:val="0027520A"/>
    <w:rsid w:val="00275496"/>
    <w:rsid w:val="0027561D"/>
    <w:rsid w:val="0027585D"/>
    <w:rsid w:val="00275FB4"/>
    <w:rsid w:val="00276E24"/>
    <w:rsid w:val="002772ED"/>
    <w:rsid w:val="00277358"/>
    <w:rsid w:val="00277383"/>
    <w:rsid w:val="0027787A"/>
    <w:rsid w:val="00277E59"/>
    <w:rsid w:val="00277F37"/>
    <w:rsid w:val="00277FA6"/>
    <w:rsid w:val="002803B0"/>
    <w:rsid w:val="0028083E"/>
    <w:rsid w:val="002808C0"/>
    <w:rsid w:val="00280A17"/>
    <w:rsid w:val="002810C1"/>
    <w:rsid w:val="0028153E"/>
    <w:rsid w:val="00281667"/>
    <w:rsid w:val="00281697"/>
    <w:rsid w:val="00281FAA"/>
    <w:rsid w:val="00281FDB"/>
    <w:rsid w:val="0028231C"/>
    <w:rsid w:val="002823E7"/>
    <w:rsid w:val="002824CF"/>
    <w:rsid w:val="002832D4"/>
    <w:rsid w:val="00283478"/>
    <w:rsid w:val="00283911"/>
    <w:rsid w:val="00283CB0"/>
    <w:rsid w:val="00283F18"/>
    <w:rsid w:val="00283F7A"/>
    <w:rsid w:val="00283F89"/>
    <w:rsid w:val="00284054"/>
    <w:rsid w:val="00284309"/>
    <w:rsid w:val="0028484C"/>
    <w:rsid w:val="00284A2D"/>
    <w:rsid w:val="00284AC3"/>
    <w:rsid w:val="00284BAB"/>
    <w:rsid w:val="00284BEB"/>
    <w:rsid w:val="00285217"/>
    <w:rsid w:val="00285391"/>
    <w:rsid w:val="00285468"/>
    <w:rsid w:val="00285C95"/>
    <w:rsid w:val="00285DB7"/>
    <w:rsid w:val="0028600C"/>
    <w:rsid w:val="00286614"/>
    <w:rsid w:val="0028663B"/>
    <w:rsid w:val="002872FD"/>
    <w:rsid w:val="002873A1"/>
    <w:rsid w:val="00287719"/>
    <w:rsid w:val="00287779"/>
    <w:rsid w:val="002879F7"/>
    <w:rsid w:val="00287E8A"/>
    <w:rsid w:val="00290279"/>
    <w:rsid w:val="00290C6C"/>
    <w:rsid w:val="002910D9"/>
    <w:rsid w:val="00291C64"/>
    <w:rsid w:val="00291ECE"/>
    <w:rsid w:val="00292281"/>
    <w:rsid w:val="002922FD"/>
    <w:rsid w:val="002928CE"/>
    <w:rsid w:val="00292D97"/>
    <w:rsid w:val="00293126"/>
    <w:rsid w:val="002931D4"/>
    <w:rsid w:val="00293C95"/>
    <w:rsid w:val="00293CD8"/>
    <w:rsid w:val="002941AC"/>
    <w:rsid w:val="00294DEF"/>
    <w:rsid w:val="00295028"/>
    <w:rsid w:val="00295262"/>
    <w:rsid w:val="002955A7"/>
    <w:rsid w:val="002958D3"/>
    <w:rsid w:val="00295902"/>
    <w:rsid w:val="00295BB7"/>
    <w:rsid w:val="00295F1E"/>
    <w:rsid w:val="00295FEA"/>
    <w:rsid w:val="00296333"/>
    <w:rsid w:val="00296462"/>
    <w:rsid w:val="0029646F"/>
    <w:rsid w:val="00296630"/>
    <w:rsid w:val="00296802"/>
    <w:rsid w:val="002968A9"/>
    <w:rsid w:val="00296B5F"/>
    <w:rsid w:val="00296BAF"/>
    <w:rsid w:val="00296FDD"/>
    <w:rsid w:val="0029703E"/>
    <w:rsid w:val="002970D6"/>
    <w:rsid w:val="002970ED"/>
    <w:rsid w:val="00297669"/>
    <w:rsid w:val="00297711"/>
    <w:rsid w:val="00297BDD"/>
    <w:rsid w:val="00297D57"/>
    <w:rsid w:val="002A005D"/>
    <w:rsid w:val="002A0275"/>
    <w:rsid w:val="002A0C6D"/>
    <w:rsid w:val="002A0DC3"/>
    <w:rsid w:val="002A113E"/>
    <w:rsid w:val="002A13AA"/>
    <w:rsid w:val="002A1658"/>
    <w:rsid w:val="002A1691"/>
    <w:rsid w:val="002A1C66"/>
    <w:rsid w:val="002A1C73"/>
    <w:rsid w:val="002A2277"/>
    <w:rsid w:val="002A27A0"/>
    <w:rsid w:val="002A3751"/>
    <w:rsid w:val="002A38A0"/>
    <w:rsid w:val="002A3F2C"/>
    <w:rsid w:val="002A4093"/>
    <w:rsid w:val="002A4128"/>
    <w:rsid w:val="002A4668"/>
    <w:rsid w:val="002A48F7"/>
    <w:rsid w:val="002A4A88"/>
    <w:rsid w:val="002A5138"/>
    <w:rsid w:val="002A5147"/>
    <w:rsid w:val="002A552B"/>
    <w:rsid w:val="002A55E2"/>
    <w:rsid w:val="002A56EA"/>
    <w:rsid w:val="002A57FC"/>
    <w:rsid w:val="002A5875"/>
    <w:rsid w:val="002A59D9"/>
    <w:rsid w:val="002A6072"/>
    <w:rsid w:val="002A64C7"/>
    <w:rsid w:val="002A6761"/>
    <w:rsid w:val="002A6BD3"/>
    <w:rsid w:val="002A6DA7"/>
    <w:rsid w:val="002A72AF"/>
    <w:rsid w:val="002A72DE"/>
    <w:rsid w:val="002A75FA"/>
    <w:rsid w:val="002A7722"/>
    <w:rsid w:val="002A7C62"/>
    <w:rsid w:val="002A7FD3"/>
    <w:rsid w:val="002B0125"/>
    <w:rsid w:val="002B0601"/>
    <w:rsid w:val="002B0C0C"/>
    <w:rsid w:val="002B0D66"/>
    <w:rsid w:val="002B10C1"/>
    <w:rsid w:val="002B10D7"/>
    <w:rsid w:val="002B1B71"/>
    <w:rsid w:val="002B1C28"/>
    <w:rsid w:val="002B1D1D"/>
    <w:rsid w:val="002B2009"/>
    <w:rsid w:val="002B20ED"/>
    <w:rsid w:val="002B23C6"/>
    <w:rsid w:val="002B2526"/>
    <w:rsid w:val="002B28AE"/>
    <w:rsid w:val="002B2EDF"/>
    <w:rsid w:val="002B2FC0"/>
    <w:rsid w:val="002B2FD5"/>
    <w:rsid w:val="002B30EB"/>
    <w:rsid w:val="002B31A3"/>
    <w:rsid w:val="002B336E"/>
    <w:rsid w:val="002B34B2"/>
    <w:rsid w:val="002B38F1"/>
    <w:rsid w:val="002B3C01"/>
    <w:rsid w:val="002B3D58"/>
    <w:rsid w:val="002B435F"/>
    <w:rsid w:val="002B43A2"/>
    <w:rsid w:val="002B43C9"/>
    <w:rsid w:val="002B5110"/>
    <w:rsid w:val="002B51FD"/>
    <w:rsid w:val="002B5479"/>
    <w:rsid w:val="002B5C09"/>
    <w:rsid w:val="002B602B"/>
    <w:rsid w:val="002B64DB"/>
    <w:rsid w:val="002B6B56"/>
    <w:rsid w:val="002B6C12"/>
    <w:rsid w:val="002B72BD"/>
    <w:rsid w:val="002B7E68"/>
    <w:rsid w:val="002B7FAB"/>
    <w:rsid w:val="002C002D"/>
    <w:rsid w:val="002C029E"/>
    <w:rsid w:val="002C02C7"/>
    <w:rsid w:val="002C0380"/>
    <w:rsid w:val="002C077D"/>
    <w:rsid w:val="002C0931"/>
    <w:rsid w:val="002C10CE"/>
    <w:rsid w:val="002C1246"/>
    <w:rsid w:val="002C1393"/>
    <w:rsid w:val="002C179E"/>
    <w:rsid w:val="002C1B55"/>
    <w:rsid w:val="002C1C98"/>
    <w:rsid w:val="002C1ED9"/>
    <w:rsid w:val="002C2AC0"/>
    <w:rsid w:val="002C362D"/>
    <w:rsid w:val="002C3BCC"/>
    <w:rsid w:val="002C420F"/>
    <w:rsid w:val="002C426A"/>
    <w:rsid w:val="002C47BE"/>
    <w:rsid w:val="002C48CD"/>
    <w:rsid w:val="002C4ACD"/>
    <w:rsid w:val="002C51FF"/>
    <w:rsid w:val="002C5267"/>
    <w:rsid w:val="002C5815"/>
    <w:rsid w:val="002C5863"/>
    <w:rsid w:val="002C5BCB"/>
    <w:rsid w:val="002C5C27"/>
    <w:rsid w:val="002C5EC5"/>
    <w:rsid w:val="002C6327"/>
    <w:rsid w:val="002C656E"/>
    <w:rsid w:val="002C686F"/>
    <w:rsid w:val="002C6B91"/>
    <w:rsid w:val="002C6BA2"/>
    <w:rsid w:val="002C6CA2"/>
    <w:rsid w:val="002C6F2A"/>
    <w:rsid w:val="002C70B9"/>
    <w:rsid w:val="002C716C"/>
    <w:rsid w:val="002C78F7"/>
    <w:rsid w:val="002C7C1C"/>
    <w:rsid w:val="002D02AE"/>
    <w:rsid w:val="002D06D3"/>
    <w:rsid w:val="002D074A"/>
    <w:rsid w:val="002D0A34"/>
    <w:rsid w:val="002D13A2"/>
    <w:rsid w:val="002D1513"/>
    <w:rsid w:val="002D1592"/>
    <w:rsid w:val="002D1932"/>
    <w:rsid w:val="002D194C"/>
    <w:rsid w:val="002D1A4A"/>
    <w:rsid w:val="002D202D"/>
    <w:rsid w:val="002D219F"/>
    <w:rsid w:val="002D2442"/>
    <w:rsid w:val="002D26ED"/>
    <w:rsid w:val="002D2901"/>
    <w:rsid w:val="002D2BDD"/>
    <w:rsid w:val="002D2D26"/>
    <w:rsid w:val="002D2F9B"/>
    <w:rsid w:val="002D3267"/>
    <w:rsid w:val="002D33E0"/>
    <w:rsid w:val="002D3400"/>
    <w:rsid w:val="002D3674"/>
    <w:rsid w:val="002D4119"/>
    <w:rsid w:val="002D424E"/>
    <w:rsid w:val="002D432D"/>
    <w:rsid w:val="002D4FCA"/>
    <w:rsid w:val="002D53FA"/>
    <w:rsid w:val="002D5439"/>
    <w:rsid w:val="002D5710"/>
    <w:rsid w:val="002D57DD"/>
    <w:rsid w:val="002D582F"/>
    <w:rsid w:val="002D5B8B"/>
    <w:rsid w:val="002D5BE6"/>
    <w:rsid w:val="002D655C"/>
    <w:rsid w:val="002D69C3"/>
    <w:rsid w:val="002D6EB1"/>
    <w:rsid w:val="002D7226"/>
    <w:rsid w:val="002D779F"/>
    <w:rsid w:val="002D77A7"/>
    <w:rsid w:val="002D7C5E"/>
    <w:rsid w:val="002E070D"/>
    <w:rsid w:val="002E073E"/>
    <w:rsid w:val="002E0DCF"/>
    <w:rsid w:val="002E1352"/>
    <w:rsid w:val="002E1417"/>
    <w:rsid w:val="002E1873"/>
    <w:rsid w:val="002E2774"/>
    <w:rsid w:val="002E27E7"/>
    <w:rsid w:val="002E29CE"/>
    <w:rsid w:val="002E2B15"/>
    <w:rsid w:val="002E30EE"/>
    <w:rsid w:val="002E3651"/>
    <w:rsid w:val="002E367B"/>
    <w:rsid w:val="002E43EB"/>
    <w:rsid w:val="002E44A8"/>
    <w:rsid w:val="002E4627"/>
    <w:rsid w:val="002E4B6E"/>
    <w:rsid w:val="002E4E4E"/>
    <w:rsid w:val="002E5146"/>
    <w:rsid w:val="002E5748"/>
    <w:rsid w:val="002E57CF"/>
    <w:rsid w:val="002E595A"/>
    <w:rsid w:val="002E5991"/>
    <w:rsid w:val="002E5CE7"/>
    <w:rsid w:val="002E64B4"/>
    <w:rsid w:val="002E64FC"/>
    <w:rsid w:val="002E701E"/>
    <w:rsid w:val="002E7020"/>
    <w:rsid w:val="002E73C6"/>
    <w:rsid w:val="002E7CC8"/>
    <w:rsid w:val="002F0135"/>
    <w:rsid w:val="002F0446"/>
    <w:rsid w:val="002F0A87"/>
    <w:rsid w:val="002F0EA1"/>
    <w:rsid w:val="002F2242"/>
    <w:rsid w:val="002F244C"/>
    <w:rsid w:val="002F24CE"/>
    <w:rsid w:val="002F24D8"/>
    <w:rsid w:val="002F27FC"/>
    <w:rsid w:val="002F299B"/>
    <w:rsid w:val="002F2A3F"/>
    <w:rsid w:val="002F2C51"/>
    <w:rsid w:val="002F3890"/>
    <w:rsid w:val="002F3B20"/>
    <w:rsid w:val="002F4ABE"/>
    <w:rsid w:val="002F4AE9"/>
    <w:rsid w:val="002F51E1"/>
    <w:rsid w:val="002F561B"/>
    <w:rsid w:val="002F5B3D"/>
    <w:rsid w:val="002F697E"/>
    <w:rsid w:val="002F6A2E"/>
    <w:rsid w:val="002F6B4E"/>
    <w:rsid w:val="002F73AB"/>
    <w:rsid w:val="002F73AD"/>
    <w:rsid w:val="00300059"/>
    <w:rsid w:val="00300393"/>
    <w:rsid w:val="00300520"/>
    <w:rsid w:val="00300AE4"/>
    <w:rsid w:val="00300C62"/>
    <w:rsid w:val="00301756"/>
    <w:rsid w:val="0030185F"/>
    <w:rsid w:val="00302229"/>
    <w:rsid w:val="00302636"/>
    <w:rsid w:val="0030267A"/>
    <w:rsid w:val="00302715"/>
    <w:rsid w:val="00302957"/>
    <w:rsid w:val="00302C9E"/>
    <w:rsid w:val="003034DA"/>
    <w:rsid w:val="0030355A"/>
    <w:rsid w:val="00303866"/>
    <w:rsid w:val="00303CC6"/>
    <w:rsid w:val="00303CF1"/>
    <w:rsid w:val="0030453B"/>
    <w:rsid w:val="00304577"/>
    <w:rsid w:val="00304656"/>
    <w:rsid w:val="003048BD"/>
    <w:rsid w:val="00304ABA"/>
    <w:rsid w:val="00304D42"/>
    <w:rsid w:val="0030564B"/>
    <w:rsid w:val="00305A04"/>
    <w:rsid w:val="00305AD9"/>
    <w:rsid w:val="00305F70"/>
    <w:rsid w:val="00306641"/>
    <w:rsid w:val="003069A8"/>
    <w:rsid w:val="0030711A"/>
    <w:rsid w:val="003073A2"/>
    <w:rsid w:val="003078C4"/>
    <w:rsid w:val="00307E91"/>
    <w:rsid w:val="003102EC"/>
    <w:rsid w:val="00310786"/>
    <w:rsid w:val="003111E6"/>
    <w:rsid w:val="00311634"/>
    <w:rsid w:val="003117DF"/>
    <w:rsid w:val="00311D65"/>
    <w:rsid w:val="0031223E"/>
    <w:rsid w:val="00312ECF"/>
    <w:rsid w:val="00313BDB"/>
    <w:rsid w:val="00314148"/>
    <w:rsid w:val="00314648"/>
    <w:rsid w:val="0031470E"/>
    <w:rsid w:val="00314B94"/>
    <w:rsid w:val="0031590F"/>
    <w:rsid w:val="00315B98"/>
    <w:rsid w:val="00315BBF"/>
    <w:rsid w:val="00316376"/>
    <w:rsid w:val="003163DD"/>
    <w:rsid w:val="00316455"/>
    <w:rsid w:val="003168F4"/>
    <w:rsid w:val="00316FBB"/>
    <w:rsid w:val="00317A0A"/>
    <w:rsid w:val="00317AE6"/>
    <w:rsid w:val="00317CEC"/>
    <w:rsid w:val="0032048A"/>
    <w:rsid w:val="003206E0"/>
    <w:rsid w:val="003209CB"/>
    <w:rsid w:val="00320BAD"/>
    <w:rsid w:val="00320D0B"/>
    <w:rsid w:val="00320FE8"/>
    <w:rsid w:val="0032121F"/>
    <w:rsid w:val="00321788"/>
    <w:rsid w:val="00321BE4"/>
    <w:rsid w:val="00322892"/>
    <w:rsid w:val="0032292D"/>
    <w:rsid w:val="0032298C"/>
    <w:rsid w:val="00322C95"/>
    <w:rsid w:val="003237A6"/>
    <w:rsid w:val="0032395B"/>
    <w:rsid w:val="00323C16"/>
    <w:rsid w:val="00323C42"/>
    <w:rsid w:val="00323E89"/>
    <w:rsid w:val="00324107"/>
    <w:rsid w:val="00324521"/>
    <w:rsid w:val="003247C9"/>
    <w:rsid w:val="00324E8B"/>
    <w:rsid w:val="00325027"/>
    <w:rsid w:val="0032527A"/>
    <w:rsid w:val="00325376"/>
    <w:rsid w:val="003253C8"/>
    <w:rsid w:val="00325C4E"/>
    <w:rsid w:val="00325D50"/>
    <w:rsid w:val="00325E0B"/>
    <w:rsid w:val="00325E3B"/>
    <w:rsid w:val="00326A49"/>
    <w:rsid w:val="00326D45"/>
    <w:rsid w:val="0032718E"/>
    <w:rsid w:val="003271F0"/>
    <w:rsid w:val="00327D5E"/>
    <w:rsid w:val="003304C7"/>
    <w:rsid w:val="00330516"/>
    <w:rsid w:val="00330519"/>
    <w:rsid w:val="003309C5"/>
    <w:rsid w:val="00330CB0"/>
    <w:rsid w:val="003316AF"/>
    <w:rsid w:val="00331E19"/>
    <w:rsid w:val="00332332"/>
    <w:rsid w:val="0033241E"/>
    <w:rsid w:val="003324DE"/>
    <w:rsid w:val="003326CC"/>
    <w:rsid w:val="003327C5"/>
    <w:rsid w:val="003328E3"/>
    <w:rsid w:val="00332D03"/>
    <w:rsid w:val="0033305D"/>
    <w:rsid w:val="003339B9"/>
    <w:rsid w:val="00333F11"/>
    <w:rsid w:val="0033402E"/>
    <w:rsid w:val="0033461F"/>
    <w:rsid w:val="003349B3"/>
    <w:rsid w:val="00334CFD"/>
    <w:rsid w:val="00334E1E"/>
    <w:rsid w:val="00335004"/>
    <w:rsid w:val="0033521F"/>
    <w:rsid w:val="00335FB8"/>
    <w:rsid w:val="00336166"/>
    <w:rsid w:val="003361B1"/>
    <w:rsid w:val="00336E33"/>
    <w:rsid w:val="00336EBB"/>
    <w:rsid w:val="0033762D"/>
    <w:rsid w:val="003379BA"/>
    <w:rsid w:val="00340303"/>
    <w:rsid w:val="0034038D"/>
    <w:rsid w:val="0034089C"/>
    <w:rsid w:val="00340BEA"/>
    <w:rsid w:val="00340F89"/>
    <w:rsid w:val="00341B3D"/>
    <w:rsid w:val="00341B8F"/>
    <w:rsid w:val="00341CA3"/>
    <w:rsid w:val="00341E5D"/>
    <w:rsid w:val="003420C4"/>
    <w:rsid w:val="00342233"/>
    <w:rsid w:val="00342728"/>
    <w:rsid w:val="00342C76"/>
    <w:rsid w:val="00342D6B"/>
    <w:rsid w:val="00343340"/>
    <w:rsid w:val="00343361"/>
    <w:rsid w:val="00343912"/>
    <w:rsid w:val="00343C82"/>
    <w:rsid w:val="0034409F"/>
    <w:rsid w:val="00344407"/>
    <w:rsid w:val="00344B74"/>
    <w:rsid w:val="00344C48"/>
    <w:rsid w:val="00344F44"/>
    <w:rsid w:val="00344FE7"/>
    <w:rsid w:val="00345955"/>
    <w:rsid w:val="00345C33"/>
    <w:rsid w:val="00345FAA"/>
    <w:rsid w:val="00346459"/>
    <w:rsid w:val="0034649F"/>
    <w:rsid w:val="003468F1"/>
    <w:rsid w:val="00346C32"/>
    <w:rsid w:val="00347072"/>
    <w:rsid w:val="00347414"/>
    <w:rsid w:val="003475C1"/>
    <w:rsid w:val="00347782"/>
    <w:rsid w:val="003479AF"/>
    <w:rsid w:val="00350390"/>
    <w:rsid w:val="003505B6"/>
    <w:rsid w:val="003505D2"/>
    <w:rsid w:val="003508FF"/>
    <w:rsid w:val="00350B83"/>
    <w:rsid w:val="00350E61"/>
    <w:rsid w:val="003512E5"/>
    <w:rsid w:val="0035147C"/>
    <w:rsid w:val="00351B63"/>
    <w:rsid w:val="00352144"/>
    <w:rsid w:val="003523AB"/>
    <w:rsid w:val="00352581"/>
    <w:rsid w:val="00352EA7"/>
    <w:rsid w:val="00353DAF"/>
    <w:rsid w:val="0035474A"/>
    <w:rsid w:val="00354CC4"/>
    <w:rsid w:val="00354D0C"/>
    <w:rsid w:val="00354DAE"/>
    <w:rsid w:val="00355241"/>
    <w:rsid w:val="0035528E"/>
    <w:rsid w:val="0035578E"/>
    <w:rsid w:val="00355825"/>
    <w:rsid w:val="00355A16"/>
    <w:rsid w:val="00355B51"/>
    <w:rsid w:val="00356626"/>
    <w:rsid w:val="00357023"/>
    <w:rsid w:val="003574E3"/>
    <w:rsid w:val="003575E6"/>
    <w:rsid w:val="00357E81"/>
    <w:rsid w:val="0036014A"/>
    <w:rsid w:val="00360153"/>
    <w:rsid w:val="00360316"/>
    <w:rsid w:val="00360AE9"/>
    <w:rsid w:val="00360F70"/>
    <w:rsid w:val="003610ED"/>
    <w:rsid w:val="00361DC0"/>
    <w:rsid w:val="00361F12"/>
    <w:rsid w:val="00362096"/>
    <w:rsid w:val="003620D8"/>
    <w:rsid w:val="00362421"/>
    <w:rsid w:val="00362C25"/>
    <w:rsid w:val="003630CC"/>
    <w:rsid w:val="0036312D"/>
    <w:rsid w:val="003634C1"/>
    <w:rsid w:val="00363B7D"/>
    <w:rsid w:val="00363BA7"/>
    <w:rsid w:val="0036427D"/>
    <w:rsid w:val="00364875"/>
    <w:rsid w:val="00364C1A"/>
    <w:rsid w:val="00365813"/>
    <w:rsid w:val="00365B22"/>
    <w:rsid w:val="00365B95"/>
    <w:rsid w:val="003661C5"/>
    <w:rsid w:val="003662E5"/>
    <w:rsid w:val="003666DC"/>
    <w:rsid w:val="00366B6A"/>
    <w:rsid w:val="00366D64"/>
    <w:rsid w:val="00367233"/>
    <w:rsid w:val="0036771C"/>
    <w:rsid w:val="0036792E"/>
    <w:rsid w:val="00367A5E"/>
    <w:rsid w:val="00367B65"/>
    <w:rsid w:val="00367BB1"/>
    <w:rsid w:val="00367D24"/>
    <w:rsid w:val="0037050D"/>
    <w:rsid w:val="003709D5"/>
    <w:rsid w:val="00370AA8"/>
    <w:rsid w:val="00370AE9"/>
    <w:rsid w:val="00370C38"/>
    <w:rsid w:val="00371254"/>
    <w:rsid w:val="003713AE"/>
    <w:rsid w:val="0037198B"/>
    <w:rsid w:val="003719D1"/>
    <w:rsid w:val="0037277E"/>
    <w:rsid w:val="0037294B"/>
    <w:rsid w:val="003729AD"/>
    <w:rsid w:val="00372E11"/>
    <w:rsid w:val="00372FAB"/>
    <w:rsid w:val="0037308D"/>
    <w:rsid w:val="003730B9"/>
    <w:rsid w:val="00373885"/>
    <w:rsid w:val="00373E32"/>
    <w:rsid w:val="00373EB0"/>
    <w:rsid w:val="00374017"/>
    <w:rsid w:val="003745F4"/>
    <w:rsid w:val="00374661"/>
    <w:rsid w:val="00374992"/>
    <w:rsid w:val="00374E6B"/>
    <w:rsid w:val="00375D55"/>
    <w:rsid w:val="00375FF5"/>
    <w:rsid w:val="0037627E"/>
    <w:rsid w:val="003762D9"/>
    <w:rsid w:val="003765F0"/>
    <w:rsid w:val="00376A21"/>
    <w:rsid w:val="00376DA8"/>
    <w:rsid w:val="003770B5"/>
    <w:rsid w:val="003771CB"/>
    <w:rsid w:val="0037766D"/>
    <w:rsid w:val="00377B1E"/>
    <w:rsid w:val="00377BFB"/>
    <w:rsid w:val="00377DA9"/>
    <w:rsid w:val="0038016B"/>
    <w:rsid w:val="0038022C"/>
    <w:rsid w:val="00380683"/>
    <w:rsid w:val="003809C8"/>
    <w:rsid w:val="00380F9F"/>
    <w:rsid w:val="00381607"/>
    <w:rsid w:val="00381643"/>
    <w:rsid w:val="003818C6"/>
    <w:rsid w:val="0038195D"/>
    <w:rsid w:val="00382698"/>
    <w:rsid w:val="003826DB"/>
    <w:rsid w:val="00382762"/>
    <w:rsid w:val="00382D32"/>
    <w:rsid w:val="00382E6A"/>
    <w:rsid w:val="00382F7E"/>
    <w:rsid w:val="00383059"/>
    <w:rsid w:val="003834DF"/>
    <w:rsid w:val="00383A8F"/>
    <w:rsid w:val="00383C0F"/>
    <w:rsid w:val="00383CAB"/>
    <w:rsid w:val="00383D55"/>
    <w:rsid w:val="00383E25"/>
    <w:rsid w:val="00384120"/>
    <w:rsid w:val="0038419E"/>
    <w:rsid w:val="00384865"/>
    <w:rsid w:val="00384C56"/>
    <w:rsid w:val="00384CE5"/>
    <w:rsid w:val="003857F4"/>
    <w:rsid w:val="00385BC6"/>
    <w:rsid w:val="00385EF9"/>
    <w:rsid w:val="00386415"/>
    <w:rsid w:val="003865C8"/>
    <w:rsid w:val="00386C60"/>
    <w:rsid w:val="00386D01"/>
    <w:rsid w:val="00387529"/>
    <w:rsid w:val="00387AA1"/>
    <w:rsid w:val="0039035E"/>
    <w:rsid w:val="003903F6"/>
    <w:rsid w:val="00390620"/>
    <w:rsid w:val="0039065B"/>
    <w:rsid w:val="00390732"/>
    <w:rsid w:val="00390AEA"/>
    <w:rsid w:val="0039104A"/>
    <w:rsid w:val="0039143C"/>
    <w:rsid w:val="0039174F"/>
    <w:rsid w:val="0039199B"/>
    <w:rsid w:val="003921FB"/>
    <w:rsid w:val="00392300"/>
    <w:rsid w:val="0039255E"/>
    <w:rsid w:val="00392796"/>
    <w:rsid w:val="00392C21"/>
    <w:rsid w:val="00393210"/>
    <w:rsid w:val="0039331E"/>
    <w:rsid w:val="00393882"/>
    <w:rsid w:val="003946D6"/>
    <w:rsid w:val="0039479A"/>
    <w:rsid w:val="00394B90"/>
    <w:rsid w:val="0039578A"/>
    <w:rsid w:val="00395D20"/>
    <w:rsid w:val="00395D28"/>
    <w:rsid w:val="003962B1"/>
    <w:rsid w:val="003962EA"/>
    <w:rsid w:val="00396F81"/>
    <w:rsid w:val="003972DA"/>
    <w:rsid w:val="0039753D"/>
    <w:rsid w:val="003976A2"/>
    <w:rsid w:val="003978EB"/>
    <w:rsid w:val="00397951"/>
    <w:rsid w:val="00397BEA"/>
    <w:rsid w:val="003A073D"/>
    <w:rsid w:val="003A0CDC"/>
    <w:rsid w:val="003A0D57"/>
    <w:rsid w:val="003A0E08"/>
    <w:rsid w:val="003A1183"/>
    <w:rsid w:val="003A120F"/>
    <w:rsid w:val="003A1A56"/>
    <w:rsid w:val="003A238C"/>
    <w:rsid w:val="003A25AD"/>
    <w:rsid w:val="003A26E3"/>
    <w:rsid w:val="003A2CE5"/>
    <w:rsid w:val="003A2F62"/>
    <w:rsid w:val="003A2F68"/>
    <w:rsid w:val="003A33D8"/>
    <w:rsid w:val="003A3782"/>
    <w:rsid w:val="003A37C9"/>
    <w:rsid w:val="003A39AA"/>
    <w:rsid w:val="003A3C8A"/>
    <w:rsid w:val="003A3F32"/>
    <w:rsid w:val="003A40BC"/>
    <w:rsid w:val="003A4BD5"/>
    <w:rsid w:val="003A4BE5"/>
    <w:rsid w:val="003A4F03"/>
    <w:rsid w:val="003A4FAF"/>
    <w:rsid w:val="003A4FDF"/>
    <w:rsid w:val="003A5141"/>
    <w:rsid w:val="003A5689"/>
    <w:rsid w:val="003A56A2"/>
    <w:rsid w:val="003A6049"/>
    <w:rsid w:val="003A6B12"/>
    <w:rsid w:val="003A6D26"/>
    <w:rsid w:val="003A6E2C"/>
    <w:rsid w:val="003A715A"/>
    <w:rsid w:val="003A7594"/>
    <w:rsid w:val="003A7659"/>
    <w:rsid w:val="003A7B3A"/>
    <w:rsid w:val="003A7D64"/>
    <w:rsid w:val="003B0061"/>
    <w:rsid w:val="003B014D"/>
    <w:rsid w:val="003B0537"/>
    <w:rsid w:val="003B0D57"/>
    <w:rsid w:val="003B0E1F"/>
    <w:rsid w:val="003B169B"/>
    <w:rsid w:val="003B1A50"/>
    <w:rsid w:val="003B23DC"/>
    <w:rsid w:val="003B2A0B"/>
    <w:rsid w:val="003B2C6B"/>
    <w:rsid w:val="003B2E04"/>
    <w:rsid w:val="003B2FCA"/>
    <w:rsid w:val="003B34C2"/>
    <w:rsid w:val="003B36CB"/>
    <w:rsid w:val="003B37EE"/>
    <w:rsid w:val="003B3A45"/>
    <w:rsid w:val="003B3A4F"/>
    <w:rsid w:val="003B3C7C"/>
    <w:rsid w:val="003B3DE4"/>
    <w:rsid w:val="003B3F00"/>
    <w:rsid w:val="003B442D"/>
    <w:rsid w:val="003B4BAE"/>
    <w:rsid w:val="003B4DE1"/>
    <w:rsid w:val="003B4F0F"/>
    <w:rsid w:val="003B4F75"/>
    <w:rsid w:val="003B5210"/>
    <w:rsid w:val="003B5364"/>
    <w:rsid w:val="003B5410"/>
    <w:rsid w:val="003B55B3"/>
    <w:rsid w:val="003B56ED"/>
    <w:rsid w:val="003B5A9C"/>
    <w:rsid w:val="003B5BC4"/>
    <w:rsid w:val="003B5E5E"/>
    <w:rsid w:val="003B5F5B"/>
    <w:rsid w:val="003B60A5"/>
    <w:rsid w:val="003B61F9"/>
    <w:rsid w:val="003B6275"/>
    <w:rsid w:val="003B6519"/>
    <w:rsid w:val="003B6568"/>
    <w:rsid w:val="003B6AC6"/>
    <w:rsid w:val="003B755C"/>
    <w:rsid w:val="003B7E25"/>
    <w:rsid w:val="003B7ECB"/>
    <w:rsid w:val="003C010A"/>
    <w:rsid w:val="003C0C11"/>
    <w:rsid w:val="003C12D1"/>
    <w:rsid w:val="003C12E3"/>
    <w:rsid w:val="003C1324"/>
    <w:rsid w:val="003C2148"/>
    <w:rsid w:val="003C2320"/>
    <w:rsid w:val="003C236F"/>
    <w:rsid w:val="003C27A5"/>
    <w:rsid w:val="003C2BDF"/>
    <w:rsid w:val="003C2DC1"/>
    <w:rsid w:val="003C2E43"/>
    <w:rsid w:val="003C2F9E"/>
    <w:rsid w:val="003C32C5"/>
    <w:rsid w:val="003C3604"/>
    <w:rsid w:val="003C3631"/>
    <w:rsid w:val="003C39C7"/>
    <w:rsid w:val="003C3AAC"/>
    <w:rsid w:val="003C404C"/>
    <w:rsid w:val="003C41CE"/>
    <w:rsid w:val="003C44AD"/>
    <w:rsid w:val="003C4624"/>
    <w:rsid w:val="003C49A2"/>
    <w:rsid w:val="003C4C7E"/>
    <w:rsid w:val="003C4FFE"/>
    <w:rsid w:val="003C5049"/>
    <w:rsid w:val="003C558A"/>
    <w:rsid w:val="003C55C6"/>
    <w:rsid w:val="003C55E3"/>
    <w:rsid w:val="003C5C3F"/>
    <w:rsid w:val="003C5E38"/>
    <w:rsid w:val="003C6397"/>
    <w:rsid w:val="003C6399"/>
    <w:rsid w:val="003C63C2"/>
    <w:rsid w:val="003C652A"/>
    <w:rsid w:val="003C665E"/>
    <w:rsid w:val="003C69FB"/>
    <w:rsid w:val="003C71DE"/>
    <w:rsid w:val="003C7209"/>
    <w:rsid w:val="003C730A"/>
    <w:rsid w:val="003C7384"/>
    <w:rsid w:val="003C767E"/>
    <w:rsid w:val="003C78AA"/>
    <w:rsid w:val="003C79C7"/>
    <w:rsid w:val="003C7B15"/>
    <w:rsid w:val="003C7BF4"/>
    <w:rsid w:val="003C7DAE"/>
    <w:rsid w:val="003C7F87"/>
    <w:rsid w:val="003C7FC2"/>
    <w:rsid w:val="003D000D"/>
    <w:rsid w:val="003D006D"/>
    <w:rsid w:val="003D033A"/>
    <w:rsid w:val="003D051B"/>
    <w:rsid w:val="003D0A61"/>
    <w:rsid w:val="003D0FB8"/>
    <w:rsid w:val="003D1616"/>
    <w:rsid w:val="003D16EF"/>
    <w:rsid w:val="003D2023"/>
    <w:rsid w:val="003D21E7"/>
    <w:rsid w:val="003D23FD"/>
    <w:rsid w:val="003D2477"/>
    <w:rsid w:val="003D2826"/>
    <w:rsid w:val="003D2915"/>
    <w:rsid w:val="003D298E"/>
    <w:rsid w:val="003D2E40"/>
    <w:rsid w:val="003D2ECA"/>
    <w:rsid w:val="003D3467"/>
    <w:rsid w:val="003D3668"/>
    <w:rsid w:val="003D3A89"/>
    <w:rsid w:val="003D3AF3"/>
    <w:rsid w:val="003D42F1"/>
    <w:rsid w:val="003D4486"/>
    <w:rsid w:val="003D4D1D"/>
    <w:rsid w:val="003D4EDC"/>
    <w:rsid w:val="003D4FF9"/>
    <w:rsid w:val="003D507F"/>
    <w:rsid w:val="003D5530"/>
    <w:rsid w:val="003D560C"/>
    <w:rsid w:val="003D5961"/>
    <w:rsid w:val="003D5A56"/>
    <w:rsid w:val="003D5CE8"/>
    <w:rsid w:val="003D5E09"/>
    <w:rsid w:val="003D64A6"/>
    <w:rsid w:val="003D6C63"/>
    <w:rsid w:val="003D6D36"/>
    <w:rsid w:val="003D6ED6"/>
    <w:rsid w:val="003D751B"/>
    <w:rsid w:val="003D76E5"/>
    <w:rsid w:val="003D781E"/>
    <w:rsid w:val="003D7A02"/>
    <w:rsid w:val="003D7C32"/>
    <w:rsid w:val="003D7C90"/>
    <w:rsid w:val="003E06F6"/>
    <w:rsid w:val="003E079F"/>
    <w:rsid w:val="003E097D"/>
    <w:rsid w:val="003E0FBF"/>
    <w:rsid w:val="003E10D0"/>
    <w:rsid w:val="003E1131"/>
    <w:rsid w:val="003E137F"/>
    <w:rsid w:val="003E14C9"/>
    <w:rsid w:val="003E18C3"/>
    <w:rsid w:val="003E1A00"/>
    <w:rsid w:val="003E26ED"/>
    <w:rsid w:val="003E2A10"/>
    <w:rsid w:val="003E2D28"/>
    <w:rsid w:val="003E2FF0"/>
    <w:rsid w:val="003E337B"/>
    <w:rsid w:val="003E33DE"/>
    <w:rsid w:val="003E3AB7"/>
    <w:rsid w:val="003E4923"/>
    <w:rsid w:val="003E4D74"/>
    <w:rsid w:val="003E51A4"/>
    <w:rsid w:val="003E5319"/>
    <w:rsid w:val="003E58C2"/>
    <w:rsid w:val="003E5916"/>
    <w:rsid w:val="003E5A76"/>
    <w:rsid w:val="003E6376"/>
    <w:rsid w:val="003E6687"/>
    <w:rsid w:val="003E6B27"/>
    <w:rsid w:val="003E6B9D"/>
    <w:rsid w:val="003E72B1"/>
    <w:rsid w:val="003E764F"/>
    <w:rsid w:val="003E7A12"/>
    <w:rsid w:val="003E7DC6"/>
    <w:rsid w:val="003F00DF"/>
    <w:rsid w:val="003F02CB"/>
    <w:rsid w:val="003F0522"/>
    <w:rsid w:val="003F0FD9"/>
    <w:rsid w:val="003F12EC"/>
    <w:rsid w:val="003F14FD"/>
    <w:rsid w:val="003F172A"/>
    <w:rsid w:val="003F1C3D"/>
    <w:rsid w:val="003F1FDA"/>
    <w:rsid w:val="003F23D3"/>
    <w:rsid w:val="003F25E9"/>
    <w:rsid w:val="003F2602"/>
    <w:rsid w:val="003F2678"/>
    <w:rsid w:val="003F2797"/>
    <w:rsid w:val="003F2FAE"/>
    <w:rsid w:val="003F33C3"/>
    <w:rsid w:val="003F37AB"/>
    <w:rsid w:val="003F387F"/>
    <w:rsid w:val="003F3ABA"/>
    <w:rsid w:val="003F3E96"/>
    <w:rsid w:val="003F452D"/>
    <w:rsid w:val="003F45D6"/>
    <w:rsid w:val="003F4BFE"/>
    <w:rsid w:val="003F4F25"/>
    <w:rsid w:val="003F5BE6"/>
    <w:rsid w:val="003F60FD"/>
    <w:rsid w:val="003F6D16"/>
    <w:rsid w:val="003F6D25"/>
    <w:rsid w:val="003F6F5A"/>
    <w:rsid w:val="003F7603"/>
    <w:rsid w:val="003F788F"/>
    <w:rsid w:val="003F797D"/>
    <w:rsid w:val="003F7A45"/>
    <w:rsid w:val="0040000C"/>
    <w:rsid w:val="004001E8"/>
    <w:rsid w:val="00400302"/>
    <w:rsid w:val="004009D9"/>
    <w:rsid w:val="00400F52"/>
    <w:rsid w:val="00401764"/>
    <w:rsid w:val="0040189C"/>
    <w:rsid w:val="00401C21"/>
    <w:rsid w:val="00402A89"/>
    <w:rsid w:val="00403293"/>
    <w:rsid w:val="0040338B"/>
    <w:rsid w:val="004035DD"/>
    <w:rsid w:val="004038B3"/>
    <w:rsid w:val="0040398A"/>
    <w:rsid w:val="00403CA0"/>
    <w:rsid w:val="00403E2F"/>
    <w:rsid w:val="00404BDC"/>
    <w:rsid w:val="00404D7B"/>
    <w:rsid w:val="00404E4D"/>
    <w:rsid w:val="00405871"/>
    <w:rsid w:val="00405CD9"/>
    <w:rsid w:val="0040653F"/>
    <w:rsid w:val="00406651"/>
    <w:rsid w:val="00406703"/>
    <w:rsid w:val="00406B25"/>
    <w:rsid w:val="00406BCD"/>
    <w:rsid w:val="0040736D"/>
    <w:rsid w:val="00407382"/>
    <w:rsid w:val="0040745B"/>
    <w:rsid w:val="0040758D"/>
    <w:rsid w:val="00407E97"/>
    <w:rsid w:val="00410065"/>
    <w:rsid w:val="00411FC4"/>
    <w:rsid w:val="0041234E"/>
    <w:rsid w:val="0041253D"/>
    <w:rsid w:val="00412813"/>
    <w:rsid w:val="004129C0"/>
    <w:rsid w:val="00412EE0"/>
    <w:rsid w:val="0041338E"/>
    <w:rsid w:val="004133C3"/>
    <w:rsid w:val="00413660"/>
    <w:rsid w:val="004137F1"/>
    <w:rsid w:val="0041384B"/>
    <w:rsid w:val="004138A4"/>
    <w:rsid w:val="00414055"/>
    <w:rsid w:val="004143E8"/>
    <w:rsid w:val="004144CF"/>
    <w:rsid w:val="0041463A"/>
    <w:rsid w:val="0041476E"/>
    <w:rsid w:val="00414823"/>
    <w:rsid w:val="004152CD"/>
    <w:rsid w:val="0041555C"/>
    <w:rsid w:val="00415A63"/>
    <w:rsid w:val="00415AC4"/>
    <w:rsid w:val="00415ED1"/>
    <w:rsid w:val="0041620C"/>
    <w:rsid w:val="00416BBD"/>
    <w:rsid w:val="00416C06"/>
    <w:rsid w:val="00416C36"/>
    <w:rsid w:val="004172A8"/>
    <w:rsid w:val="0041733C"/>
    <w:rsid w:val="0041772B"/>
    <w:rsid w:val="004179DB"/>
    <w:rsid w:val="004179EA"/>
    <w:rsid w:val="00417D4E"/>
    <w:rsid w:val="004200C3"/>
    <w:rsid w:val="00420212"/>
    <w:rsid w:val="00420865"/>
    <w:rsid w:val="00420A55"/>
    <w:rsid w:val="00420A5C"/>
    <w:rsid w:val="00420E60"/>
    <w:rsid w:val="0042178F"/>
    <w:rsid w:val="0042190C"/>
    <w:rsid w:val="004219A7"/>
    <w:rsid w:val="00422049"/>
    <w:rsid w:val="00422232"/>
    <w:rsid w:val="0042226E"/>
    <w:rsid w:val="004222F3"/>
    <w:rsid w:val="00423192"/>
    <w:rsid w:val="00423771"/>
    <w:rsid w:val="00423816"/>
    <w:rsid w:val="00423B70"/>
    <w:rsid w:val="00423BE9"/>
    <w:rsid w:val="00423D75"/>
    <w:rsid w:val="0042453A"/>
    <w:rsid w:val="0042465E"/>
    <w:rsid w:val="00424683"/>
    <w:rsid w:val="004246C9"/>
    <w:rsid w:val="00424B98"/>
    <w:rsid w:val="00424B9C"/>
    <w:rsid w:val="00425006"/>
    <w:rsid w:val="004255E5"/>
    <w:rsid w:val="00425CAD"/>
    <w:rsid w:val="00425DEC"/>
    <w:rsid w:val="004263BC"/>
    <w:rsid w:val="004270FE"/>
    <w:rsid w:val="0042793F"/>
    <w:rsid w:val="00427D7C"/>
    <w:rsid w:val="00430378"/>
    <w:rsid w:val="00430858"/>
    <w:rsid w:val="00430BD9"/>
    <w:rsid w:val="0043106B"/>
    <w:rsid w:val="0043119A"/>
    <w:rsid w:val="004312B6"/>
    <w:rsid w:val="0043178A"/>
    <w:rsid w:val="004317C7"/>
    <w:rsid w:val="00431A22"/>
    <w:rsid w:val="0043230A"/>
    <w:rsid w:val="0043233C"/>
    <w:rsid w:val="00432422"/>
    <w:rsid w:val="004324FB"/>
    <w:rsid w:val="00432B97"/>
    <w:rsid w:val="004336E6"/>
    <w:rsid w:val="004337C6"/>
    <w:rsid w:val="0043393D"/>
    <w:rsid w:val="00433D25"/>
    <w:rsid w:val="00433D3E"/>
    <w:rsid w:val="00433F16"/>
    <w:rsid w:val="00434140"/>
    <w:rsid w:val="00434275"/>
    <w:rsid w:val="004346A9"/>
    <w:rsid w:val="00434904"/>
    <w:rsid w:val="00434B5B"/>
    <w:rsid w:val="00434B6E"/>
    <w:rsid w:val="00434EAB"/>
    <w:rsid w:val="00435761"/>
    <w:rsid w:val="00435AD6"/>
    <w:rsid w:val="004362B0"/>
    <w:rsid w:val="00436464"/>
    <w:rsid w:val="0043651B"/>
    <w:rsid w:val="004367C1"/>
    <w:rsid w:val="00436EBA"/>
    <w:rsid w:val="00436F1D"/>
    <w:rsid w:val="00436F32"/>
    <w:rsid w:val="00436F50"/>
    <w:rsid w:val="004371B6"/>
    <w:rsid w:val="004373A2"/>
    <w:rsid w:val="0043769C"/>
    <w:rsid w:val="004376DB"/>
    <w:rsid w:val="004376EE"/>
    <w:rsid w:val="00437764"/>
    <w:rsid w:val="00437925"/>
    <w:rsid w:val="00437AA7"/>
    <w:rsid w:val="00437ABF"/>
    <w:rsid w:val="00437E05"/>
    <w:rsid w:val="00440608"/>
    <w:rsid w:val="004406EE"/>
    <w:rsid w:val="00440855"/>
    <w:rsid w:val="00440F2E"/>
    <w:rsid w:val="00441251"/>
    <w:rsid w:val="00441324"/>
    <w:rsid w:val="004413AD"/>
    <w:rsid w:val="004414B8"/>
    <w:rsid w:val="0044178A"/>
    <w:rsid w:val="004418A6"/>
    <w:rsid w:val="00441A2F"/>
    <w:rsid w:val="00441F70"/>
    <w:rsid w:val="004426B8"/>
    <w:rsid w:val="004428CE"/>
    <w:rsid w:val="00442EC7"/>
    <w:rsid w:val="00442F62"/>
    <w:rsid w:val="00443120"/>
    <w:rsid w:val="00443D7E"/>
    <w:rsid w:val="00443E53"/>
    <w:rsid w:val="00443E6D"/>
    <w:rsid w:val="0044411D"/>
    <w:rsid w:val="004442B5"/>
    <w:rsid w:val="00444A3B"/>
    <w:rsid w:val="00444C15"/>
    <w:rsid w:val="00444DE6"/>
    <w:rsid w:val="00444E95"/>
    <w:rsid w:val="00444FE2"/>
    <w:rsid w:val="00445828"/>
    <w:rsid w:val="00445954"/>
    <w:rsid w:val="00445DC2"/>
    <w:rsid w:val="00445F43"/>
    <w:rsid w:val="004467D3"/>
    <w:rsid w:val="00446B0F"/>
    <w:rsid w:val="00446DC5"/>
    <w:rsid w:val="00446E09"/>
    <w:rsid w:val="00446EBD"/>
    <w:rsid w:val="00447030"/>
    <w:rsid w:val="00447884"/>
    <w:rsid w:val="00447B74"/>
    <w:rsid w:val="00447E6B"/>
    <w:rsid w:val="00447EB2"/>
    <w:rsid w:val="00447F8E"/>
    <w:rsid w:val="00450AEA"/>
    <w:rsid w:val="00450FDD"/>
    <w:rsid w:val="0045175C"/>
    <w:rsid w:val="00451C3D"/>
    <w:rsid w:val="00452298"/>
    <w:rsid w:val="004526DA"/>
    <w:rsid w:val="00452C33"/>
    <w:rsid w:val="00452C7B"/>
    <w:rsid w:val="00452CD6"/>
    <w:rsid w:val="0045334B"/>
    <w:rsid w:val="0045456C"/>
    <w:rsid w:val="004545B7"/>
    <w:rsid w:val="00454FF5"/>
    <w:rsid w:val="004551A9"/>
    <w:rsid w:val="0045595B"/>
    <w:rsid w:val="004559AE"/>
    <w:rsid w:val="00455D79"/>
    <w:rsid w:val="00455F0E"/>
    <w:rsid w:val="00456453"/>
    <w:rsid w:val="00456B6B"/>
    <w:rsid w:val="00456BE5"/>
    <w:rsid w:val="00456DFE"/>
    <w:rsid w:val="004573E5"/>
    <w:rsid w:val="00457544"/>
    <w:rsid w:val="00457999"/>
    <w:rsid w:val="00457A73"/>
    <w:rsid w:val="00457E4A"/>
    <w:rsid w:val="00457F43"/>
    <w:rsid w:val="00460642"/>
    <w:rsid w:val="00460A31"/>
    <w:rsid w:val="00460B3B"/>
    <w:rsid w:val="00460B68"/>
    <w:rsid w:val="0046194A"/>
    <w:rsid w:val="00461CC8"/>
    <w:rsid w:val="00462038"/>
    <w:rsid w:val="0046286D"/>
    <w:rsid w:val="004629AB"/>
    <w:rsid w:val="00463171"/>
    <w:rsid w:val="004633E0"/>
    <w:rsid w:val="0046387D"/>
    <w:rsid w:val="004638DB"/>
    <w:rsid w:val="004642B4"/>
    <w:rsid w:val="0046486E"/>
    <w:rsid w:val="00464A42"/>
    <w:rsid w:val="00464CAE"/>
    <w:rsid w:val="00464DDE"/>
    <w:rsid w:val="00464E42"/>
    <w:rsid w:val="0046502C"/>
    <w:rsid w:val="004650E4"/>
    <w:rsid w:val="004655C6"/>
    <w:rsid w:val="00465634"/>
    <w:rsid w:val="004656BF"/>
    <w:rsid w:val="00465D17"/>
    <w:rsid w:val="004664DB"/>
    <w:rsid w:val="0046658D"/>
    <w:rsid w:val="00466FB5"/>
    <w:rsid w:val="004703E1"/>
    <w:rsid w:val="004709B2"/>
    <w:rsid w:val="00470BAF"/>
    <w:rsid w:val="00470C96"/>
    <w:rsid w:val="00470D00"/>
    <w:rsid w:val="004716C7"/>
    <w:rsid w:val="00471B00"/>
    <w:rsid w:val="00472AE1"/>
    <w:rsid w:val="00472EA9"/>
    <w:rsid w:val="00473157"/>
    <w:rsid w:val="00473176"/>
    <w:rsid w:val="004734B6"/>
    <w:rsid w:val="004734C5"/>
    <w:rsid w:val="0047364B"/>
    <w:rsid w:val="0047374E"/>
    <w:rsid w:val="00473B3D"/>
    <w:rsid w:val="00473E7E"/>
    <w:rsid w:val="00473E90"/>
    <w:rsid w:val="00473EBB"/>
    <w:rsid w:val="004741F7"/>
    <w:rsid w:val="004742BB"/>
    <w:rsid w:val="004744DB"/>
    <w:rsid w:val="0047477B"/>
    <w:rsid w:val="0047497B"/>
    <w:rsid w:val="00474A92"/>
    <w:rsid w:val="00474C6B"/>
    <w:rsid w:val="00475321"/>
    <w:rsid w:val="0047565B"/>
    <w:rsid w:val="0047634F"/>
    <w:rsid w:val="00476358"/>
    <w:rsid w:val="00476B07"/>
    <w:rsid w:val="00476C35"/>
    <w:rsid w:val="00476FD3"/>
    <w:rsid w:val="00477808"/>
    <w:rsid w:val="004779D0"/>
    <w:rsid w:val="00477C19"/>
    <w:rsid w:val="00477DBB"/>
    <w:rsid w:val="004801E0"/>
    <w:rsid w:val="00480BB7"/>
    <w:rsid w:val="00480EE3"/>
    <w:rsid w:val="004812FB"/>
    <w:rsid w:val="004816CA"/>
    <w:rsid w:val="004817BE"/>
    <w:rsid w:val="00481E5F"/>
    <w:rsid w:val="00481E92"/>
    <w:rsid w:val="004826AF"/>
    <w:rsid w:val="0048272F"/>
    <w:rsid w:val="00482AB2"/>
    <w:rsid w:val="00482D54"/>
    <w:rsid w:val="00483271"/>
    <w:rsid w:val="004835C2"/>
    <w:rsid w:val="00483859"/>
    <w:rsid w:val="00483B46"/>
    <w:rsid w:val="00483D3B"/>
    <w:rsid w:val="004845F1"/>
    <w:rsid w:val="004850B3"/>
    <w:rsid w:val="004857E7"/>
    <w:rsid w:val="00486130"/>
    <w:rsid w:val="004865A8"/>
    <w:rsid w:val="00486ADC"/>
    <w:rsid w:val="00486B96"/>
    <w:rsid w:val="00486C58"/>
    <w:rsid w:val="0048777D"/>
    <w:rsid w:val="004879AF"/>
    <w:rsid w:val="00487D18"/>
    <w:rsid w:val="00490038"/>
    <w:rsid w:val="00490059"/>
    <w:rsid w:val="00490162"/>
    <w:rsid w:val="004904F7"/>
    <w:rsid w:val="00490A5D"/>
    <w:rsid w:val="00491030"/>
    <w:rsid w:val="004910AC"/>
    <w:rsid w:val="004914D8"/>
    <w:rsid w:val="004919E8"/>
    <w:rsid w:val="00491E18"/>
    <w:rsid w:val="00491F91"/>
    <w:rsid w:val="00491FF6"/>
    <w:rsid w:val="00492145"/>
    <w:rsid w:val="004928CE"/>
    <w:rsid w:val="00492A2F"/>
    <w:rsid w:val="00492BA1"/>
    <w:rsid w:val="00492D7E"/>
    <w:rsid w:val="00493540"/>
    <w:rsid w:val="00493607"/>
    <w:rsid w:val="004939E4"/>
    <w:rsid w:val="00493D36"/>
    <w:rsid w:val="00493E35"/>
    <w:rsid w:val="00494AD6"/>
    <w:rsid w:val="00495120"/>
    <w:rsid w:val="00495E67"/>
    <w:rsid w:val="004963B9"/>
    <w:rsid w:val="004963F9"/>
    <w:rsid w:val="0049698A"/>
    <w:rsid w:val="00496B4E"/>
    <w:rsid w:val="00496DE2"/>
    <w:rsid w:val="00497448"/>
    <w:rsid w:val="004975AA"/>
    <w:rsid w:val="00497935"/>
    <w:rsid w:val="004A034A"/>
    <w:rsid w:val="004A0476"/>
    <w:rsid w:val="004A07D7"/>
    <w:rsid w:val="004A0A69"/>
    <w:rsid w:val="004A0F9E"/>
    <w:rsid w:val="004A10D4"/>
    <w:rsid w:val="004A1130"/>
    <w:rsid w:val="004A1219"/>
    <w:rsid w:val="004A1A77"/>
    <w:rsid w:val="004A1DAA"/>
    <w:rsid w:val="004A23D2"/>
    <w:rsid w:val="004A25A0"/>
    <w:rsid w:val="004A285D"/>
    <w:rsid w:val="004A2D1D"/>
    <w:rsid w:val="004A302B"/>
    <w:rsid w:val="004A3242"/>
    <w:rsid w:val="004A3838"/>
    <w:rsid w:val="004A4467"/>
    <w:rsid w:val="004A4957"/>
    <w:rsid w:val="004A5258"/>
    <w:rsid w:val="004A5467"/>
    <w:rsid w:val="004A5AE2"/>
    <w:rsid w:val="004A5BB1"/>
    <w:rsid w:val="004A5CB1"/>
    <w:rsid w:val="004A5E3E"/>
    <w:rsid w:val="004A5EAA"/>
    <w:rsid w:val="004A638D"/>
    <w:rsid w:val="004A64EC"/>
    <w:rsid w:val="004A695F"/>
    <w:rsid w:val="004A697B"/>
    <w:rsid w:val="004A6A35"/>
    <w:rsid w:val="004A6EA6"/>
    <w:rsid w:val="004A7550"/>
    <w:rsid w:val="004A7966"/>
    <w:rsid w:val="004A7A54"/>
    <w:rsid w:val="004B0239"/>
    <w:rsid w:val="004B0379"/>
    <w:rsid w:val="004B0A69"/>
    <w:rsid w:val="004B0D1E"/>
    <w:rsid w:val="004B0E2E"/>
    <w:rsid w:val="004B1604"/>
    <w:rsid w:val="004B1701"/>
    <w:rsid w:val="004B1804"/>
    <w:rsid w:val="004B18CC"/>
    <w:rsid w:val="004B2609"/>
    <w:rsid w:val="004B2722"/>
    <w:rsid w:val="004B2F3D"/>
    <w:rsid w:val="004B32A0"/>
    <w:rsid w:val="004B36C1"/>
    <w:rsid w:val="004B3A60"/>
    <w:rsid w:val="004B3FCD"/>
    <w:rsid w:val="004B4C62"/>
    <w:rsid w:val="004B4D15"/>
    <w:rsid w:val="004B5064"/>
    <w:rsid w:val="004B5078"/>
    <w:rsid w:val="004B5096"/>
    <w:rsid w:val="004B51DA"/>
    <w:rsid w:val="004B54EF"/>
    <w:rsid w:val="004B592E"/>
    <w:rsid w:val="004B5CE2"/>
    <w:rsid w:val="004B5DAC"/>
    <w:rsid w:val="004B6147"/>
    <w:rsid w:val="004B6184"/>
    <w:rsid w:val="004B6634"/>
    <w:rsid w:val="004B67BB"/>
    <w:rsid w:val="004B67F1"/>
    <w:rsid w:val="004B6812"/>
    <w:rsid w:val="004B7293"/>
    <w:rsid w:val="004B7DD1"/>
    <w:rsid w:val="004C0096"/>
    <w:rsid w:val="004C00A3"/>
    <w:rsid w:val="004C00F4"/>
    <w:rsid w:val="004C037B"/>
    <w:rsid w:val="004C040C"/>
    <w:rsid w:val="004C082A"/>
    <w:rsid w:val="004C0830"/>
    <w:rsid w:val="004C085B"/>
    <w:rsid w:val="004C0BDA"/>
    <w:rsid w:val="004C1472"/>
    <w:rsid w:val="004C165E"/>
    <w:rsid w:val="004C1BF9"/>
    <w:rsid w:val="004C1C3E"/>
    <w:rsid w:val="004C23BD"/>
    <w:rsid w:val="004C2498"/>
    <w:rsid w:val="004C331E"/>
    <w:rsid w:val="004C333F"/>
    <w:rsid w:val="004C33BC"/>
    <w:rsid w:val="004C3D19"/>
    <w:rsid w:val="004C3FC0"/>
    <w:rsid w:val="004C42C9"/>
    <w:rsid w:val="004C4D54"/>
    <w:rsid w:val="004C5B42"/>
    <w:rsid w:val="004C5ECB"/>
    <w:rsid w:val="004C6672"/>
    <w:rsid w:val="004C68B6"/>
    <w:rsid w:val="004C74F1"/>
    <w:rsid w:val="004D039F"/>
    <w:rsid w:val="004D04F6"/>
    <w:rsid w:val="004D0ED5"/>
    <w:rsid w:val="004D12A8"/>
    <w:rsid w:val="004D1906"/>
    <w:rsid w:val="004D1C16"/>
    <w:rsid w:val="004D203B"/>
    <w:rsid w:val="004D240F"/>
    <w:rsid w:val="004D2434"/>
    <w:rsid w:val="004D2710"/>
    <w:rsid w:val="004D29CC"/>
    <w:rsid w:val="004D2AB8"/>
    <w:rsid w:val="004D2D7A"/>
    <w:rsid w:val="004D37B3"/>
    <w:rsid w:val="004D391B"/>
    <w:rsid w:val="004D3E11"/>
    <w:rsid w:val="004D4043"/>
    <w:rsid w:val="004D4304"/>
    <w:rsid w:val="004D470B"/>
    <w:rsid w:val="004D4CD1"/>
    <w:rsid w:val="004D4E73"/>
    <w:rsid w:val="004D503B"/>
    <w:rsid w:val="004D50AB"/>
    <w:rsid w:val="004D514C"/>
    <w:rsid w:val="004D524E"/>
    <w:rsid w:val="004D5266"/>
    <w:rsid w:val="004D54B7"/>
    <w:rsid w:val="004D60DF"/>
    <w:rsid w:val="004D6786"/>
    <w:rsid w:val="004D69E1"/>
    <w:rsid w:val="004D7869"/>
    <w:rsid w:val="004D7EE4"/>
    <w:rsid w:val="004E0137"/>
    <w:rsid w:val="004E11CF"/>
    <w:rsid w:val="004E121B"/>
    <w:rsid w:val="004E18E7"/>
    <w:rsid w:val="004E1E29"/>
    <w:rsid w:val="004E1ECE"/>
    <w:rsid w:val="004E1EF5"/>
    <w:rsid w:val="004E23F7"/>
    <w:rsid w:val="004E24D1"/>
    <w:rsid w:val="004E2A73"/>
    <w:rsid w:val="004E2B5D"/>
    <w:rsid w:val="004E3268"/>
    <w:rsid w:val="004E33F8"/>
    <w:rsid w:val="004E368A"/>
    <w:rsid w:val="004E3801"/>
    <w:rsid w:val="004E39C9"/>
    <w:rsid w:val="004E417F"/>
    <w:rsid w:val="004E41A1"/>
    <w:rsid w:val="004E4391"/>
    <w:rsid w:val="004E46F5"/>
    <w:rsid w:val="004E4CA8"/>
    <w:rsid w:val="004E4D78"/>
    <w:rsid w:val="004E4E20"/>
    <w:rsid w:val="004E500B"/>
    <w:rsid w:val="004E5153"/>
    <w:rsid w:val="004E5C65"/>
    <w:rsid w:val="004E687B"/>
    <w:rsid w:val="004E70F3"/>
    <w:rsid w:val="004E713A"/>
    <w:rsid w:val="004E7649"/>
    <w:rsid w:val="004E79EC"/>
    <w:rsid w:val="004E7AD7"/>
    <w:rsid w:val="004E7B2E"/>
    <w:rsid w:val="004E7BDD"/>
    <w:rsid w:val="004F01D5"/>
    <w:rsid w:val="004F0439"/>
    <w:rsid w:val="004F0738"/>
    <w:rsid w:val="004F0A17"/>
    <w:rsid w:val="004F115C"/>
    <w:rsid w:val="004F13A0"/>
    <w:rsid w:val="004F17D0"/>
    <w:rsid w:val="004F1BB6"/>
    <w:rsid w:val="004F2044"/>
    <w:rsid w:val="004F20DC"/>
    <w:rsid w:val="004F23BA"/>
    <w:rsid w:val="004F33A6"/>
    <w:rsid w:val="004F35B2"/>
    <w:rsid w:val="004F35D6"/>
    <w:rsid w:val="004F3982"/>
    <w:rsid w:val="004F3A47"/>
    <w:rsid w:val="004F3AE1"/>
    <w:rsid w:val="004F3C71"/>
    <w:rsid w:val="004F3CDC"/>
    <w:rsid w:val="004F4537"/>
    <w:rsid w:val="004F4797"/>
    <w:rsid w:val="004F5068"/>
    <w:rsid w:val="004F51E9"/>
    <w:rsid w:val="004F54F5"/>
    <w:rsid w:val="004F551A"/>
    <w:rsid w:val="004F5C06"/>
    <w:rsid w:val="004F5FCC"/>
    <w:rsid w:val="004F63CD"/>
    <w:rsid w:val="004F63D5"/>
    <w:rsid w:val="004F64E4"/>
    <w:rsid w:val="004F662E"/>
    <w:rsid w:val="004F6A3A"/>
    <w:rsid w:val="004F6D13"/>
    <w:rsid w:val="004F6D20"/>
    <w:rsid w:val="004F6E61"/>
    <w:rsid w:val="004F71AC"/>
    <w:rsid w:val="004F75B7"/>
    <w:rsid w:val="004F783D"/>
    <w:rsid w:val="004F798E"/>
    <w:rsid w:val="005004E2"/>
    <w:rsid w:val="005009D1"/>
    <w:rsid w:val="005012E6"/>
    <w:rsid w:val="00501B88"/>
    <w:rsid w:val="0050246A"/>
    <w:rsid w:val="005025AD"/>
    <w:rsid w:val="005029B4"/>
    <w:rsid w:val="005033B1"/>
    <w:rsid w:val="0050348C"/>
    <w:rsid w:val="005039C8"/>
    <w:rsid w:val="00503A7E"/>
    <w:rsid w:val="00503ADE"/>
    <w:rsid w:val="00503BA8"/>
    <w:rsid w:val="00504660"/>
    <w:rsid w:val="00504D6A"/>
    <w:rsid w:val="00505BCC"/>
    <w:rsid w:val="00505CD4"/>
    <w:rsid w:val="00506869"/>
    <w:rsid w:val="00506974"/>
    <w:rsid w:val="00506E52"/>
    <w:rsid w:val="005072C5"/>
    <w:rsid w:val="005078D1"/>
    <w:rsid w:val="00510003"/>
    <w:rsid w:val="00510174"/>
    <w:rsid w:val="005104D5"/>
    <w:rsid w:val="0051091F"/>
    <w:rsid w:val="00510AC0"/>
    <w:rsid w:val="00511028"/>
    <w:rsid w:val="0051115B"/>
    <w:rsid w:val="005112A6"/>
    <w:rsid w:val="00511482"/>
    <w:rsid w:val="00511611"/>
    <w:rsid w:val="005117FB"/>
    <w:rsid w:val="00511A63"/>
    <w:rsid w:val="00511A77"/>
    <w:rsid w:val="00511AC5"/>
    <w:rsid w:val="00512305"/>
    <w:rsid w:val="00512844"/>
    <w:rsid w:val="00512B6C"/>
    <w:rsid w:val="00512C52"/>
    <w:rsid w:val="00512FFF"/>
    <w:rsid w:val="00513075"/>
    <w:rsid w:val="0051350B"/>
    <w:rsid w:val="00513592"/>
    <w:rsid w:val="00513851"/>
    <w:rsid w:val="00513D9B"/>
    <w:rsid w:val="00514152"/>
    <w:rsid w:val="0051436F"/>
    <w:rsid w:val="0051498D"/>
    <w:rsid w:val="00514D56"/>
    <w:rsid w:val="00514F71"/>
    <w:rsid w:val="005158B6"/>
    <w:rsid w:val="005158C0"/>
    <w:rsid w:val="005159D9"/>
    <w:rsid w:val="00515A24"/>
    <w:rsid w:val="00515DD3"/>
    <w:rsid w:val="00515E0B"/>
    <w:rsid w:val="00515ED5"/>
    <w:rsid w:val="00516523"/>
    <w:rsid w:val="005166CD"/>
    <w:rsid w:val="00516705"/>
    <w:rsid w:val="005169BC"/>
    <w:rsid w:val="00516B0E"/>
    <w:rsid w:val="00517A06"/>
    <w:rsid w:val="00517BD2"/>
    <w:rsid w:val="00517CD1"/>
    <w:rsid w:val="00517FA7"/>
    <w:rsid w:val="0052026F"/>
    <w:rsid w:val="005203C5"/>
    <w:rsid w:val="0052042A"/>
    <w:rsid w:val="00520AA1"/>
    <w:rsid w:val="005213EA"/>
    <w:rsid w:val="00521578"/>
    <w:rsid w:val="00521BA2"/>
    <w:rsid w:val="0052217F"/>
    <w:rsid w:val="00522204"/>
    <w:rsid w:val="0052237E"/>
    <w:rsid w:val="0052269D"/>
    <w:rsid w:val="00522E94"/>
    <w:rsid w:val="00522EEE"/>
    <w:rsid w:val="005231EC"/>
    <w:rsid w:val="005233DC"/>
    <w:rsid w:val="00523E4B"/>
    <w:rsid w:val="005241BC"/>
    <w:rsid w:val="00524468"/>
    <w:rsid w:val="00524EDE"/>
    <w:rsid w:val="0052534A"/>
    <w:rsid w:val="005255A6"/>
    <w:rsid w:val="005255B4"/>
    <w:rsid w:val="00526648"/>
    <w:rsid w:val="005266F3"/>
    <w:rsid w:val="0052770D"/>
    <w:rsid w:val="00527EBA"/>
    <w:rsid w:val="00527FDA"/>
    <w:rsid w:val="00530135"/>
    <w:rsid w:val="005302FC"/>
    <w:rsid w:val="00530B8F"/>
    <w:rsid w:val="005315C8"/>
    <w:rsid w:val="005315E4"/>
    <w:rsid w:val="005316DB"/>
    <w:rsid w:val="00531966"/>
    <w:rsid w:val="00532066"/>
    <w:rsid w:val="005321A2"/>
    <w:rsid w:val="0053222A"/>
    <w:rsid w:val="00532396"/>
    <w:rsid w:val="00532417"/>
    <w:rsid w:val="00532418"/>
    <w:rsid w:val="0053254C"/>
    <w:rsid w:val="00532933"/>
    <w:rsid w:val="00532A29"/>
    <w:rsid w:val="00532BC4"/>
    <w:rsid w:val="00533380"/>
    <w:rsid w:val="005337F7"/>
    <w:rsid w:val="00533A0B"/>
    <w:rsid w:val="00533C23"/>
    <w:rsid w:val="00533C90"/>
    <w:rsid w:val="00534950"/>
    <w:rsid w:val="00534A0C"/>
    <w:rsid w:val="00534B75"/>
    <w:rsid w:val="00534E2E"/>
    <w:rsid w:val="005351E4"/>
    <w:rsid w:val="00535465"/>
    <w:rsid w:val="005355A6"/>
    <w:rsid w:val="0053561B"/>
    <w:rsid w:val="00535AC6"/>
    <w:rsid w:val="00535BD2"/>
    <w:rsid w:val="00535E5A"/>
    <w:rsid w:val="00535FD3"/>
    <w:rsid w:val="005360FC"/>
    <w:rsid w:val="005363F4"/>
    <w:rsid w:val="00536F72"/>
    <w:rsid w:val="00537690"/>
    <w:rsid w:val="00537A6F"/>
    <w:rsid w:val="00537B0E"/>
    <w:rsid w:val="00537EFF"/>
    <w:rsid w:val="00540565"/>
    <w:rsid w:val="00540AA0"/>
    <w:rsid w:val="0054113C"/>
    <w:rsid w:val="0054195C"/>
    <w:rsid w:val="00541BCD"/>
    <w:rsid w:val="00541CAA"/>
    <w:rsid w:val="00542522"/>
    <w:rsid w:val="00542AA2"/>
    <w:rsid w:val="00542B06"/>
    <w:rsid w:val="00542B7D"/>
    <w:rsid w:val="00542BCC"/>
    <w:rsid w:val="00542E14"/>
    <w:rsid w:val="00542FA8"/>
    <w:rsid w:val="00543058"/>
    <w:rsid w:val="00543737"/>
    <w:rsid w:val="00543BA1"/>
    <w:rsid w:val="00543FFA"/>
    <w:rsid w:val="00544148"/>
    <w:rsid w:val="00544398"/>
    <w:rsid w:val="0054463A"/>
    <w:rsid w:val="00544845"/>
    <w:rsid w:val="005448C9"/>
    <w:rsid w:val="00544B14"/>
    <w:rsid w:val="0054518F"/>
    <w:rsid w:val="00545300"/>
    <w:rsid w:val="0054571A"/>
    <w:rsid w:val="005457D4"/>
    <w:rsid w:val="0054591C"/>
    <w:rsid w:val="00545B9B"/>
    <w:rsid w:val="00545CBC"/>
    <w:rsid w:val="00545DF4"/>
    <w:rsid w:val="00545FB6"/>
    <w:rsid w:val="005463A2"/>
    <w:rsid w:val="0054677C"/>
    <w:rsid w:val="005469A6"/>
    <w:rsid w:val="00546B77"/>
    <w:rsid w:val="00547AA9"/>
    <w:rsid w:val="00550112"/>
    <w:rsid w:val="0055100A"/>
    <w:rsid w:val="005516B3"/>
    <w:rsid w:val="00551800"/>
    <w:rsid w:val="00551AE2"/>
    <w:rsid w:val="00551B81"/>
    <w:rsid w:val="00551C21"/>
    <w:rsid w:val="0055250F"/>
    <w:rsid w:val="00552BF6"/>
    <w:rsid w:val="005534FA"/>
    <w:rsid w:val="00553CA4"/>
    <w:rsid w:val="00554897"/>
    <w:rsid w:val="005550CA"/>
    <w:rsid w:val="0055522B"/>
    <w:rsid w:val="00555785"/>
    <w:rsid w:val="00555BDF"/>
    <w:rsid w:val="00555D4A"/>
    <w:rsid w:val="00555FBA"/>
    <w:rsid w:val="00556368"/>
    <w:rsid w:val="0055742C"/>
    <w:rsid w:val="00557471"/>
    <w:rsid w:val="005578D0"/>
    <w:rsid w:val="00557AA6"/>
    <w:rsid w:val="00560BA8"/>
    <w:rsid w:val="005610E1"/>
    <w:rsid w:val="005618E0"/>
    <w:rsid w:val="005619AA"/>
    <w:rsid w:val="00561B6E"/>
    <w:rsid w:val="00562394"/>
    <w:rsid w:val="00562BE1"/>
    <w:rsid w:val="00563106"/>
    <w:rsid w:val="00563255"/>
    <w:rsid w:val="00563563"/>
    <w:rsid w:val="005635AA"/>
    <w:rsid w:val="00563762"/>
    <w:rsid w:val="00563C9E"/>
    <w:rsid w:val="005640B5"/>
    <w:rsid w:val="005644F1"/>
    <w:rsid w:val="0056462D"/>
    <w:rsid w:val="00564A38"/>
    <w:rsid w:val="00564B47"/>
    <w:rsid w:val="00564B73"/>
    <w:rsid w:val="00564E65"/>
    <w:rsid w:val="00564E90"/>
    <w:rsid w:val="00564F88"/>
    <w:rsid w:val="00565212"/>
    <w:rsid w:val="005652AF"/>
    <w:rsid w:val="005652C6"/>
    <w:rsid w:val="00565929"/>
    <w:rsid w:val="00565AF7"/>
    <w:rsid w:val="00565E5B"/>
    <w:rsid w:val="00565E87"/>
    <w:rsid w:val="00566273"/>
    <w:rsid w:val="005662BC"/>
    <w:rsid w:val="005665DB"/>
    <w:rsid w:val="00566A09"/>
    <w:rsid w:val="00566A47"/>
    <w:rsid w:val="00566ACF"/>
    <w:rsid w:val="00566AE8"/>
    <w:rsid w:val="00566DA7"/>
    <w:rsid w:val="0057069F"/>
    <w:rsid w:val="00570776"/>
    <w:rsid w:val="00570FAD"/>
    <w:rsid w:val="00570FE4"/>
    <w:rsid w:val="00571B29"/>
    <w:rsid w:val="00571E28"/>
    <w:rsid w:val="0057277D"/>
    <w:rsid w:val="00572ACB"/>
    <w:rsid w:val="00572CEF"/>
    <w:rsid w:val="00572E2C"/>
    <w:rsid w:val="00573117"/>
    <w:rsid w:val="0057350C"/>
    <w:rsid w:val="00573BD3"/>
    <w:rsid w:val="00573D00"/>
    <w:rsid w:val="00573E67"/>
    <w:rsid w:val="00573F30"/>
    <w:rsid w:val="00574AA0"/>
    <w:rsid w:val="00574FCC"/>
    <w:rsid w:val="00575587"/>
    <w:rsid w:val="00575AAB"/>
    <w:rsid w:val="005769B5"/>
    <w:rsid w:val="00576CC9"/>
    <w:rsid w:val="00577116"/>
    <w:rsid w:val="00577515"/>
    <w:rsid w:val="005775E2"/>
    <w:rsid w:val="00577816"/>
    <w:rsid w:val="00577A1C"/>
    <w:rsid w:val="00577B64"/>
    <w:rsid w:val="005800B7"/>
    <w:rsid w:val="005802D0"/>
    <w:rsid w:val="005804DF"/>
    <w:rsid w:val="00580674"/>
    <w:rsid w:val="005807D8"/>
    <w:rsid w:val="00580CE8"/>
    <w:rsid w:val="00580D6B"/>
    <w:rsid w:val="00581383"/>
    <w:rsid w:val="00581737"/>
    <w:rsid w:val="00581C48"/>
    <w:rsid w:val="00581FC5"/>
    <w:rsid w:val="005820A6"/>
    <w:rsid w:val="0058212D"/>
    <w:rsid w:val="00582229"/>
    <w:rsid w:val="005822C5"/>
    <w:rsid w:val="00582516"/>
    <w:rsid w:val="00582C63"/>
    <w:rsid w:val="0058361C"/>
    <w:rsid w:val="00583778"/>
    <w:rsid w:val="0058383C"/>
    <w:rsid w:val="005838B8"/>
    <w:rsid w:val="0058391D"/>
    <w:rsid w:val="0058398E"/>
    <w:rsid w:val="00583C90"/>
    <w:rsid w:val="00584505"/>
    <w:rsid w:val="00584604"/>
    <w:rsid w:val="005846A8"/>
    <w:rsid w:val="005847E6"/>
    <w:rsid w:val="00584806"/>
    <w:rsid w:val="00584831"/>
    <w:rsid w:val="00584A09"/>
    <w:rsid w:val="00584A21"/>
    <w:rsid w:val="00584AB8"/>
    <w:rsid w:val="00584D83"/>
    <w:rsid w:val="005852EB"/>
    <w:rsid w:val="00585768"/>
    <w:rsid w:val="00585A42"/>
    <w:rsid w:val="00585F27"/>
    <w:rsid w:val="00586120"/>
    <w:rsid w:val="00586531"/>
    <w:rsid w:val="00586A0A"/>
    <w:rsid w:val="00586E21"/>
    <w:rsid w:val="00586EA5"/>
    <w:rsid w:val="00586F35"/>
    <w:rsid w:val="0058704D"/>
    <w:rsid w:val="00587430"/>
    <w:rsid w:val="0058746A"/>
    <w:rsid w:val="005874A3"/>
    <w:rsid w:val="00587C9D"/>
    <w:rsid w:val="00587D7C"/>
    <w:rsid w:val="00587DC2"/>
    <w:rsid w:val="00590176"/>
    <w:rsid w:val="005904A5"/>
    <w:rsid w:val="00590567"/>
    <w:rsid w:val="00590750"/>
    <w:rsid w:val="00590BDF"/>
    <w:rsid w:val="00590F26"/>
    <w:rsid w:val="005913B3"/>
    <w:rsid w:val="00591656"/>
    <w:rsid w:val="00592157"/>
    <w:rsid w:val="005929EA"/>
    <w:rsid w:val="005929EC"/>
    <w:rsid w:val="00592CF7"/>
    <w:rsid w:val="00592EB2"/>
    <w:rsid w:val="00592F94"/>
    <w:rsid w:val="005934AC"/>
    <w:rsid w:val="0059365F"/>
    <w:rsid w:val="00593788"/>
    <w:rsid w:val="0059391A"/>
    <w:rsid w:val="00593A5A"/>
    <w:rsid w:val="00593C45"/>
    <w:rsid w:val="0059453A"/>
    <w:rsid w:val="00594AE8"/>
    <w:rsid w:val="00594B4B"/>
    <w:rsid w:val="00594BDC"/>
    <w:rsid w:val="005953E3"/>
    <w:rsid w:val="0059564B"/>
    <w:rsid w:val="005956AF"/>
    <w:rsid w:val="00595C9E"/>
    <w:rsid w:val="005960EF"/>
    <w:rsid w:val="005961D5"/>
    <w:rsid w:val="005962B7"/>
    <w:rsid w:val="00596420"/>
    <w:rsid w:val="005969C4"/>
    <w:rsid w:val="005969EC"/>
    <w:rsid w:val="005972A7"/>
    <w:rsid w:val="00597639"/>
    <w:rsid w:val="0059772F"/>
    <w:rsid w:val="00597DBA"/>
    <w:rsid w:val="005A02B1"/>
    <w:rsid w:val="005A057F"/>
    <w:rsid w:val="005A059E"/>
    <w:rsid w:val="005A05B4"/>
    <w:rsid w:val="005A06B0"/>
    <w:rsid w:val="005A0A58"/>
    <w:rsid w:val="005A0C38"/>
    <w:rsid w:val="005A0F4F"/>
    <w:rsid w:val="005A0FCF"/>
    <w:rsid w:val="005A183D"/>
    <w:rsid w:val="005A1A1F"/>
    <w:rsid w:val="005A1AF5"/>
    <w:rsid w:val="005A1D6F"/>
    <w:rsid w:val="005A242A"/>
    <w:rsid w:val="005A26CC"/>
    <w:rsid w:val="005A2B28"/>
    <w:rsid w:val="005A31F6"/>
    <w:rsid w:val="005A39B7"/>
    <w:rsid w:val="005A3AAC"/>
    <w:rsid w:val="005A4ACE"/>
    <w:rsid w:val="005A4E51"/>
    <w:rsid w:val="005A4FD2"/>
    <w:rsid w:val="005A5104"/>
    <w:rsid w:val="005A52C4"/>
    <w:rsid w:val="005A5975"/>
    <w:rsid w:val="005A59E3"/>
    <w:rsid w:val="005A663A"/>
    <w:rsid w:val="005A69B8"/>
    <w:rsid w:val="005A6B60"/>
    <w:rsid w:val="005A6DB1"/>
    <w:rsid w:val="005A729F"/>
    <w:rsid w:val="005A7396"/>
    <w:rsid w:val="005A73F3"/>
    <w:rsid w:val="005A7824"/>
    <w:rsid w:val="005A7E09"/>
    <w:rsid w:val="005A7F44"/>
    <w:rsid w:val="005B08FF"/>
    <w:rsid w:val="005B0F65"/>
    <w:rsid w:val="005B1334"/>
    <w:rsid w:val="005B19CD"/>
    <w:rsid w:val="005B2C14"/>
    <w:rsid w:val="005B2C54"/>
    <w:rsid w:val="005B3B48"/>
    <w:rsid w:val="005B4580"/>
    <w:rsid w:val="005B489D"/>
    <w:rsid w:val="005B4A6E"/>
    <w:rsid w:val="005B4C2D"/>
    <w:rsid w:val="005B5739"/>
    <w:rsid w:val="005B5791"/>
    <w:rsid w:val="005B6005"/>
    <w:rsid w:val="005B6213"/>
    <w:rsid w:val="005B62F3"/>
    <w:rsid w:val="005B7047"/>
    <w:rsid w:val="005B711D"/>
    <w:rsid w:val="005B7276"/>
    <w:rsid w:val="005B785B"/>
    <w:rsid w:val="005B7BD0"/>
    <w:rsid w:val="005B7BEE"/>
    <w:rsid w:val="005B7D6D"/>
    <w:rsid w:val="005C0072"/>
    <w:rsid w:val="005C009B"/>
    <w:rsid w:val="005C01D9"/>
    <w:rsid w:val="005C0ACF"/>
    <w:rsid w:val="005C0C7B"/>
    <w:rsid w:val="005C0D5D"/>
    <w:rsid w:val="005C118D"/>
    <w:rsid w:val="005C126B"/>
    <w:rsid w:val="005C18B8"/>
    <w:rsid w:val="005C1B14"/>
    <w:rsid w:val="005C1F09"/>
    <w:rsid w:val="005C216F"/>
    <w:rsid w:val="005C244F"/>
    <w:rsid w:val="005C2625"/>
    <w:rsid w:val="005C26BE"/>
    <w:rsid w:val="005C29F5"/>
    <w:rsid w:val="005C2E8B"/>
    <w:rsid w:val="005C3959"/>
    <w:rsid w:val="005C3ADC"/>
    <w:rsid w:val="005C471C"/>
    <w:rsid w:val="005C4A8B"/>
    <w:rsid w:val="005C4D91"/>
    <w:rsid w:val="005C6369"/>
    <w:rsid w:val="005C7170"/>
    <w:rsid w:val="005C743D"/>
    <w:rsid w:val="005D05B7"/>
    <w:rsid w:val="005D17FB"/>
    <w:rsid w:val="005D1956"/>
    <w:rsid w:val="005D1973"/>
    <w:rsid w:val="005D1E51"/>
    <w:rsid w:val="005D24BC"/>
    <w:rsid w:val="005D26BD"/>
    <w:rsid w:val="005D28C6"/>
    <w:rsid w:val="005D2D22"/>
    <w:rsid w:val="005D34C9"/>
    <w:rsid w:val="005D34D5"/>
    <w:rsid w:val="005D37C7"/>
    <w:rsid w:val="005D41AA"/>
    <w:rsid w:val="005D4771"/>
    <w:rsid w:val="005D47AD"/>
    <w:rsid w:val="005D47E4"/>
    <w:rsid w:val="005D485D"/>
    <w:rsid w:val="005D4955"/>
    <w:rsid w:val="005D4DAC"/>
    <w:rsid w:val="005D51CD"/>
    <w:rsid w:val="005D5337"/>
    <w:rsid w:val="005D53B1"/>
    <w:rsid w:val="005D53BB"/>
    <w:rsid w:val="005D562A"/>
    <w:rsid w:val="005D5685"/>
    <w:rsid w:val="005D5831"/>
    <w:rsid w:val="005D589A"/>
    <w:rsid w:val="005D5ADE"/>
    <w:rsid w:val="005D5DC7"/>
    <w:rsid w:val="005D60F5"/>
    <w:rsid w:val="005D6411"/>
    <w:rsid w:val="005D6595"/>
    <w:rsid w:val="005D68E0"/>
    <w:rsid w:val="005D6C85"/>
    <w:rsid w:val="005D6D4E"/>
    <w:rsid w:val="005D707A"/>
    <w:rsid w:val="005D7268"/>
    <w:rsid w:val="005D7480"/>
    <w:rsid w:val="005D7556"/>
    <w:rsid w:val="005D78D0"/>
    <w:rsid w:val="005D7CCD"/>
    <w:rsid w:val="005D7D5E"/>
    <w:rsid w:val="005E0545"/>
    <w:rsid w:val="005E0829"/>
    <w:rsid w:val="005E08C6"/>
    <w:rsid w:val="005E08F5"/>
    <w:rsid w:val="005E0CA4"/>
    <w:rsid w:val="005E10A1"/>
    <w:rsid w:val="005E1164"/>
    <w:rsid w:val="005E11A1"/>
    <w:rsid w:val="005E12A3"/>
    <w:rsid w:val="005E1625"/>
    <w:rsid w:val="005E18E3"/>
    <w:rsid w:val="005E20EE"/>
    <w:rsid w:val="005E29DC"/>
    <w:rsid w:val="005E2C13"/>
    <w:rsid w:val="005E2DA3"/>
    <w:rsid w:val="005E3316"/>
    <w:rsid w:val="005E33FF"/>
    <w:rsid w:val="005E3455"/>
    <w:rsid w:val="005E365F"/>
    <w:rsid w:val="005E3A8B"/>
    <w:rsid w:val="005E3D47"/>
    <w:rsid w:val="005E3D69"/>
    <w:rsid w:val="005E413B"/>
    <w:rsid w:val="005E4150"/>
    <w:rsid w:val="005E4453"/>
    <w:rsid w:val="005E473D"/>
    <w:rsid w:val="005E4916"/>
    <w:rsid w:val="005E50A7"/>
    <w:rsid w:val="005E50F0"/>
    <w:rsid w:val="005E653B"/>
    <w:rsid w:val="005E6D07"/>
    <w:rsid w:val="005E6F38"/>
    <w:rsid w:val="005E6F3B"/>
    <w:rsid w:val="005E7606"/>
    <w:rsid w:val="005E7C12"/>
    <w:rsid w:val="005E7E61"/>
    <w:rsid w:val="005E7F69"/>
    <w:rsid w:val="005F00AF"/>
    <w:rsid w:val="005F00B0"/>
    <w:rsid w:val="005F0960"/>
    <w:rsid w:val="005F0CB7"/>
    <w:rsid w:val="005F0EF2"/>
    <w:rsid w:val="005F1083"/>
    <w:rsid w:val="005F1784"/>
    <w:rsid w:val="005F17B1"/>
    <w:rsid w:val="005F2955"/>
    <w:rsid w:val="005F3115"/>
    <w:rsid w:val="005F31C7"/>
    <w:rsid w:val="005F3411"/>
    <w:rsid w:val="005F3517"/>
    <w:rsid w:val="005F3752"/>
    <w:rsid w:val="005F380F"/>
    <w:rsid w:val="005F40C3"/>
    <w:rsid w:val="005F4128"/>
    <w:rsid w:val="005F42F9"/>
    <w:rsid w:val="005F4347"/>
    <w:rsid w:val="005F435C"/>
    <w:rsid w:val="005F49A9"/>
    <w:rsid w:val="005F4ABE"/>
    <w:rsid w:val="005F4C78"/>
    <w:rsid w:val="005F4F1D"/>
    <w:rsid w:val="005F5735"/>
    <w:rsid w:val="005F5A1F"/>
    <w:rsid w:val="005F65BC"/>
    <w:rsid w:val="005F6645"/>
    <w:rsid w:val="005F67A3"/>
    <w:rsid w:val="005F6C8C"/>
    <w:rsid w:val="005F6CE5"/>
    <w:rsid w:val="005F6D92"/>
    <w:rsid w:val="005F7012"/>
    <w:rsid w:val="005F7017"/>
    <w:rsid w:val="005F7A87"/>
    <w:rsid w:val="005F7AD7"/>
    <w:rsid w:val="005F7DD2"/>
    <w:rsid w:val="006004F3"/>
    <w:rsid w:val="00600653"/>
    <w:rsid w:val="00600996"/>
    <w:rsid w:val="0060184C"/>
    <w:rsid w:val="00601E0D"/>
    <w:rsid w:val="006020F1"/>
    <w:rsid w:val="006022C7"/>
    <w:rsid w:val="00602778"/>
    <w:rsid w:val="00602D87"/>
    <w:rsid w:val="00602F91"/>
    <w:rsid w:val="00603232"/>
    <w:rsid w:val="006036B2"/>
    <w:rsid w:val="00603754"/>
    <w:rsid w:val="00603E5C"/>
    <w:rsid w:val="00603F06"/>
    <w:rsid w:val="0060439D"/>
    <w:rsid w:val="006043A8"/>
    <w:rsid w:val="00604BBE"/>
    <w:rsid w:val="0060605D"/>
    <w:rsid w:val="00606236"/>
    <w:rsid w:val="00606886"/>
    <w:rsid w:val="00606B99"/>
    <w:rsid w:val="00606CB7"/>
    <w:rsid w:val="00607705"/>
    <w:rsid w:val="00607B52"/>
    <w:rsid w:val="00607F14"/>
    <w:rsid w:val="006109BB"/>
    <w:rsid w:val="0061106D"/>
    <w:rsid w:val="0061109B"/>
    <w:rsid w:val="0061134E"/>
    <w:rsid w:val="006113BD"/>
    <w:rsid w:val="006113CC"/>
    <w:rsid w:val="006117B4"/>
    <w:rsid w:val="00611953"/>
    <w:rsid w:val="00611C90"/>
    <w:rsid w:val="00611F6C"/>
    <w:rsid w:val="00612578"/>
    <w:rsid w:val="0061258B"/>
    <w:rsid w:val="006127BF"/>
    <w:rsid w:val="006128F8"/>
    <w:rsid w:val="00612A80"/>
    <w:rsid w:val="00612F0B"/>
    <w:rsid w:val="006130A6"/>
    <w:rsid w:val="0061356B"/>
    <w:rsid w:val="006137F8"/>
    <w:rsid w:val="006137FE"/>
    <w:rsid w:val="0061394D"/>
    <w:rsid w:val="00613C48"/>
    <w:rsid w:val="00613E3B"/>
    <w:rsid w:val="00613F1E"/>
    <w:rsid w:val="00614695"/>
    <w:rsid w:val="00614A56"/>
    <w:rsid w:val="00614CC2"/>
    <w:rsid w:val="00615085"/>
    <w:rsid w:val="0061540E"/>
    <w:rsid w:val="00615C24"/>
    <w:rsid w:val="00615D1F"/>
    <w:rsid w:val="00616442"/>
    <w:rsid w:val="006164D9"/>
    <w:rsid w:val="006164F3"/>
    <w:rsid w:val="00616661"/>
    <w:rsid w:val="00616747"/>
    <w:rsid w:val="00616BDB"/>
    <w:rsid w:val="00616C25"/>
    <w:rsid w:val="00616CE0"/>
    <w:rsid w:val="00616D73"/>
    <w:rsid w:val="00617728"/>
    <w:rsid w:val="006177F6"/>
    <w:rsid w:val="00617B24"/>
    <w:rsid w:val="00617D7E"/>
    <w:rsid w:val="00617F8D"/>
    <w:rsid w:val="0062124C"/>
    <w:rsid w:val="0062157E"/>
    <w:rsid w:val="006218CE"/>
    <w:rsid w:val="006219C5"/>
    <w:rsid w:val="00621AEC"/>
    <w:rsid w:val="00622144"/>
    <w:rsid w:val="006231ED"/>
    <w:rsid w:val="0062388A"/>
    <w:rsid w:val="006238CC"/>
    <w:rsid w:val="006243E7"/>
    <w:rsid w:val="006245CA"/>
    <w:rsid w:val="00624EEE"/>
    <w:rsid w:val="00624F7C"/>
    <w:rsid w:val="00625077"/>
    <w:rsid w:val="00625DC4"/>
    <w:rsid w:val="00626112"/>
    <w:rsid w:val="006262C6"/>
    <w:rsid w:val="0062643E"/>
    <w:rsid w:val="00626D56"/>
    <w:rsid w:val="00627100"/>
    <w:rsid w:val="00627384"/>
    <w:rsid w:val="006276AF"/>
    <w:rsid w:val="00627745"/>
    <w:rsid w:val="0062791F"/>
    <w:rsid w:val="00627B83"/>
    <w:rsid w:val="00627E57"/>
    <w:rsid w:val="00631C65"/>
    <w:rsid w:val="00631E20"/>
    <w:rsid w:val="00632A22"/>
    <w:rsid w:val="00632C95"/>
    <w:rsid w:val="006332A7"/>
    <w:rsid w:val="006336AF"/>
    <w:rsid w:val="00633874"/>
    <w:rsid w:val="00633889"/>
    <w:rsid w:val="006339D0"/>
    <w:rsid w:val="00633EAA"/>
    <w:rsid w:val="006340C6"/>
    <w:rsid w:val="006341ED"/>
    <w:rsid w:val="00634454"/>
    <w:rsid w:val="0063447D"/>
    <w:rsid w:val="00634937"/>
    <w:rsid w:val="00634D37"/>
    <w:rsid w:val="00635016"/>
    <w:rsid w:val="0063506E"/>
    <w:rsid w:val="0063573E"/>
    <w:rsid w:val="00636005"/>
    <w:rsid w:val="006360B8"/>
    <w:rsid w:val="006360F9"/>
    <w:rsid w:val="00636168"/>
    <w:rsid w:val="00636241"/>
    <w:rsid w:val="006362D3"/>
    <w:rsid w:val="00636812"/>
    <w:rsid w:val="00636BBD"/>
    <w:rsid w:val="0063767F"/>
    <w:rsid w:val="00637827"/>
    <w:rsid w:val="00637D54"/>
    <w:rsid w:val="00640005"/>
    <w:rsid w:val="00640498"/>
    <w:rsid w:val="006405D7"/>
    <w:rsid w:val="00640834"/>
    <w:rsid w:val="006416F0"/>
    <w:rsid w:val="00641707"/>
    <w:rsid w:val="00641B8D"/>
    <w:rsid w:val="00641BA2"/>
    <w:rsid w:val="00642092"/>
    <w:rsid w:val="006421AD"/>
    <w:rsid w:val="0064283F"/>
    <w:rsid w:val="00642A9B"/>
    <w:rsid w:val="00642D02"/>
    <w:rsid w:val="00642EB6"/>
    <w:rsid w:val="0064301A"/>
    <w:rsid w:val="006435FD"/>
    <w:rsid w:val="00643AA2"/>
    <w:rsid w:val="00643BDB"/>
    <w:rsid w:val="00643DE7"/>
    <w:rsid w:val="00644900"/>
    <w:rsid w:val="006449E0"/>
    <w:rsid w:val="00644DFE"/>
    <w:rsid w:val="00644ED1"/>
    <w:rsid w:val="00645360"/>
    <w:rsid w:val="006455AE"/>
    <w:rsid w:val="006457D8"/>
    <w:rsid w:val="00645B7E"/>
    <w:rsid w:val="00645D75"/>
    <w:rsid w:val="00645DBA"/>
    <w:rsid w:val="006461EB"/>
    <w:rsid w:val="006467A3"/>
    <w:rsid w:val="00646CCB"/>
    <w:rsid w:val="006471E1"/>
    <w:rsid w:val="0064734F"/>
    <w:rsid w:val="006475B9"/>
    <w:rsid w:val="00647C50"/>
    <w:rsid w:val="00647D2A"/>
    <w:rsid w:val="00647D74"/>
    <w:rsid w:val="006500A7"/>
    <w:rsid w:val="00650265"/>
    <w:rsid w:val="006503F5"/>
    <w:rsid w:val="006504E2"/>
    <w:rsid w:val="00650FEF"/>
    <w:rsid w:val="006511C7"/>
    <w:rsid w:val="006512F6"/>
    <w:rsid w:val="0065169A"/>
    <w:rsid w:val="006517D6"/>
    <w:rsid w:val="0065193C"/>
    <w:rsid w:val="00652167"/>
    <w:rsid w:val="00652396"/>
    <w:rsid w:val="00652DEF"/>
    <w:rsid w:val="00653332"/>
    <w:rsid w:val="00653422"/>
    <w:rsid w:val="00653476"/>
    <w:rsid w:val="006534CF"/>
    <w:rsid w:val="0065370B"/>
    <w:rsid w:val="00653EA6"/>
    <w:rsid w:val="0065404E"/>
    <w:rsid w:val="006540D0"/>
    <w:rsid w:val="006540FC"/>
    <w:rsid w:val="006544F2"/>
    <w:rsid w:val="00654D04"/>
    <w:rsid w:val="00655518"/>
    <w:rsid w:val="00655BCB"/>
    <w:rsid w:val="00655F5B"/>
    <w:rsid w:val="0065646A"/>
    <w:rsid w:val="006565CD"/>
    <w:rsid w:val="00656770"/>
    <w:rsid w:val="00656B4A"/>
    <w:rsid w:val="00656B78"/>
    <w:rsid w:val="00657024"/>
    <w:rsid w:val="006575CD"/>
    <w:rsid w:val="006578EA"/>
    <w:rsid w:val="00657AA5"/>
    <w:rsid w:val="00657B78"/>
    <w:rsid w:val="00657C90"/>
    <w:rsid w:val="0066003A"/>
    <w:rsid w:val="00660633"/>
    <w:rsid w:val="0066082F"/>
    <w:rsid w:val="006609D4"/>
    <w:rsid w:val="00660B05"/>
    <w:rsid w:val="00660E90"/>
    <w:rsid w:val="006611BE"/>
    <w:rsid w:val="00661248"/>
    <w:rsid w:val="00661277"/>
    <w:rsid w:val="00661D96"/>
    <w:rsid w:val="00661E48"/>
    <w:rsid w:val="00662122"/>
    <w:rsid w:val="006621A9"/>
    <w:rsid w:val="006628A0"/>
    <w:rsid w:val="00662E06"/>
    <w:rsid w:val="0066382F"/>
    <w:rsid w:val="006638A6"/>
    <w:rsid w:val="00663988"/>
    <w:rsid w:val="0066433A"/>
    <w:rsid w:val="00664451"/>
    <w:rsid w:val="006645CA"/>
    <w:rsid w:val="00664AEE"/>
    <w:rsid w:val="00664B59"/>
    <w:rsid w:val="00664BEE"/>
    <w:rsid w:val="00664CBC"/>
    <w:rsid w:val="00664D95"/>
    <w:rsid w:val="0066517F"/>
    <w:rsid w:val="00665353"/>
    <w:rsid w:val="00666221"/>
    <w:rsid w:val="006665C4"/>
    <w:rsid w:val="006666CE"/>
    <w:rsid w:val="006669DB"/>
    <w:rsid w:val="00666DA4"/>
    <w:rsid w:val="006671C9"/>
    <w:rsid w:val="0066761D"/>
    <w:rsid w:val="0066762D"/>
    <w:rsid w:val="00667634"/>
    <w:rsid w:val="00667C8A"/>
    <w:rsid w:val="00667ED5"/>
    <w:rsid w:val="00670501"/>
    <w:rsid w:val="00670855"/>
    <w:rsid w:val="00670B9E"/>
    <w:rsid w:val="00670BBD"/>
    <w:rsid w:val="00670BEE"/>
    <w:rsid w:val="00670D0F"/>
    <w:rsid w:val="00670DCE"/>
    <w:rsid w:val="00670F29"/>
    <w:rsid w:val="00670F9D"/>
    <w:rsid w:val="006716EC"/>
    <w:rsid w:val="00672825"/>
    <w:rsid w:val="0067295B"/>
    <w:rsid w:val="00672A42"/>
    <w:rsid w:val="00672B92"/>
    <w:rsid w:val="00672DD7"/>
    <w:rsid w:val="00673092"/>
    <w:rsid w:val="0067398F"/>
    <w:rsid w:val="00673C4F"/>
    <w:rsid w:val="0067423D"/>
    <w:rsid w:val="00674B54"/>
    <w:rsid w:val="006751ED"/>
    <w:rsid w:val="006751F0"/>
    <w:rsid w:val="00675A29"/>
    <w:rsid w:val="00675E7A"/>
    <w:rsid w:val="00675EF9"/>
    <w:rsid w:val="00676167"/>
    <w:rsid w:val="006762C1"/>
    <w:rsid w:val="006768A0"/>
    <w:rsid w:val="00676D1E"/>
    <w:rsid w:val="00676F7A"/>
    <w:rsid w:val="0067702C"/>
    <w:rsid w:val="00677172"/>
    <w:rsid w:val="00677637"/>
    <w:rsid w:val="00677F91"/>
    <w:rsid w:val="0068009E"/>
    <w:rsid w:val="0068014B"/>
    <w:rsid w:val="006807EC"/>
    <w:rsid w:val="00680991"/>
    <w:rsid w:val="00680E0A"/>
    <w:rsid w:val="00681108"/>
    <w:rsid w:val="00681688"/>
    <w:rsid w:val="00681D9D"/>
    <w:rsid w:val="0068227D"/>
    <w:rsid w:val="006822C1"/>
    <w:rsid w:val="00682346"/>
    <w:rsid w:val="006825BB"/>
    <w:rsid w:val="00682A3E"/>
    <w:rsid w:val="00682F54"/>
    <w:rsid w:val="00683084"/>
    <w:rsid w:val="0068336A"/>
    <w:rsid w:val="00683988"/>
    <w:rsid w:val="006839C4"/>
    <w:rsid w:val="0068426D"/>
    <w:rsid w:val="0068481E"/>
    <w:rsid w:val="00684AA5"/>
    <w:rsid w:val="00684DA6"/>
    <w:rsid w:val="00684FBB"/>
    <w:rsid w:val="00685310"/>
    <w:rsid w:val="0068569E"/>
    <w:rsid w:val="00685B0A"/>
    <w:rsid w:val="00686A94"/>
    <w:rsid w:val="00686F3B"/>
    <w:rsid w:val="00687341"/>
    <w:rsid w:val="00687611"/>
    <w:rsid w:val="00687FB5"/>
    <w:rsid w:val="006902BA"/>
    <w:rsid w:val="006902EB"/>
    <w:rsid w:val="0069037C"/>
    <w:rsid w:val="00690EB0"/>
    <w:rsid w:val="006910C3"/>
    <w:rsid w:val="00691133"/>
    <w:rsid w:val="00691AD0"/>
    <w:rsid w:val="00691BCD"/>
    <w:rsid w:val="00691D8B"/>
    <w:rsid w:val="0069207C"/>
    <w:rsid w:val="00692305"/>
    <w:rsid w:val="006928BA"/>
    <w:rsid w:val="006929A8"/>
    <w:rsid w:val="00692C58"/>
    <w:rsid w:val="0069313E"/>
    <w:rsid w:val="00693C16"/>
    <w:rsid w:val="006941C5"/>
    <w:rsid w:val="006943A3"/>
    <w:rsid w:val="0069492A"/>
    <w:rsid w:val="0069495B"/>
    <w:rsid w:val="00694A7C"/>
    <w:rsid w:val="00694A90"/>
    <w:rsid w:val="00694C07"/>
    <w:rsid w:val="00694CA9"/>
    <w:rsid w:val="006951A5"/>
    <w:rsid w:val="006954B0"/>
    <w:rsid w:val="0069567D"/>
    <w:rsid w:val="00695E0E"/>
    <w:rsid w:val="00696680"/>
    <w:rsid w:val="006967E0"/>
    <w:rsid w:val="00696C25"/>
    <w:rsid w:val="00696FCD"/>
    <w:rsid w:val="0069764B"/>
    <w:rsid w:val="00697D72"/>
    <w:rsid w:val="00697DDD"/>
    <w:rsid w:val="00697F54"/>
    <w:rsid w:val="006A06A3"/>
    <w:rsid w:val="006A0A11"/>
    <w:rsid w:val="006A0C5B"/>
    <w:rsid w:val="006A0EEF"/>
    <w:rsid w:val="006A11A6"/>
    <w:rsid w:val="006A11E4"/>
    <w:rsid w:val="006A121F"/>
    <w:rsid w:val="006A1BC4"/>
    <w:rsid w:val="006A21E5"/>
    <w:rsid w:val="006A21F4"/>
    <w:rsid w:val="006A22C1"/>
    <w:rsid w:val="006A28B6"/>
    <w:rsid w:val="006A2D65"/>
    <w:rsid w:val="006A300A"/>
    <w:rsid w:val="006A359D"/>
    <w:rsid w:val="006A36AE"/>
    <w:rsid w:val="006A38CF"/>
    <w:rsid w:val="006A3B7B"/>
    <w:rsid w:val="006A3DD4"/>
    <w:rsid w:val="006A4A8C"/>
    <w:rsid w:val="006A4F9B"/>
    <w:rsid w:val="006A5031"/>
    <w:rsid w:val="006A5658"/>
    <w:rsid w:val="006A579F"/>
    <w:rsid w:val="006A57FB"/>
    <w:rsid w:val="006A61AA"/>
    <w:rsid w:val="006A6377"/>
    <w:rsid w:val="006A6BC8"/>
    <w:rsid w:val="006A6C5B"/>
    <w:rsid w:val="006A7950"/>
    <w:rsid w:val="006A7D15"/>
    <w:rsid w:val="006B03DF"/>
    <w:rsid w:val="006B0587"/>
    <w:rsid w:val="006B061A"/>
    <w:rsid w:val="006B0F57"/>
    <w:rsid w:val="006B1017"/>
    <w:rsid w:val="006B12A7"/>
    <w:rsid w:val="006B1390"/>
    <w:rsid w:val="006B1499"/>
    <w:rsid w:val="006B157C"/>
    <w:rsid w:val="006B162E"/>
    <w:rsid w:val="006B17AD"/>
    <w:rsid w:val="006B1847"/>
    <w:rsid w:val="006B19C4"/>
    <w:rsid w:val="006B1C99"/>
    <w:rsid w:val="006B1CAE"/>
    <w:rsid w:val="006B204A"/>
    <w:rsid w:val="006B2954"/>
    <w:rsid w:val="006B2A89"/>
    <w:rsid w:val="006B3C78"/>
    <w:rsid w:val="006B40F4"/>
    <w:rsid w:val="006B4337"/>
    <w:rsid w:val="006B4774"/>
    <w:rsid w:val="006B47BE"/>
    <w:rsid w:val="006B4829"/>
    <w:rsid w:val="006B53A4"/>
    <w:rsid w:val="006B5481"/>
    <w:rsid w:val="006B59E3"/>
    <w:rsid w:val="006B5D8F"/>
    <w:rsid w:val="006B61D0"/>
    <w:rsid w:val="006B62D9"/>
    <w:rsid w:val="006B6E64"/>
    <w:rsid w:val="006B7096"/>
    <w:rsid w:val="006B767C"/>
    <w:rsid w:val="006B79CB"/>
    <w:rsid w:val="006B7F05"/>
    <w:rsid w:val="006C04E7"/>
    <w:rsid w:val="006C069F"/>
    <w:rsid w:val="006C0907"/>
    <w:rsid w:val="006C10E5"/>
    <w:rsid w:val="006C1FD2"/>
    <w:rsid w:val="006C20D0"/>
    <w:rsid w:val="006C28F0"/>
    <w:rsid w:val="006C2E24"/>
    <w:rsid w:val="006C32D8"/>
    <w:rsid w:val="006C35BE"/>
    <w:rsid w:val="006C39D5"/>
    <w:rsid w:val="006C3B47"/>
    <w:rsid w:val="006C3BDD"/>
    <w:rsid w:val="006C3E21"/>
    <w:rsid w:val="006C44F0"/>
    <w:rsid w:val="006C4525"/>
    <w:rsid w:val="006C4717"/>
    <w:rsid w:val="006C5726"/>
    <w:rsid w:val="006C58DA"/>
    <w:rsid w:val="006C5DC5"/>
    <w:rsid w:val="006C607C"/>
    <w:rsid w:val="006C6147"/>
    <w:rsid w:val="006C6364"/>
    <w:rsid w:val="006C642F"/>
    <w:rsid w:val="006C647D"/>
    <w:rsid w:val="006C668E"/>
    <w:rsid w:val="006C67C5"/>
    <w:rsid w:val="006C67CF"/>
    <w:rsid w:val="006C69B2"/>
    <w:rsid w:val="006C6A64"/>
    <w:rsid w:val="006C730B"/>
    <w:rsid w:val="006C7548"/>
    <w:rsid w:val="006C7B7A"/>
    <w:rsid w:val="006C7FC1"/>
    <w:rsid w:val="006D06D3"/>
    <w:rsid w:val="006D1003"/>
    <w:rsid w:val="006D11D6"/>
    <w:rsid w:val="006D163F"/>
    <w:rsid w:val="006D17AB"/>
    <w:rsid w:val="006D17B1"/>
    <w:rsid w:val="006D209B"/>
    <w:rsid w:val="006D2420"/>
    <w:rsid w:val="006D2602"/>
    <w:rsid w:val="006D2944"/>
    <w:rsid w:val="006D2BB9"/>
    <w:rsid w:val="006D3175"/>
    <w:rsid w:val="006D3280"/>
    <w:rsid w:val="006D3472"/>
    <w:rsid w:val="006D3550"/>
    <w:rsid w:val="006D35A6"/>
    <w:rsid w:val="006D36F5"/>
    <w:rsid w:val="006D374C"/>
    <w:rsid w:val="006D3AC0"/>
    <w:rsid w:val="006D3D8F"/>
    <w:rsid w:val="006D3E5D"/>
    <w:rsid w:val="006D466B"/>
    <w:rsid w:val="006D4759"/>
    <w:rsid w:val="006D48BE"/>
    <w:rsid w:val="006D4B29"/>
    <w:rsid w:val="006D4F5A"/>
    <w:rsid w:val="006D52DC"/>
    <w:rsid w:val="006D5332"/>
    <w:rsid w:val="006D5460"/>
    <w:rsid w:val="006D54F5"/>
    <w:rsid w:val="006D5BAB"/>
    <w:rsid w:val="006D6DD3"/>
    <w:rsid w:val="006D7828"/>
    <w:rsid w:val="006D7FA2"/>
    <w:rsid w:val="006E0038"/>
    <w:rsid w:val="006E0125"/>
    <w:rsid w:val="006E0197"/>
    <w:rsid w:val="006E04C4"/>
    <w:rsid w:val="006E0CFD"/>
    <w:rsid w:val="006E1253"/>
    <w:rsid w:val="006E1338"/>
    <w:rsid w:val="006E1592"/>
    <w:rsid w:val="006E15C8"/>
    <w:rsid w:val="006E1614"/>
    <w:rsid w:val="006E1622"/>
    <w:rsid w:val="006E1BEA"/>
    <w:rsid w:val="006E1E35"/>
    <w:rsid w:val="006E2007"/>
    <w:rsid w:val="006E245B"/>
    <w:rsid w:val="006E249C"/>
    <w:rsid w:val="006E2680"/>
    <w:rsid w:val="006E2822"/>
    <w:rsid w:val="006E2A83"/>
    <w:rsid w:val="006E2E7D"/>
    <w:rsid w:val="006E3CAC"/>
    <w:rsid w:val="006E44EC"/>
    <w:rsid w:val="006E4C29"/>
    <w:rsid w:val="006E4DBD"/>
    <w:rsid w:val="006E4EA2"/>
    <w:rsid w:val="006E5545"/>
    <w:rsid w:val="006E5D4C"/>
    <w:rsid w:val="006E6041"/>
    <w:rsid w:val="006E6049"/>
    <w:rsid w:val="006E6419"/>
    <w:rsid w:val="006E695F"/>
    <w:rsid w:val="006E6ED9"/>
    <w:rsid w:val="006E719C"/>
    <w:rsid w:val="006E7271"/>
    <w:rsid w:val="006E76A3"/>
    <w:rsid w:val="006E7B09"/>
    <w:rsid w:val="006E7ED0"/>
    <w:rsid w:val="006E7FD1"/>
    <w:rsid w:val="006F0138"/>
    <w:rsid w:val="006F0480"/>
    <w:rsid w:val="006F0553"/>
    <w:rsid w:val="006F0583"/>
    <w:rsid w:val="006F0889"/>
    <w:rsid w:val="006F0DD8"/>
    <w:rsid w:val="006F10BB"/>
    <w:rsid w:val="006F127E"/>
    <w:rsid w:val="006F15F0"/>
    <w:rsid w:val="006F179F"/>
    <w:rsid w:val="006F1A7B"/>
    <w:rsid w:val="006F2133"/>
    <w:rsid w:val="006F22B9"/>
    <w:rsid w:val="006F2609"/>
    <w:rsid w:val="006F2B36"/>
    <w:rsid w:val="006F3123"/>
    <w:rsid w:val="006F32E8"/>
    <w:rsid w:val="006F446C"/>
    <w:rsid w:val="006F4BAD"/>
    <w:rsid w:val="006F4C36"/>
    <w:rsid w:val="006F51D6"/>
    <w:rsid w:val="006F5232"/>
    <w:rsid w:val="006F59AB"/>
    <w:rsid w:val="006F5B61"/>
    <w:rsid w:val="006F61CA"/>
    <w:rsid w:val="006F658F"/>
    <w:rsid w:val="006F6A40"/>
    <w:rsid w:val="006F6B5E"/>
    <w:rsid w:val="006F6BF0"/>
    <w:rsid w:val="006F6F3F"/>
    <w:rsid w:val="006F70E1"/>
    <w:rsid w:val="006F7301"/>
    <w:rsid w:val="006F7AA6"/>
    <w:rsid w:val="006F7B37"/>
    <w:rsid w:val="006F7BB6"/>
    <w:rsid w:val="00700038"/>
    <w:rsid w:val="0070050E"/>
    <w:rsid w:val="00700D7D"/>
    <w:rsid w:val="00701C61"/>
    <w:rsid w:val="00702087"/>
    <w:rsid w:val="007024B9"/>
    <w:rsid w:val="007028BD"/>
    <w:rsid w:val="00702929"/>
    <w:rsid w:val="00702B31"/>
    <w:rsid w:val="00702C18"/>
    <w:rsid w:val="00702DC4"/>
    <w:rsid w:val="0070330F"/>
    <w:rsid w:val="00703351"/>
    <w:rsid w:val="00703D71"/>
    <w:rsid w:val="00703DCE"/>
    <w:rsid w:val="00704754"/>
    <w:rsid w:val="00704AA2"/>
    <w:rsid w:val="00704C4A"/>
    <w:rsid w:val="00704EFC"/>
    <w:rsid w:val="0070507B"/>
    <w:rsid w:val="0070543F"/>
    <w:rsid w:val="0070555E"/>
    <w:rsid w:val="00705E66"/>
    <w:rsid w:val="00706047"/>
    <w:rsid w:val="0070633E"/>
    <w:rsid w:val="007073F3"/>
    <w:rsid w:val="00707ABF"/>
    <w:rsid w:val="00707F9A"/>
    <w:rsid w:val="0071061B"/>
    <w:rsid w:val="00710A1C"/>
    <w:rsid w:val="00710AC1"/>
    <w:rsid w:val="00710E84"/>
    <w:rsid w:val="007111FD"/>
    <w:rsid w:val="00711290"/>
    <w:rsid w:val="00711489"/>
    <w:rsid w:val="007114B5"/>
    <w:rsid w:val="0071190A"/>
    <w:rsid w:val="00711B79"/>
    <w:rsid w:val="00711C32"/>
    <w:rsid w:val="00712386"/>
    <w:rsid w:val="0071239A"/>
    <w:rsid w:val="00712607"/>
    <w:rsid w:val="007126C3"/>
    <w:rsid w:val="007129FF"/>
    <w:rsid w:val="0071309D"/>
    <w:rsid w:val="0071314E"/>
    <w:rsid w:val="0071326B"/>
    <w:rsid w:val="00713717"/>
    <w:rsid w:val="00713CEF"/>
    <w:rsid w:val="00714233"/>
    <w:rsid w:val="007143A4"/>
    <w:rsid w:val="007147E9"/>
    <w:rsid w:val="007149EF"/>
    <w:rsid w:val="00715192"/>
    <w:rsid w:val="007152F9"/>
    <w:rsid w:val="007162D2"/>
    <w:rsid w:val="00716310"/>
    <w:rsid w:val="007165ED"/>
    <w:rsid w:val="00716F0E"/>
    <w:rsid w:val="00716F5A"/>
    <w:rsid w:val="00717404"/>
    <w:rsid w:val="00717A40"/>
    <w:rsid w:val="00717F5C"/>
    <w:rsid w:val="007200F4"/>
    <w:rsid w:val="00720508"/>
    <w:rsid w:val="00720CFB"/>
    <w:rsid w:val="00720DBC"/>
    <w:rsid w:val="00720F9E"/>
    <w:rsid w:val="007216AD"/>
    <w:rsid w:val="00721979"/>
    <w:rsid w:val="00721C39"/>
    <w:rsid w:val="00721E0E"/>
    <w:rsid w:val="00721E59"/>
    <w:rsid w:val="00721F48"/>
    <w:rsid w:val="00721FE3"/>
    <w:rsid w:val="007222C0"/>
    <w:rsid w:val="00722492"/>
    <w:rsid w:val="00723718"/>
    <w:rsid w:val="00723804"/>
    <w:rsid w:val="007239DF"/>
    <w:rsid w:val="007239F0"/>
    <w:rsid w:val="00723A5B"/>
    <w:rsid w:val="007240B5"/>
    <w:rsid w:val="00724C16"/>
    <w:rsid w:val="00724DB0"/>
    <w:rsid w:val="00724FFA"/>
    <w:rsid w:val="0072515F"/>
    <w:rsid w:val="00725667"/>
    <w:rsid w:val="00725D10"/>
    <w:rsid w:val="007266AB"/>
    <w:rsid w:val="007266C9"/>
    <w:rsid w:val="00726F37"/>
    <w:rsid w:val="00727412"/>
    <w:rsid w:val="00727574"/>
    <w:rsid w:val="007276AA"/>
    <w:rsid w:val="00727945"/>
    <w:rsid w:val="00727D6A"/>
    <w:rsid w:val="007300AE"/>
    <w:rsid w:val="007307F0"/>
    <w:rsid w:val="007308A7"/>
    <w:rsid w:val="00730A2B"/>
    <w:rsid w:val="00730DC0"/>
    <w:rsid w:val="007313DB"/>
    <w:rsid w:val="007314D9"/>
    <w:rsid w:val="007318B3"/>
    <w:rsid w:val="00731F81"/>
    <w:rsid w:val="0073224D"/>
    <w:rsid w:val="00732821"/>
    <w:rsid w:val="00732B14"/>
    <w:rsid w:val="00732BF8"/>
    <w:rsid w:val="00732CB5"/>
    <w:rsid w:val="00732FFC"/>
    <w:rsid w:val="0073324D"/>
    <w:rsid w:val="00733251"/>
    <w:rsid w:val="00733268"/>
    <w:rsid w:val="007335E3"/>
    <w:rsid w:val="007344D8"/>
    <w:rsid w:val="007349B7"/>
    <w:rsid w:val="00734BA5"/>
    <w:rsid w:val="007352A1"/>
    <w:rsid w:val="007355BF"/>
    <w:rsid w:val="0073564E"/>
    <w:rsid w:val="00735AD3"/>
    <w:rsid w:val="00735D01"/>
    <w:rsid w:val="00736681"/>
    <w:rsid w:val="0073687D"/>
    <w:rsid w:val="00736F50"/>
    <w:rsid w:val="00737B4A"/>
    <w:rsid w:val="00737DEF"/>
    <w:rsid w:val="00740010"/>
    <w:rsid w:val="00740792"/>
    <w:rsid w:val="00740FC8"/>
    <w:rsid w:val="0074116E"/>
    <w:rsid w:val="00741435"/>
    <w:rsid w:val="00741ED9"/>
    <w:rsid w:val="007420DA"/>
    <w:rsid w:val="007428FB"/>
    <w:rsid w:val="00742B09"/>
    <w:rsid w:val="00742EEF"/>
    <w:rsid w:val="0074320A"/>
    <w:rsid w:val="0074324C"/>
    <w:rsid w:val="00743564"/>
    <w:rsid w:val="00743672"/>
    <w:rsid w:val="00743D92"/>
    <w:rsid w:val="0074432D"/>
    <w:rsid w:val="00744734"/>
    <w:rsid w:val="00744952"/>
    <w:rsid w:val="007452E4"/>
    <w:rsid w:val="007456E9"/>
    <w:rsid w:val="007459DD"/>
    <w:rsid w:val="00745A08"/>
    <w:rsid w:val="00745CDE"/>
    <w:rsid w:val="00745D6A"/>
    <w:rsid w:val="00745E43"/>
    <w:rsid w:val="00745EE1"/>
    <w:rsid w:val="00745F11"/>
    <w:rsid w:val="0074665A"/>
    <w:rsid w:val="00746E70"/>
    <w:rsid w:val="00747176"/>
    <w:rsid w:val="0074747A"/>
    <w:rsid w:val="00747490"/>
    <w:rsid w:val="00750192"/>
    <w:rsid w:val="007504A5"/>
    <w:rsid w:val="007505C2"/>
    <w:rsid w:val="00751158"/>
    <w:rsid w:val="007513C1"/>
    <w:rsid w:val="00751892"/>
    <w:rsid w:val="00751C2D"/>
    <w:rsid w:val="00752816"/>
    <w:rsid w:val="00752D52"/>
    <w:rsid w:val="0075322A"/>
    <w:rsid w:val="0075377E"/>
    <w:rsid w:val="00753CB8"/>
    <w:rsid w:val="007542D4"/>
    <w:rsid w:val="00754CFD"/>
    <w:rsid w:val="00754F18"/>
    <w:rsid w:val="007552AF"/>
    <w:rsid w:val="00755374"/>
    <w:rsid w:val="00755481"/>
    <w:rsid w:val="00755516"/>
    <w:rsid w:val="00755553"/>
    <w:rsid w:val="00755678"/>
    <w:rsid w:val="00755DFE"/>
    <w:rsid w:val="0075625C"/>
    <w:rsid w:val="007575DC"/>
    <w:rsid w:val="007575E8"/>
    <w:rsid w:val="007602A0"/>
    <w:rsid w:val="007604E1"/>
    <w:rsid w:val="00760725"/>
    <w:rsid w:val="00761385"/>
    <w:rsid w:val="00761730"/>
    <w:rsid w:val="0076181A"/>
    <w:rsid w:val="007619C2"/>
    <w:rsid w:val="007619DE"/>
    <w:rsid w:val="00761B35"/>
    <w:rsid w:val="00761B5A"/>
    <w:rsid w:val="0076201F"/>
    <w:rsid w:val="00762372"/>
    <w:rsid w:val="00762837"/>
    <w:rsid w:val="00762AA6"/>
    <w:rsid w:val="00762D57"/>
    <w:rsid w:val="0076318A"/>
    <w:rsid w:val="007637C1"/>
    <w:rsid w:val="0076397D"/>
    <w:rsid w:val="00763A76"/>
    <w:rsid w:val="0076416B"/>
    <w:rsid w:val="00764E4B"/>
    <w:rsid w:val="007653D8"/>
    <w:rsid w:val="00765643"/>
    <w:rsid w:val="00765708"/>
    <w:rsid w:val="00765917"/>
    <w:rsid w:val="007659BA"/>
    <w:rsid w:val="007659EB"/>
    <w:rsid w:val="00765E87"/>
    <w:rsid w:val="007660E3"/>
    <w:rsid w:val="00766384"/>
    <w:rsid w:val="007664FC"/>
    <w:rsid w:val="00766931"/>
    <w:rsid w:val="007669E5"/>
    <w:rsid w:val="00766EC6"/>
    <w:rsid w:val="00767779"/>
    <w:rsid w:val="007678A0"/>
    <w:rsid w:val="00767A1F"/>
    <w:rsid w:val="00767AE4"/>
    <w:rsid w:val="00767BBB"/>
    <w:rsid w:val="00770172"/>
    <w:rsid w:val="00770D87"/>
    <w:rsid w:val="0077105B"/>
    <w:rsid w:val="00771C67"/>
    <w:rsid w:val="00771FEF"/>
    <w:rsid w:val="0077261B"/>
    <w:rsid w:val="00772C12"/>
    <w:rsid w:val="0077321D"/>
    <w:rsid w:val="007735F8"/>
    <w:rsid w:val="00773854"/>
    <w:rsid w:val="00773DB6"/>
    <w:rsid w:val="007740A5"/>
    <w:rsid w:val="007740F7"/>
    <w:rsid w:val="0077410C"/>
    <w:rsid w:val="0077443C"/>
    <w:rsid w:val="00774746"/>
    <w:rsid w:val="00774C25"/>
    <w:rsid w:val="00774FDB"/>
    <w:rsid w:val="0077559D"/>
    <w:rsid w:val="00775AA8"/>
    <w:rsid w:val="00775B75"/>
    <w:rsid w:val="00775E64"/>
    <w:rsid w:val="00776D2B"/>
    <w:rsid w:val="00776E2C"/>
    <w:rsid w:val="007772EF"/>
    <w:rsid w:val="00777432"/>
    <w:rsid w:val="00777986"/>
    <w:rsid w:val="00777BFE"/>
    <w:rsid w:val="00780897"/>
    <w:rsid w:val="007815ED"/>
    <w:rsid w:val="0078192A"/>
    <w:rsid w:val="00781C68"/>
    <w:rsid w:val="00781E69"/>
    <w:rsid w:val="007821C1"/>
    <w:rsid w:val="00782D62"/>
    <w:rsid w:val="007838FF"/>
    <w:rsid w:val="00783EBB"/>
    <w:rsid w:val="0078438B"/>
    <w:rsid w:val="0078451D"/>
    <w:rsid w:val="00784A2B"/>
    <w:rsid w:val="00784CAD"/>
    <w:rsid w:val="00784D68"/>
    <w:rsid w:val="007851A8"/>
    <w:rsid w:val="0078531C"/>
    <w:rsid w:val="0078544D"/>
    <w:rsid w:val="00785788"/>
    <w:rsid w:val="00785862"/>
    <w:rsid w:val="0078649D"/>
    <w:rsid w:val="007864C1"/>
    <w:rsid w:val="007865A6"/>
    <w:rsid w:val="00786A09"/>
    <w:rsid w:val="00786EAA"/>
    <w:rsid w:val="007871CA"/>
    <w:rsid w:val="007874F6"/>
    <w:rsid w:val="00787A69"/>
    <w:rsid w:val="00787EEF"/>
    <w:rsid w:val="0079034C"/>
    <w:rsid w:val="0079040F"/>
    <w:rsid w:val="0079062A"/>
    <w:rsid w:val="00790899"/>
    <w:rsid w:val="00791007"/>
    <w:rsid w:val="007912F9"/>
    <w:rsid w:val="00791DD8"/>
    <w:rsid w:val="00792041"/>
    <w:rsid w:val="00792444"/>
    <w:rsid w:val="007924E3"/>
    <w:rsid w:val="0079273F"/>
    <w:rsid w:val="00792899"/>
    <w:rsid w:val="00792BAF"/>
    <w:rsid w:val="00792D5D"/>
    <w:rsid w:val="007930B2"/>
    <w:rsid w:val="007930F4"/>
    <w:rsid w:val="00793975"/>
    <w:rsid w:val="007943EE"/>
    <w:rsid w:val="00794469"/>
    <w:rsid w:val="00795383"/>
    <w:rsid w:val="0079692E"/>
    <w:rsid w:val="00796942"/>
    <w:rsid w:val="00796A34"/>
    <w:rsid w:val="00797011"/>
    <w:rsid w:val="007974B5"/>
    <w:rsid w:val="00797AB1"/>
    <w:rsid w:val="00797BC8"/>
    <w:rsid w:val="00797F59"/>
    <w:rsid w:val="007A0036"/>
    <w:rsid w:val="007A0284"/>
    <w:rsid w:val="007A02BC"/>
    <w:rsid w:val="007A05D5"/>
    <w:rsid w:val="007A069F"/>
    <w:rsid w:val="007A08D1"/>
    <w:rsid w:val="007A0924"/>
    <w:rsid w:val="007A0C74"/>
    <w:rsid w:val="007A0E8E"/>
    <w:rsid w:val="007A128E"/>
    <w:rsid w:val="007A14A3"/>
    <w:rsid w:val="007A1DCB"/>
    <w:rsid w:val="007A20B9"/>
    <w:rsid w:val="007A235A"/>
    <w:rsid w:val="007A28AB"/>
    <w:rsid w:val="007A28EC"/>
    <w:rsid w:val="007A2A3A"/>
    <w:rsid w:val="007A2D8C"/>
    <w:rsid w:val="007A34AE"/>
    <w:rsid w:val="007A35CD"/>
    <w:rsid w:val="007A3A9B"/>
    <w:rsid w:val="007A3AD9"/>
    <w:rsid w:val="007A3B98"/>
    <w:rsid w:val="007A3E1C"/>
    <w:rsid w:val="007A43DE"/>
    <w:rsid w:val="007A4682"/>
    <w:rsid w:val="007A47C1"/>
    <w:rsid w:val="007A48A3"/>
    <w:rsid w:val="007A4CC8"/>
    <w:rsid w:val="007A4DFF"/>
    <w:rsid w:val="007A54C5"/>
    <w:rsid w:val="007A5B1C"/>
    <w:rsid w:val="007A5D40"/>
    <w:rsid w:val="007A62BB"/>
    <w:rsid w:val="007A63C1"/>
    <w:rsid w:val="007A6501"/>
    <w:rsid w:val="007A65BD"/>
    <w:rsid w:val="007A67B3"/>
    <w:rsid w:val="007A6FCF"/>
    <w:rsid w:val="007A736E"/>
    <w:rsid w:val="007A77E8"/>
    <w:rsid w:val="007A7857"/>
    <w:rsid w:val="007B01E9"/>
    <w:rsid w:val="007B0265"/>
    <w:rsid w:val="007B0DAA"/>
    <w:rsid w:val="007B0EF2"/>
    <w:rsid w:val="007B10A8"/>
    <w:rsid w:val="007B1429"/>
    <w:rsid w:val="007B1811"/>
    <w:rsid w:val="007B21C2"/>
    <w:rsid w:val="007B225A"/>
    <w:rsid w:val="007B2492"/>
    <w:rsid w:val="007B2504"/>
    <w:rsid w:val="007B2F5E"/>
    <w:rsid w:val="007B32BA"/>
    <w:rsid w:val="007B3B23"/>
    <w:rsid w:val="007B4164"/>
    <w:rsid w:val="007B42CE"/>
    <w:rsid w:val="007B556F"/>
    <w:rsid w:val="007B55D6"/>
    <w:rsid w:val="007B55E8"/>
    <w:rsid w:val="007B59C2"/>
    <w:rsid w:val="007B5B27"/>
    <w:rsid w:val="007B5D6B"/>
    <w:rsid w:val="007B5F5F"/>
    <w:rsid w:val="007B63FA"/>
    <w:rsid w:val="007B6524"/>
    <w:rsid w:val="007B7166"/>
    <w:rsid w:val="007B7278"/>
    <w:rsid w:val="007B73AA"/>
    <w:rsid w:val="007B7420"/>
    <w:rsid w:val="007B79E7"/>
    <w:rsid w:val="007B79F1"/>
    <w:rsid w:val="007B7B93"/>
    <w:rsid w:val="007B7F30"/>
    <w:rsid w:val="007C04A5"/>
    <w:rsid w:val="007C07F7"/>
    <w:rsid w:val="007C0FAA"/>
    <w:rsid w:val="007C16B2"/>
    <w:rsid w:val="007C1AA6"/>
    <w:rsid w:val="007C2536"/>
    <w:rsid w:val="007C2C3F"/>
    <w:rsid w:val="007C2CAF"/>
    <w:rsid w:val="007C35C9"/>
    <w:rsid w:val="007C3A5D"/>
    <w:rsid w:val="007C3CF5"/>
    <w:rsid w:val="007C4012"/>
    <w:rsid w:val="007C4633"/>
    <w:rsid w:val="007C4CA0"/>
    <w:rsid w:val="007C4DF0"/>
    <w:rsid w:val="007C5F2F"/>
    <w:rsid w:val="007C5F78"/>
    <w:rsid w:val="007C6163"/>
    <w:rsid w:val="007C6177"/>
    <w:rsid w:val="007C65F9"/>
    <w:rsid w:val="007C7529"/>
    <w:rsid w:val="007C762F"/>
    <w:rsid w:val="007C7A1B"/>
    <w:rsid w:val="007C7C71"/>
    <w:rsid w:val="007C7CA6"/>
    <w:rsid w:val="007C7D00"/>
    <w:rsid w:val="007C7E05"/>
    <w:rsid w:val="007D01FD"/>
    <w:rsid w:val="007D0289"/>
    <w:rsid w:val="007D0382"/>
    <w:rsid w:val="007D06B1"/>
    <w:rsid w:val="007D120C"/>
    <w:rsid w:val="007D14CF"/>
    <w:rsid w:val="007D16FA"/>
    <w:rsid w:val="007D1855"/>
    <w:rsid w:val="007D193D"/>
    <w:rsid w:val="007D1EA4"/>
    <w:rsid w:val="007D2332"/>
    <w:rsid w:val="007D24BA"/>
    <w:rsid w:val="007D2579"/>
    <w:rsid w:val="007D2656"/>
    <w:rsid w:val="007D2940"/>
    <w:rsid w:val="007D2D22"/>
    <w:rsid w:val="007D3125"/>
    <w:rsid w:val="007D3B5C"/>
    <w:rsid w:val="007D3D59"/>
    <w:rsid w:val="007D4266"/>
    <w:rsid w:val="007D43EC"/>
    <w:rsid w:val="007D4529"/>
    <w:rsid w:val="007D45C3"/>
    <w:rsid w:val="007D46BA"/>
    <w:rsid w:val="007D46FC"/>
    <w:rsid w:val="007D4886"/>
    <w:rsid w:val="007D4971"/>
    <w:rsid w:val="007D4ABA"/>
    <w:rsid w:val="007D4F32"/>
    <w:rsid w:val="007D5037"/>
    <w:rsid w:val="007D54B3"/>
    <w:rsid w:val="007D57E8"/>
    <w:rsid w:val="007D5C6F"/>
    <w:rsid w:val="007D5F20"/>
    <w:rsid w:val="007D6142"/>
    <w:rsid w:val="007D61F3"/>
    <w:rsid w:val="007D6740"/>
    <w:rsid w:val="007D6ACF"/>
    <w:rsid w:val="007D6BCD"/>
    <w:rsid w:val="007D702F"/>
    <w:rsid w:val="007D73D7"/>
    <w:rsid w:val="007D7D67"/>
    <w:rsid w:val="007E01ED"/>
    <w:rsid w:val="007E0D0E"/>
    <w:rsid w:val="007E1314"/>
    <w:rsid w:val="007E13FF"/>
    <w:rsid w:val="007E2120"/>
    <w:rsid w:val="007E2130"/>
    <w:rsid w:val="007E237C"/>
    <w:rsid w:val="007E260F"/>
    <w:rsid w:val="007E2FCF"/>
    <w:rsid w:val="007E3C41"/>
    <w:rsid w:val="007E3C8C"/>
    <w:rsid w:val="007E3F39"/>
    <w:rsid w:val="007E418F"/>
    <w:rsid w:val="007E44B7"/>
    <w:rsid w:val="007E47F6"/>
    <w:rsid w:val="007E5EAC"/>
    <w:rsid w:val="007E5EC6"/>
    <w:rsid w:val="007E613A"/>
    <w:rsid w:val="007E6291"/>
    <w:rsid w:val="007E7408"/>
    <w:rsid w:val="007E7AE8"/>
    <w:rsid w:val="007E7C36"/>
    <w:rsid w:val="007F05D4"/>
    <w:rsid w:val="007F0E97"/>
    <w:rsid w:val="007F109F"/>
    <w:rsid w:val="007F1200"/>
    <w:rsid w:val="007F167E"/>
    <w:rsid w:val="007F16D4"/>
    <w:rsid w:val="007F1A02"/>
    <w:rsid w:val="007F2273"/>
    <w:rsid w:val="007F2285"/>
    <w:rsid w:val="007F261E"/>
    <w:rsid w:val="007F262C"/>
    <w:rsid w:val="007F2B77"/>
    <w:rsid w:val="007F3B8F"/>
    <w:rsid w:val="007F45FE"/>
    <w:rsid w:val="007F4AC8"/>
    <w:rsid w:val="007F4C18"/>
    <w:rsid w:val="007F4E4C"/>
    <w:rsid w:val="007F6156"/>
    <w:rsid w:val="007F6379"/>
    <w:rsid w:val="007F648B"/>
    <w:rsid w:val="007F6657"/>
    <w:rsid w:val="007F6805"/>
    <w:rsid w:val="007F6B57"/>
    <w:rsid w:val="007F6C13"/>
    <w:rsid w:val="007F7043"/>
    <w:rsid w:val="007F7190"/>
    <w:rsid w:val="007F72C9"/>
    <w:rsid w:val="007F744F"/>
    <w:rsid w:val="007F7A92"/>
    <w:rsid w:val="00800A3E"/>
    <w:rsid w:val="00800C44"/>
    <w:rsid w:val="00800CDA"/>
    <w:rsid w:val="00800D86"/>
    <w:rsid w:val="00800EA0"/>
    <w:rsid w:val="0080117E"/>
    <w:rsid w:val="008013C4"/>
    <w:rsid w:val="008014E9"/>
    <w:rsid w:val="0080160E"/>
    <w:rsid w:val="00801802"/>
    <w:rsid w:val="00801C6C"/>
    <w:rsid w:val="00801D40"/>
    <w:rsid w:val="00801E11"/>
    <w:rsid w:val="00801EAB"/>
    <w:rsid w:val="00802064"/>
    <w:rsid w:val="008024AA"/>
    <w:rsid w:val="00802FC4"/>
    <w:rsid w:val="00803ADC"/>
    <w:rsid w:val="00803E8D"/>
    <w:rsid w:val="0080410C"/>
    <w:rsid w:val="0080446C"/>
    <w:rsid w:val="008044AA"/>
    <w:rsid w:val="008058D7"/>
    <w:rsid w:val="00805D04"/>
    <w:rsid w:val="00805E7F"/>
    <w:rsid w:val="00806081"/>
    <w:rsid w:val="0080637B"/>
    <w:rsid w:val="00806819"/>
    <w:rsid w:val="00807036"/>
    <w:rsid w:val="0080755F"/>
    <w:rsid w:val="0080760E"/>
    <w:rsid w:val="0080764B"/>
    <w:rsid w:val="008077E2"/>
    <w:rsid w:val="00807C7C"/>
    <w:rsid w:val="00810386"/>
    <w:rsid w:val="008115DE"/>
    <w:rsid w:val="008118BE"/>
    <w:rsid w:val="00811CCA"/>
    <w:rsid w:val="00811EE5"/>
    <w:rsid w:val="00811EF9"/>
    <w:rsid w:val="008120EE"/>
    <w:rsid w:val="00812296"/>
    <w:rsid w:val="0081272F"/>
    <w:rsid w:val="00812A22"/>
    <w:rsid w:val="00813256"/>
    <w:rsid w:val="00813950"/>
    <w:rsid w:val="008140BB"/>
    <w:rsid w:val="00814138"/>
    <w:rsid w:val="0081419D"/>
    <w:rsid w:val="00815261"/>
    <w:rsid w:val="00815348"/>
    <w:rsid w:val="0081564B"/>
    <w:rsid w:val="0081572D"/>
    <w:rsid w:val="00815B1A"/>
    <w:rsid w:val="00815BDA"/>
    <w:rsid w:val="008162D4"/>
    <w:rsid w:val="00816332"/>
    <w:rsid w:val="008167D6"/>
    <w:rsid w:val="00816CA6"/>
    <w:rsid w:val="00816DCD"/>
    <w:rsid w:val="00816FD8"/>
    <w:rsid w:val="00816FFA"/>
    <w:rsid w:val="0081722D"/>
    <w:rsid w:val="00817513"/>
    <w:rsid w:val="00817E9A"/>
    <w:rsid w:val="00817EA6"/>
    <w:rsid w:val="00817EF0"/>
    <w:rsid w:val="008200F3"/>
    <w:rsid w:val="008203CF"/>
    <w:rsid w:val="008205DB"/>
    <w:rsid w:val="0082114F"/>
    <w:rsid w:val="008219AF"/>
    <w:rsid w:val="00821CF6"/>
    <w:rsid w:val="008222E0"/>
    <w:rsid w:val="00822D87"/>
    <w:rsid w:val="008231F9"/>
    <w:rsid w:val="0082356F"/>
    <w:rsid w:val="0082358D"/>
    <w:rsid w:val="008236D2"/>
    <w:rsid w:val="0082374B"/>
    <w:rsid w:val="00823CDA"/>
    <w:rsid w:val="00824072"/>
    <w:rsid w:val="0082413A"/>
    <w:rsid w:val="00824508"/>
    <w:rsid w:val="0082454E"/>
    <w:rsid w:val="0082518B"/>
    <w:rsid w:val="00826469"/>
    <w:rsid w:val="008264C2"/>
    <w:rsid w:val="00826C10"/>
    <w:rsid w:val="00826C96"/>
    <w:rsid w:val="00826DF0"/>
    <w:rsid w:val="008275D0"/>
    <w:rsid w:val="0082772E"/>
    <w:rsid w:val="00830052"/>
    <w:rsid w:val="00830080"/>
    <w:rsid w:val="008302CC"/>
    <w:rsid w:val="00830A0D"/>
    <w:rsid w:val="00830C70"/>
    <w:rsid w:val="008311BD"/>
    <w:rsid w:val="008315B7"/>
    <w:rsid w:val="00831779"/>
    <w:rsid w:val="00831923"/>
    <w:rsid w:val="00831A40"/>
    <w:rsid w:val="00831B61"/>
    <w:rsid w:val="00831CE6"/>
    <w:rsid w:val="00831F58"/>
    <w:rsid w:val="00832044"/>
    <w:rsid w:val="008325B8"/>
    <w:rsid w:val="008326F6"/>
    <w:rsid w:val="0083296B"/>
    <w:rsid w:val="008329A9"/>
    <w:rsid w:val="00833786"/>
    <w:rsid w:val="00833A9F"/>
    <w:rsid w:val="00833D24"/>
    <w:rsid w:val="00833E52"/>
    <w:rsid w:val="00833ED5"/>
    <w:rsid w:val="00834730"/>
    <w:rsid w:val="0083475D"/>
    <w:rsid w:val="008348F3"/>
    <w:rsid w:val="00834C6B"/>
    <w:rsid w:val="008351BD"/>
    <w:rsid w:val="00835CA0"/>
    <w:rsid w:val="00835D55"/>
    <w:rsid w:val="00835DE8"/>
    <w:rsid w:val="0083720E"/>
    <w:rsid w:val="008376DB"/>
    <w:rsid w:val="0083774D"/>
    <w:rsid w:val="00837B3C"/>
    <w:rsid w:val="00837E2F"/>
    <w:rsid w:val="008402F2"/>
    <w:rsid w:val="0084050F"/>
    <w:rsid w:val="00840C10"/>
    <w:rsid w:val="00840CF5"/>
    <w:rsid w:val="00840E91"/>
    <w:rsid w:val="00840F0C"/>
    <w:rsid w:val="008410BE"/>
    <w:rsid w:val="00841211"/>
    <w:rsid w:val="008413CD"/>
    <w:rsid w:val="008416DD"/>
    <w:rsid w:val="008419EA"/>
    <w:rsid w:val="00841A8D"/>
    <w:rsid w:val="008422A9"/>
    <w:rsid w:val="00842CC4"/>
    <w:rsid w:val="00842F2F"/>
    <w:rsid w:val="008438AF"/>
    <w:rsid w:val="00843B03"/>
    <w:rsid w:val="00843C94"/>
    <w:rsid w:val="00844BBD"/>
    <w:rsid w:val="00844C51"/>
    <w:rsid w:val="00845809"/>
    <w:rsid w:val="00845D05"/>
    <w:rsid w:val="008465C4"/>
    <w:rsid w:val="00846694"/>
    <w:rsid w:val="008471EB"/>
    <w:rsid w:val="00847300"/>
    <w:rsid w:val="00847436"/>
    <w:rsid w:val="00847590"/>
    <w:rsid w:val="008475A0"/>
    <w:rsid w:val="008475B5"/>
    <w:rsid w:val="0084769B"/>
    <w:rsid w:val="00847B76"/>
    <w:rsid w:val="00847E48"/>
    <w:rsid w:val="00850CA7"/>
    <w:rsid w:val="00850EA0"/>
    <w:rsid w:val="00850EF5"/>
    <w:rsid w:val="008517B6"/>
    <w:rsid w:val="00851F99"/>
    <w:rsid w:val="008522B5"/>
    <w:rsid w:val="00852428"/>
    <w:rsid w:val="00852858"/>
    <w:rsid w:val="00852B24"/>
    <w:rsid w:val="00852CAE"/>
    <w:rsid w:val="00852D6D"/>
    <w:rsid w:val="00852EDF"/>
    <w:rsid w:val="00853444"/>
    <w:rsid w:val="008534E6"/>
    <w:rsid w:val="008536B8"/>
    <w:rsid w:val="008537D9"/>
    <w:rsid w:val="0085389A"/>
    <w:rsid w:val="00854075"/>
    <w:rsid w:val="008549A6"/>
    <w:rsid w:val="008549DE"/>
    <w:rsid w:val="00855A18"/>
    <w:rsid w:val="00855DD9"/>
    <w:rsid w:val="008565A6"/>
    <w:rsid w:val="00856A2D"/>
    <w:rsid w:val="00856AF6"/>
    <w:rsid w:val="00856DC4"/>
    <w:rsid w:val="0085707D"/>
    <w:rsid w:val="008572A0"/>
    <w:rsid w:val="0085730B"/>
    <w:rsid w:val="00857596"/>
    <w:rsid w:val="00857A80"/>
    <w:rsid w:val="00857A96"/>
    <w:rsid w:val="00857B28"/>
    <w:rsid w:val="00860317"/>
    <w:rsid w:val="008603FA"/>
    <w:rsid w:val="00860B89"/>
    <w:rsid w:val="0086166B"/>
    <w:rsid w:val="00861A2B"/>
    <w:rsid w:val="00861B19"/>
    <w:rsid w:val="008628EA"/>
    <w:rsid w:val="00862949"/>
    <w:rsid w:val="00862DA5"/>
    <w:rsid w:val="008639F3"/>
    <w:rsid w:val="00863DF2"/>
    <w:rsid w:val="00863FB2"/>
    <w:rsid w:val="008641C5"/>
    <w:rsid w:val="00864E63"/>
    <w:rsid w:val="00864EFD"/>
    <w:rsid w:val="0086523C"/>
    <w:rsid w:val="0086535C"/>
    <w:rsid w:val="00865C9B"/>
    <w:rsid w:val="0086624C"/>
    <w:rsid w:val="008664B3"/>
    <w:rsid w:val="0086687C"/>
    <w:rsid w:val="00866CC6"/>
    <w:rsid w:val="00866EC0"/>
    <w:rsid w:val="00867047"/>
    <w:rsid w:val="0086711E"/>
    <w:rsid w:val="0086791E"/>
    <w:rsid w:val="008679CB"/>
    <w:rsid w:val="00867EB0"/>
    <w:rsid w:val="008706AE"/>
    <w:rsid w:val="0087171C"/>
    <w:rsid w:val="008718F2"/>
    <w:rsid w:val="00871AD3"/>
    <w:rsid w:val="00872220"/>
    <w:rsid w:val="0087223E"/>
    <w:rsid w:val="008725F3"/>
    <w:rsid w:val="008726B8"/>
    <w:rsid w:val="008733E0"/>
    <w:rsid w:val="00873539"/>
    <w:rsid w:val="008737DA"/>
    <w:rsid w:val="00873827"/>
    <w:rsid w:val="0087419B"/>
    <w:rsid w:val="008743BB"/>
    <w:rsid w:val="00874644"/>
    <w:rsid w:val="00874730"/>
    <w:rsid w:val="00875C0D"/>
    <w:rsid w:val="00875EF1"/>
    <w:rsid w:val="00875FCC"/>
    <w:rsid w:val="00876025"/>
    <w:rsid w:val="008760F3"/>
    <w:rsid w:val="00876482"/>
    <w:rsid w:val="0087675C"/>
    <w:rsid w:val="00877191"/>
    <w:rsid w:val="008773F4"/>
    <w:rsid w:val="00877421"/>
    <w:rsid w:val="00877433"/>
    <w:rsid w:val="008774A9"/>
    <w:rsid w:val="008774CB"/>
    <w:rsid w:val="008779FF"/>
    <w:rsid w:val="0088039B"/>
    <w:rsid w:val="008803E8"/>
    <w:rsid w:val="00880B6F"/>
    <w:rsid w:val="0088142E"/>
    <w:rsid w:val="00881AFF"/>
    <w:rsid w:val="00881B49"/>
    <w:rsid w:val="00882366"/>
    <w:rsid w:val="0088251A"/>
    <w:rsid w:val="00882692"/>
    <w:rsid w:val="008828FA"/>
    <w:rsid w:val="00882A68"/>
    <w:rsid w:val="00882C58"/>
    <w:rsid w:val="00882FDE"/>
    <w:rsid w:val="00883035"/>
    <w:rsid w:val="008831BD"/>
    <w:rsid w:val="00883214"/>
    <w:rsid w:val="0088328C"/>
    <w:rsid w:val="008834FB"/>
    <w:rsid w:val="008835A8"/>
    <w:rsid w:val="0088374E"/>
    <w:rsid w:val="00884080"/>
    <w:rsid w:val="00884218"/>
    <w:rsid w:val="0088422E"/>
    <w:rsid w:val="0088425A"/>
    <w:rsid w:val="00884BEA"/>
    <w:rsid w:val="00884C0E"/>
    <w:rsid w:val="00884CB4"/>
    <w:rsid w:val="00884E51"/>
    <w:rsid w:val="00885CAE"/>
    <w:rsid w:val="00885E17"/>
    <w:rsid w:val="00885FC2"/>
    <w:rsid w:val="008860CC"/>
    <w:rsid w:val="00886C03"/>
    <w:rsid w:val="00886CB7"/>
    <w:rsid w:val="008870B3"/>
    <w:rsid w:val="0088780F"/>
    <w:rsid w:val="00887A91"/>
    <w:rsid w:val="00887CEB"/>
    <w:rsid w:val="0089017C"/>
    <w:rsid w:val="008903FB"/>
    <w:rsid w:val="00890BEB"/>
    <w:rsid w:val="00891346"/>
    <w:rsid w:val="00891CDA"/>
    <w:rsid w:val="00891D6F"/>
    <w:rsid w:val="00892841"/>
    <w:rsid w:val="00892898"/>
    <w:rsid w:val="008928C6"/>
    <w:rsid w:val="008929C9"/>
    <w:rsid w:val="00892B50"/>
    <w:rsid w:val="008930A4"/>
    <w:rsid w:val="00893101"/>
    <w:rsid w:val="00893225"/>
    <w:rsid w:val="00893A94"/>
    <w:rsid w:val="00893B13"/>
    <w:rsid w:val="00893C8C"/>
    <w:rsid w:val="00894417"/>
    <w:rsid w:val="0089449E"/>
    <w:rsid w:val="0089456A"/>
    <w:rsid w:val="0089468A"/>
    <w:rsid w:val="008949EF"/>
    <w:rsid w:val="008952F3"/>
    <w:rsid w:val="0089548F"/>
    <w:rsid w:val="00895527"/>
    <w:rsid w:val="008955A8"/>
    <w:rsid w:val="00895AC7"/>
    <w:rsid w:val="00895E29"/>
    <w:rsid w:val="0089647F"/>
    <w:rsid w:val="00896AE9"/>
    <w:rsid w:val="00896D1E"/>
    <w:rsid w:val="00896FAD"/>
    <w:rsid w:val="0089786D"/>
    <w:rsid w:val="00897936"/>
    <w:rsid w:val="008A00D2"/>
    <w:rsid w:val="008A0357"/>
    <w:rsid w:val="008A03E2"/>
    <w:rsid w:val="008A08FD"/>
    <w:rsid w:val="008A1526"/>
    <w:rsid w:val="008A15DB"/>
    <w:rsid w:val="008A17A1"/>
    <w:rsid w:val="008A1977"/>
    <w:rsid w:val="008A1CA2"/>
    <w:rsid w:val="008A1D4D"/>
    <w:rsid w:val="008A1DD4"/>
    <w:rsid w:val="008A1DD5"/>
    <w:rsid w:val="008A1FDD"/>
    <w:rsid w:val="008A201A"/>
    <w:rsid w:val="008A2465"/>
    <w:rsid w:val="008A256C"/>
    <w:rsid w:val="008A2852"/>
    <w:rsid w:val="008A2AF4"/>
    <w:rsid w:val="008A2C28"/>
    <w:rsid w:val="008A2DD7"/>
    <w:rsid w:val="008A351C"/>
    <w:rsid w:val="008A3B35"/>
    <w:rsid w:val="008A40A1"/>
    <w:rsid w:val="008A4139"/>
    <w:rsid w:val="008A4323"/>
    <w:rsid w:val="008A45C1"/>
    <w:rsid w:val="008A46D1"/>
    <w:rsid w:val="008A4964"/>
    <w:rsid w:val="008A4C3C"/>
    <w:rsid w:val="008A4DF9"/>
    <w:rsid w:val="008A4E5C"/>
    <w:rsid w:val="008A517C"/>
    <w:rsid w:val="008A51D1"/>
    <w:rsid w:val="008A52C8"/>
    <w:rsid w:val="008A5AEF"/>
    <w:rsid w:val="008A5E56"/>
    <w:rsid w:val="008A63B9"/>
    <w:rsid w:val="008A70F4"/>
    <w:rsid w:val="008A7697"/>
    <w:rsid w:val="008A7745"/>
    <w:rsid w:val="008A7B18"/>
    <w:rsid w:val="008A7E9E"/>
    <w:rsid w:val="008A7EB5"/>
    <w:rsid w:val="008B0487"/>
    <w:rsid w:val="008B0646"/>
    <w:rsid w:val="008B0CB1"/>
    <w:rsid w:val="008B0EC4"/>
    <w:rsid w:val="008B18D4"/>
    <w:rsid w:val="008B1940"/>
    <w:rsid w:val="008B1E65"/>
    <w:rsid w:val="008B1FEE"/>
    <w:rsid w:val="008B23DC"/>
    <w:rsid w:val="008B2817"/>
    <w:rsid w:val="008B2867"/>
    <w:rsid w:val="008B2B54"/>
    <w:rsid w:val="008B2CA0"/>
    <w:rsid w:val="008B2CB4"/>
    <w:rsid w:val="008B2DC6"/>
    <w:rsid w:val="008B307A"/>
    <w:rsid w:val="008B36AD"/>
    <w:rsid w:val="008B4358"/>
    <w:rsid w:val="008B44C4"/>
    <w:rsid w:val="008B468E"/>
    <w:rsid w:val="008B4972"/>
    <w:rsid w:val="008B512F"/>
    <w:rsid w:val="008B517D"/>
    <w:rsid w:val="008B55BE"/>
    <w:rsid w:val="008B57AA"/>
    <w:rsid w:val="008B57E8"/>
    <w:rsid w:val="008B58AF"/>
    <w:rsid w:val="008B597B"/>
    <w:rsid w:val="008B5F6C"/>
    <w:rsid w:val="008B62C9"/>
    <w:rsid w:val="008B6862"/>
    <w:rsid w:val="008B69AB"/>
    <w:rsid w:val="008B6F06"/>
    <w:rsid w:val="008B70BC"/>
    <w:rsid w:val="008B7E06"/>
    <w:rsid w:val="008B7EF2"/>
    <w:rsid w:val="008C0444"/>
    <w:rsid w:val="008C0588"/>
    <w:rsid w:val="008C0F1A"/>
    <w:rsid w:val="008C102A"/>
    <w:rsid w:val="008C103B"/>
    <w:rsid w:val="008C137C"/>
    <w:rsid w:val="008C157A"/>
    <w:rsid w:val="008C179F"/>
    <w:rsid w:val="008C1B8A"/>
    <w:rsid w:val="008C1D02"/>
    <w:rsid w:val="008C1FD7"/>
    <w:rsid w:val="008C20A0"/>
    <w:rsid w:val="008C21B7"/>
    <w:rsid w:val="008C22F1"/>
    <w:rsid w:val="008C2379"/>
    <w:rsid w:val="008C2575"/>
    <w:rsid w:val="008C2661"/>
    <w:rsid w:val="008C2734"/>
    <w:rsid w:val="008C28F3"/>
    <w:rsid w:val="008C33C8"/>
    <w:rsid w:val="008C3519"/>
    <w:rsid w:val="008C377C"/>
    <w:rsid w:val="008C38C0"/>
    <w:rsid w:val="008C41AD"/>
    <w:rsid w:val="008C4550"/>
    <w:rsid w:val="008C456F"/>
    <w:rsid w:val="008C4E2E"/>
    <w:rsid w:val="008C5555"/>
    <w:rsid w:val="008C5B89"/>
    <w:rsid w:val="008C5E3C"/>
    <w:rsid w:val="008C60E4"/>
    <w:rsid w:val="008C6B23"/>
    <w:rsid w:val="008C6CE9"/>
    <w:rsid w:val="008C7013"/>
    <w:rsid w:val="008C7394"/>
    <w:rsid w:val="008C73EC"/>
    <w:rsid w:val="008C75A7"/>
    <w:rsid w:val="008C792A"/>
    <w:rsid w:val="008C7B89"/>
    <w:rsid w:val="008C7F97"/>
    <w:rsid w:val="008D01B9"/>
    <w:rsid w:val="008D03FB"/>
    <w:rsid w:val="008D0D3F"/>
    <w:rsid w:val="008D0E74"/>
    <w:rsid w:val="008D146A"/>
    <w:rsid w:val="008D1809"/>
    <w:rsid w:val="008D18B0"/>
    <w:rsid w:val="008D1D76"/>
    <w:rsid w:val="008D2747"/>
    <w:rsid w:val="008D390E"/>
    <w:rsid w:val="008D3EF1"/>
    <w:rsid w:val="008D3F17"/>
    <w:rsid w:val="008D426D"/>
    <w:rsid w:val="008D4460"/>
    <w:rsid w:val="008D49CA"/>
    <w:rsid w:val="008D4D53"/>
    <w:rsid w:val="008D530E"/>
    <w:rsid w:val="008D5EF0"/>
    <w:rsid w:val="008D60EF"/>
    <w:rsid w:val="008D62ED"/>
    <w:rsid w:val="008D63BE"/>
    <w:rsid w:val="008D66EC"/>
    <w:rsid w:val="008D6A94"/>
    <w:rsid w:val="008D6B34"/>
    <w:rsid w:val="008D6DCA"/>
    <w:rsid w:val="008D6DE3"/>
    <w:rsid w:val="008D6F39"/>
    <w:rsid w:val="008D78DE"/>
    <w:rsid w:val="008E015C"/>
    <w:rsid w:val="008E01E0"/>
    <w:rsid w:val="008E02E1"/>
    <w:rsid w:val="008E0610"/>
    <w:rsid w:val="008E0717"/>
    <w:rsid w:val="008E0B8B"/>
    <w:rsid w:val="008E0C83"/>
    <w:rsid w:val="008E0CC2"/>
    <w:rsid w:val="008E0EB6"/>
    <w:rsid w:val="008E10FC"/>
    <w:rsid w:val="008E1D6F"/>
    <w:rsid w:val="008E220F"/>
    <w:rsid w:val="008E267F"/>
    <w:rsid w:val="008E27DE"/>
    <w:rsid w:val="008E299C"/>
    <w:rsid w:val="008E2BCC"/>
    <w:rsid w:val="008E3077"/>
    <w:rsid w:val="008E30CF"/>
    <w:rsid w:val="008E369E"/>
    <w:rsid w:val="008E3771"/>
    <w:rsid w:val="008E383B"/>
    <w:rsid w:val="008E3E2C"/>
    <w:rsid w:val="008E4133"/>
    <w:rsid w:val="008E433C"/>
    <w:rsid w:val="008E481B"/>
    <w:rsid w:val="008E4CCB"/>
    <w:rsid w:val="008E4FFA"/>
    <w:rsid w:val="008E577C"/>
    <w:rsid w:val="008E5887"/>
    <w:rsid w:val="008E63E0"/>
    <w:rsid w:val="008E641A"/>
    <w:rsid w:val="008E70F6"/>
    <w:rsid w:val="008E7649"/>
    <w:rsid w:val="008E77F2"/>
    <w:rsid w:val="008E7D20"/>
    <w:rsid w:val="008F0E28"/>
    <w:rsid w:val="008F0F3C"/>
    <w:rsid w:val="008F10F8"/>
    <w:rsid w:val="008F1231"/>
    <w:rsid w:val="008F1300"/>
    <w:rsid w:val="008F1563"/>
    <w:rsid w:val="008F18CA"/>
    <w:rsid w:val="008F1AB0"/>
    <w:rsid w:val="008F1EA4"/>
    <w:rsid w:val="008F2666"/>
    <w:rsid w:val="008F286E"/>
    <w:rsid w:val="008F2B09"/>
    <w:rsid w:val="008F35B5"/>
    <w:rsid w:val="008F3778"/>
    <w:rsid w:val="008F3817"/>
    <w:rsid w:val="008F4146"/>
    <w:rsid w:val="008F45BE"/>
    <w:rsid w:val="008F4A65"/>
    <w:rsid w:val="008F4B49"/>
    <w:rsid w:val="008F4BE6"/>
    <w:rsid w:val="008F5026"/>
    <w:rsid w:val="008F5345"/>
    <w:rsid w:val="008F5464"/>
    <w:rsid w:val="008F54C1"/>
    <w:rsid w:val="008F54F0"/>
    <w:rsid w:val="008F5A6E"/>
    <w:rsid w:val="008F5CE6"/>
    <w:rsid w:val="008F60D5"/>
    <w:rsid w:val="008F6214"/>
    <w:rsid w:val="008F62A1"/>
    <w:rsid w:val="008F67C4"/>
    <w:rsid w:val="008F67CF"/>
    <w:rsid w:val="008F6DBC"/>
    <w:rsid w:val="008F6EE6"/>
    <w:rsid w:val="008F71BD"/>
    <w:rsid w:val="008F7378"/>
    <w:rsid w:val="008F773C"/>
    <w:rsid w:val="008F78D6"/>
    <w:rsid w:val="008F79A0"/>
    <w:rsid w:val="0090006C"/>
    <w:rsid w:val="00900B03"/>
    <w:rsid w:val="00901145"/>
    <w:rsid w:val="00901D4A"/>
    <w:rsid w:val="0090234B"/>
    <w:rsid w:val="009023F9"/>
    <w:rsid w:val="0090266F"/>
    <w:rsid w:val="00903515"/>
    <w:rsid w:val="009035B4"/>
    <w:rsid w:val="00903BCA"/>
    <w:rsid w:val="00904598"/>
    <w:rsid w:val="0090527B"/>
    <w:rsid w:val="00905620"/>
    <w:rsid w:val="00905743"/>
    <w:rsid w:val="00905ECE"/>
    <w:rsid w:val="00906333"/>
    <w:rsid w:val="00906371"/>
    <w:rsid w:val="009067C5"/>
    <w:rsid w:val="009067ED"/>
    <w:rsid w:val="00906BCE"/>
    <w:rsid w:val="0090760B"/>
    <w:rsid w:val="00907659"/>
    <w:rsid w:val="0090785F"/>
    <w:rsid w:val="00907923"/>
    <w:rsid w:val="00907EBE"/>
    <w:rsid w:val="009101B1"/>
    <w:rsid w:val="0091063B"/>
    <w:rsid w:val="00911075"/>
    <w:rsid w:val="009113E6"/>
    <w:rsid w:val="0091177F"/>
    <w:rsid w:val="00911945"/>
    <w:rsid w:val="00911DAF"/>
    <w:rsid w:val="00912637"/>
    <w:rsid w:val="00912804"/>
    <w:rsid w:val="00912A27"/>
    <w:rsid w:val="00912A5B"/>
    <w:rsid w:val="00912A6C"/>
    <w:rsid w:val="00912DA6"/>
    <w:rsid w:val="00912DC5"/>
    <w:rsid w:val="009138B1"/>
    <w:rsid w:val="009139C5"/>
    <w:rsid w:val="00913CD1"/>
    <w:rsid w:val="00913D57"/>
    <w:rsid w:val="00913DE6"/>
    <w:rsid w:val="009144AF"/>
    <w:rsid w:val="009148D3"/>
    <w:rsid w:val="00914B4C"/>
    <w:rsid w:val="00915595"/>
    <w:rsid w:val="00915752"/>
    <w:rsid w:val="00915B47"/>
    <w:rsid w:val="00915D5A"/>
    <w:rsid w:val="00915E0D"/>
    <w:rsid w:val="00916472"/>
    <w:rsid w:val="009164B8"/>
    <w:rsid w:val="0091685C"/>
    <w:rsid w:val="00916D7B"/>
    <w:rsid w:val="00916DF0"/>
    <w:rsid w:val="00916E29"/>
    <w:rsid w:val="0091705E"/>
    <w:rsid w:val="00917223"/>
    <w:rsid w:val="0092034C"/>
    <w:rsid w:val="009207E8"/>
    <w:rsid w:val="00920943"/>
    <w:rsid w:val="0092105F"/>
    <w:rsid w:val="009214A4"/>
    <w:rsid w:val="0092153C"/>
    <w:rsid w:val="009215E6"/>
    <w:rsid w:val="009216E4"/>
    <w:rsid w:val="00921E3B"/>
    <w:rsid w:val="009221D3"/>
    <w:rsid w:val="009225DB"/>
    <w:rsid w:val="0092328E"/>
    <w:rsid w:val="0092330C"/>
    <w:rsid w:val="00923568"/>
    <w:rsid w:val="009237C2"/>
    <w:rsid w:val="0092380A"/>
    <w:rsid w:val="00923902"/>
    <w:rsid w:val="009239E8"/>
    <w:rsid w:val="00923F5A"/>
    <w:rsid w:val="00924235"/>
    <w:rsid w:val="0092476E"/>
    <w:rsid w:val="00925205"/>
    <w:rsid w:val="009253D8"/>
    <w:rsid w:val="009257EF"/>
    <w:rsid w:val="00926664"/>
    <w:rsid w:val="009267EF"/>
    <w:rsid w:val="009268FC"/>
    <w:rsid w:val="00926A7D"/>
    <w:rsid w:val="00926F3B"/>
    <w:rsid w:val="009272DD"/>
    <w:rsid w:val="009278CF"/>
    <w:rsid w:val="00927921"/>
    <w:rsid w:val="009279CD"/>
    <w:rsid w:val="00927A35"/>
    <w:rsid w:val="00927C3C"/>
    <w:rsid w:val="00927E1F"/>
    <w:rsid w:val="00930096"/>
    <w:rsid w:val="00930D87"/>
    <w:rsid w:val="00931089"/>
    <w:rsid w:val="0093111B"/>
    <w:rsid w:val="0093178B"/>
    <w:rsid w:val="0093218B"/>
    <w:rsid w:val="00932612"/>
    <w:rsid w:val="0093266A"/>
    <w:rsid w:val="0093278B"/>
    <w:rsid w:val="00932822"/>
    <w:rsid w:val="00932828"/>
    <w:rsid w:val="009332E8"/>
    <w:rsid w:val="00933575"/>
    <w:rsid w:val="009338F8"/>
    <w:rsid w:val="00933DEB"/>
    <w:rsid w:val="00933EF0"/>
    <w:rsid w:val="009346B6"/>
    <w:rsid w:val="009348D9"/>
    <w:rsid w:val="00934C4D"/>
    <w:rsid w:val="00934C4F"/>
    <w:rsid w:val="009350C6"/>
    <w:rsid w:val="00935349"/>
    <w:rsid w:val="009353FA"/>
    <w:rsid w:val="009354D9"/>
    <w:rsid w:val="00935FEA"/>
    <w:rsid w:val="009365A5"/>
    <w:rsid w:val="00936F59"/>
    <w:rsid w:val="009370CE"/>
    <w:rsid w:val="00937272"/>
    <w:rsid w:val="00937317"/>
    <w:rsid w:val="009377C0"/>
    <w:rsid w:val="00937A99"/>
    <w:rsid w:val="009400BF"/>
    <w:rsid w:val="009409B6"/>
    <w:rsid w:val="00940B15"/>
    <w:rsid w:val="00940ED8"/>
    <w:rsid w:val="00941464"/>
    <w:rsid w:val="009414D7"/>
    <w:rsid w:val="009419CD"/>
    <w:rsid w:val="00941CB7"/>
    <w:rsid w:val="00942428"/>
    <w:rsid w:val="009429C4"/>
    <w:rsid w:val="00942C22"/>
    <w:rsid w:val="00942D96"/>
    <w:rsid w:val="00943159"/>
    <w:rsid w:val="009434B9"/>
    <w:rsid w:val="009434CE"/>
    <w:rsid w:val="009435BC"/>
    <w:rsid w:val="00943BC3"/>
    <w:rsid w:val="009444C2"/>
    <w:rsid w:val="00944673"/>
    <w:rsid w:val="00944751"/>
    <w:rsid w:val="009447E3"/>
    <w:rsid w:val="00944A91"/>
    <w:rsid w:val="0094500A"/>
    <w:rsid w:val="0094597B"/>
    <w:rsid w:val="00945F66"/>
    <w:rsid w:val="009462F5"/>
    <w:rsid w:val="0094635A"/>
    <w:rsid w:val="00946462"/>
    <w:rsid w:val="00946606"/>
    <w:rsid w:val="0094682C"/>
    <w:rsid w:val="009470DE"/>
    <w:rsid w:val="00947464"/>
    <w:rsid w:val="00947777"/>
    <w:rsid w:val="00947907"/>
    <w:rsid w:val="00947A68"/>
    <w:rsid w:val="00947D22"/>
    <w:rsid w:val="00950670"/>
    <w:rsid w:val="00952349"/>
    <w:rsid w:val="009529A0"/>
    <w:rsid w:val="00952E84"/>
    <w:rsid w:val="009530AE"/>
    <w:rsid w:val="00953574"/>
    <w:rsid w:val="0095371E"/>
    <w:rsid w:val="00953A30"/>
    <w:rsid w:val="0095418D"/>
    <w:rsid w:val="009543FF"/>
    <w:rsid w:val="00954A20"/>
    <w:rsid w:val="009551A2"/>
    <w:rsid w:val="009554F2"/>
    <w:rsid w:val="0095563D"/>
    <w:rsid w:val="0095568E"/>
    <w:rsid w:val="00955C65"/>
    <w:rsid w:val="00955E81"/>
    <w:rsid w:val="009564D1"/>
    <w:rsid w:val="00957622"/>
    <w:rsid w:val="00957CF8"/>
    <w:rsid w:val="00957EC2"/>
    <w:rsid w:val="0096028C"/>
    <w:rsid w:val="00960563"/>
    <w:rsid w:val="00960791"/>
    <w:rsid w:val="00960A3D"/>
    <w:rsid w:val="00960EA8"/>
    <w:rsid w:val="00960FA5"/>
    <w:rsid w:val="00961218"/>
    <w:rsid w:val="009613C1"/>
    <w:rsid w:val="009614F1"/>
    <w:rsid w:val="0096165E"/>
    <w:rsid w:val="009616E2"/>
    <w:rsid w:val="00961B9C"/>
    <w:rsid w:val="009622F3"/>
    <w:rsid w:val="00962304"/>
    <w:rsid w:val="00962B6C"/>
    <w:rsid w:val="0096301A"/>
    <w:rsid w:val="0096313F"/>
    <w:rsid w:val="00963479"/>
    <w:rsid w:val="00964337"/>
    <w:rsid w:val="00964389"/>
    <w:rsid w:val="00964467"/>
    <w:rsid w:val="009650EF"/>
    <w:rsid w:val="00965331"/>
    <w:rsid w:val="00966052"/>
    <w:rsid w:val="009661D0"/>
    <w:rsid w:val="00966C36"/>
    <w:rsid w:val="00967139"/>
    <w:rsid w:val="0096727A"/>
    <w:rsid w:val="00967773"/>
    <w:rsid w:val="0096781B"/>
    <w:rsid w:val="00967D09"/>
    <w:rsid w:val="00970377"/>
    <w:rsid w:val="00970392"/>
    <w:rsid w:val="00970615"/>
    <w:rsid w:val="00970FC6"/>
    <w:rsid w:val="0097157E"/>
    <w:rsid w:val="00971A21"/>
    <w:rsid w:val="00972054"/>
    <w:rsid w:val="00972C44"/>
    <w:rsid w:val="009733AE"/>
    <w:rsid w:val="00973545"/>
    <w:rsid w:val="00973CBA"/>
    <w:rsid w:val="00973F8E"/>
    <w:rsid w:val="0097465C"/>
    <w:rsid w:val="009746F4"/>
    <w:rsid w:val="00975A9A"/>
    <w:rsid w:val="0097673A"/>
    <w:rsid w:val="00976F7F"/>
    <w:rsid w:val="009770CC"/>
    <w:rsid w:val="00977ABA"/>
    <w:rsid w:val="00980128"/>
    <w:rsid w:val="009801FC"/>
    <w:rsid w:val="0098098C"/>
    <w:rsid w:val="00980EBD"/>
    <w:rsid w:val="009826D9"/>
    <w:rsid w:val="00983533"/>
    <w:rsid w:val="0098373B"/>
    <w:rsid w:val="0098393E"/>
    <w:rsid w:val="00983943"/>
    <w:rsid w:val="00983BF4"/>
    <w:rsid w:val="00983EBA"/>
    <w:rsid w:val="00983F8E"/>
    <w:rsid w:val="00984696"/>
    <w:rsid w:val="009846F6"/>
    <w:rsid w:val="00984892"/>
    <w:rsid w:val="00984D31"/>
    <w:rsid w:val="00984D7A"/>
    <w:rsid w:val="00984EE1"/>
    <w:rsid w:val="00984F46"/>
    <w:rsid w:val="009850B8"/>
    <w:rsid w:val="00985C15"/>
    <w:rsid w:val="00985F89"/>
    <w:rsid w:val="00986457"/>
    <w:rsid w:val="00986530"/>
    <w:rsid w:val="00986A78"/>
    <w:rsid w:val="00987332"/>
    <w:rsid w:val="0098777E"/>
    <w:rsid w:val="00987B7F"/>
    <w:rsid w:val="00987C13"/>
    <w:rsid w:val="0099008A"/>
    <w:rsid w:val="00990411"/>
    <w:rsid w:val="00990413"/>
    <w:rsid w:val="009906A4"/>
    <w:rsid w:val="00990EE0"/>
    <w:rsid w:val="00990FC4"/>
    <w:rsid w:val="009911FD"/>
    <w:rsid w:val="0099178E"/>
    <w:rsid w:val="00991CCA"/>
    <w:rsid w:val="00992C96"/>
    <w:rsid w:val="00993226"/>
    <w:rsid w:val="0099322F"/>
    <w:rsid w:val="00993A68"/>
    <w:rsid w:val="00993DE6"/>
    <w:rsid w:val="009945B3"/>
    <w:rsid w:val="00994831"/>
    <w:rsid w:val="00994CC6"/>
    <w:rsid w:val="00995180"/>
    <w:rsid w:val="00995427"/>
    <w:rsid w:val="0099549A"/>
    <w:rsid w:val="00995CEA"/>
    <w:rsid w:val="00995D5B"/>
    <w:rsid w:val="00995F52"/>
    <w:rsid w:val="009964BA"/>
    <w:rsid w:val="0099653D"/>
    <w:rsid w:val="009967CC"/>
    <w:rsid w:val="00996DE6"/>
    <w:rsid w:val="00997235"/>
    <w:rsid w:val="00997540"/>
    <w:rsid w:val="009976BD"/>
    <w:rsid w:val="00997F4F"/>
    <w:rsid w:val="009A09B7"/>
    <w:rsid w:val="009A0ECF"/>
    <w:rsid w:val="009A1119"/>
    <w:rsid w:val="009A1369"/>
    <w:rsid w:val="009A1547"/>
    <w:rsid w:val="009A177E"/>
    <w:rsid w:val="009A1A84"/>
    <w:rsid w:val="009A28BA"/>
    <w:rsid w:val="009A2FDC"/>
    <w:rsid w:val="009A35B0"/>
    <w:rsid w:val="009A35CA"/>
    <w:rsid w:val="009A4096"/>
    <w:rsid w:val="009A4B84"/>
    <w:rsid w:val="009A4E1D"/>
    <w:rsid w:val="009A5151"/>
    <w:rsid w:val="009A58B0"/>
    <w:rsid w:val="009A5D7A"/>
    <w:rsid w:val="009A5F87"/>
    <w:rsid w:val="009A5F8E"/>
    <w:rsid w:val="009A62F4"/>
    <w:rsid w:val="009A6C43"/>
    <w:rsid w:val="009A6F6B"/>
    <w:rsid w:val="009A6FFE"/>
    <w:rsid w:val="009A774C"/>
    <w:rsid w:val="009A7C0B"/>
    <w:rsid w:val="009A7CE0"/>
    <w:rsid w:val="009A7CFC"/>
    <w:rsid w:val="009B008F"/>
    <w:rsid w:val="009B0233"/>
    <w:rsid w:val="009B043E"/>
    <w:rsid w:val="009B06CF"/>
    <w:rsid w:val="009B0B9C"/>
    <w:rsid w:val="009B0BCE"/>
    <w:rsid w:val="009B0BD8"/>
    <w:rsid w:val="009B0BF5"/>
    <w:rsid w:val="009B1134"/>
    <w:rsid w:val="009B1990"/>
    <w:rsid w:val="009B377B"/>
    <w:rsid w:val="009B3A98"/>
    <w:rsid w:val="009B3D5F"/>
    <w:rsid w:val="009B446F"/>
    <w:rsid w:val="009B4F17"/>
    <w:rsid w:val="009B4F9E"/>
    <w:rsid w:val="009B4FE5"/>
    <w:rsid w:val="009B5A8F"/>
    <w:rsid w:val="009B5D53"/>
    <w:rsid w:val="009B6113"/>
    <w:rsid w:val="009B6501"/>
    <w:rsid w:val="009B6C22"/>
    <w:rsid w:val="009B6EFC"/>
    <w:rsid w:val="009B73AE"/>
    <w:rsid w:val="009B7771"/>
    <w:rsid w:val="009B78A4"/>
    <w:rsid w:val="009B7E53"/>
    <w:rsid w:val="009B7F61"/>
    <w:rsid w:val="009C015B"/>
    <w:rsid w:val="009C01BD"/>
    <w:rsid w:val="009C01DD"/>
    <w:rsid w:val="009C06CE"/>
    <w:rsid w:val="009C1390"/>
    <w:rsid w:val="009C15E8"/>
    <w:rsid w:val="009C16CD"/>
    <w:rsid w:val="009C17E5"/>
    <w:rsid w:val="009C1A1A"/>
    <w:rsid w:val="009C22D6"/>
    <w:rsid w:val="009C2581"/>
    <w:rsid w:val="009C28A4"/>
    <w:rsid w:val="009C2B38"/>
    <w:rsid w:val="009C30CF"/>
    <w:rsid w:val="009C3444"/>
    <w:rsid w:val="009C385C"/>
    <w:rsid w:val="009C3C1A"/>
    <w:rsid w:val="009C4096"/>
    <w:rsid w:val="009C4947"/>
    <w:rsid w:val="009C4C59"/>
    <w:rsid w:val="009C5383"/>
    <w:rsid w:val="009C539A"/>
    <w:rsid w:val="009C53D5"/>
    <w:rsid w:val="009C5643"/>
    <w:rsid w:val="009C5B64"/>
    <w:rsid w:val="009C5E7B"/>
    <w:rsid w:val="009C6040"/>
    <w:rsid w:val="009C6BF6"/>
    <w:rsid w:val="009C6C0E"/>
    <w:rsid w:val="009C6C69"/>
    <w:rsid w:val="009C6D9F"/>
    <w:rsid w:val="009C7264"/>
    <w:rsid w:val="009C72FB"/>
    <w:rsid w:val="009C75A1"/>
    <w:rsid w:val="009C7783"/>
    <w:rsid w:val="009C7897"/>
    <w:rsid w:val="009C7BC8"/>
    <w:rsid w:val="009D032A"/>
    <w:rsid w:val="009D04C7"/>
    <w:rsid w:val="009D05F9"/>
    <w:rsid w:val="009D08B1"/>
    <w:rsid w:val="009D0ADE"/>
    <w:rsid w:val="009D0B13"/>
    <w:rsid w:val="009D20E0"/>
    <w:rsid w:val="009D315F"/>
    <w:rsid w:val="009D33C3"/>
    <w:rsid w:val="009D3A1D"/>
    <w:rsid w:val="009D3FF3"/>
    <w:rsid w:val="009D424A"/>
    <w:rsid w:val="009D471A"/>
    <w:rsid w:val="009D4D91"/>
    <w:rsid w:val="009D4EFF"/>
    <w:rsid w:val="009D5361"/>
    <w:rsid w:val="009D564A"/>
    <w:rsid w:val="009D641B"/>
    <w:rsid w:val="009D67EF"/>
    <w:rsid w:val="009D6D1E"/>
    <w:rsid w:val="009D6E84"/>
    <w:rsid w:val="009D73F2"/>
    <w:rsid w:val="009D7B22"/>
    <w:rsid w:val="009D7E09"/>
    <w:rsid w:val="009E00C8"/>
    <w:rsid w:val="009E04D4"/>
    <w:rsid w:val="009E0708"/>
    <w:rsid w:val="009E095D"/>
    <w:rsid w:val="009E100C"/>
    <w:rsid w:val="009E1296"/>
    <w:rsid w:val="009E1888"/>
    <w:rsid w:val="009E19E0"/>
    <w:rsid w:val="009E1E01"/>
    <w:rsid w:val="009E22FD"/>
    <w:rsid w:val="009E2416"/>
    <w:rsid w:val="009E2AC9"/>
    <w:rsid w:val="009E2B1B"/>
    <w:rsid w:val="009E2FF5"/>
    <w:rsid w:val="009E3D4A"/>
    <w:rsid w:val="009E4841"/>
    <w:rsid w:val="009E4D8C"/>
    <w:rsid w:val="009E4FC9"/>
    <w:rsid w:val="009E561F"/>
    <w:rsid w:val="009E6502"/>
    <w:rsid w:val="009E655A"/>
    <w:rsid w:val="009E6EA2"/>
    <w:rsid w:val="009E79A0"/>
    <w:rsid w:val="009E7ABF"/>
    <w:rsid w:val="009F000F"/>
    <w:rsid w:val="009F0146"/>
    <w:rsid w:val="009F1934"/>
    <w:rsid w:val="009F1B0D"/>
    <w:rsid w:val="009F1F30"/>
    <w:rsid w:val="009F224F"/>
    <w:rsid w:val="009F2467"/>
    <w:rsid w:val="009F2A02"/>
    <w:rsid w:val="009F2A77"/>
    <w:rsid w:val="009F3414"/>
    <w:rsid w:val="009F368A"/>
    <w:rsid w:val="009F3D2F"/>
    <w:rsid w:val="009F3FBC"/>
    <w:rsid w:val="009F446F"/>
    <w:rsid w:val="009F4515"/>
    <w:rsid w:val="009F4BB8"/>
    <w:rsid w:val="009F5231"/>
    <w:rsid w:val="009F587F"/>
    <w:rsid w:val="009F59B1"/>
    <w:rsid w:val="009F5CDC"/>
    <w:rsid w:val="009F5D43"/>
    <w:rsid w:val="009F6020"/>
    <w:rsid w:val="009F6877"/>
    <w:rsid w:val="009F6893"/>
    <w:rsid w:val="009F6DAD"/>
    <w:rsid w:val="009F6FCB"/>
    <w:rsid w:val="009F70F9"/>
    <w:rsid w:val="009F7710"/>
    <w:rsid w:val="009F78F8"/>
    <w:rsid w:val="009F7CAC"/>
    <w:rsid w:val="00A002FD"/>
    <w:rsid w:val="00A0046D"/>
    <w:rsid w:val="00A01161"/>
    <w:rsid w:val="00A012BB"/>
    <w:rsid w:val="00A014C3"/>
    <w:rsid w:val="00A0171C"/>
    <w:rsid w:val="00A01A51"/>
    <w:rsid w:val="00A01A6F"/>
    <w:rsid w:val="00A01EA4"/>
    <w:rsid w:val="00A0260A"/>
    <w:rsid w:val="00A0268A"/>
    <w:rsid w:val="00A02AE2"/>
    <w:rsid w:val="00A032D3"/>
    <w:rsid w:val="00A038CC"/>
    <w:rsid w:val="00A044A1"/>
    <w:rsid w:val="00A05136"/>
    <w:rsid w:val="00A05F06"/>
    <w:rsid w:val="00A06219"/>
    <w:rsid w:val="00A0757A"/>
    <w:rsid w:val="00A075A3"/>
    <w:rsid w:val="00A0763F"/>
    <w:rsid w:val="00A07AB9"/>
    <w:rsid w:val="00A07AE9"/>
    <w:rsid w:val="00A07B29"/>
    <w:rsid w:val="00A1024C"/>
    <w:rsid w:val="00A102B1"/>
    <w:rsid w:val="00A1096A"/>
    <w:rsid w:val="00A109A0"/>
    <w:rsid w:val="00A10E5C"/>
    <w:rsid w:val="00A11547"/>
    <w:rsid w:val="00A115E1"/>
    <w:rsid w:val="00A11911"/>
    <w:rsid w:val="00A11A8E"/>
    <w:rsid w:val="00A11DBB"/>
    <w:rsid w:val="00A12169"/>
    <w:rsid w:val="00A122B0"/>
    <w:rsid w:val="00A122BF"/>
    <w:rsid w:val="00A12FAC"/>
    <w:rsid w:val="00A1321B"/>
    <w:rsid w:val="00A133FF"/>
    <w:rsid w:val="00A1393D"/>
    <w:rsid w:val="00A13CA8"/>
    <w:rsid w:val="00A13E0A"/>
    <w:rsid w:val="00A13FEF"/>
    <w:rsid w:val="00A14012"/>
    <w:rsid w:val="00A147EB"/>
    <w:rsid w:val="00A14992"/>
    <w:rsid w:val="00A14D22"/>
    <w:rsid w:val="00A14D61"/>
    <w:rsid w:val="00A14DF6"/>
    <w:rsid w:val="00A1576A"/>
    <w:rsid w:val="00A157AC"/>
    <w:rsid w:val="00A158D2"/>
    <w:rsid w:val="00A1660B"/>
    <w:rsid w:val="00A16640"/>
    <w:rsid w:val="00A16855"/>
    <w:rsid w:val="00A168F1"/>
    <w:rsid w:val="00A169B3"/>
    <w:rsid w:val="00A17464"/>
    <w:rsid w:val="00A1783D"/>
    <w:rsid w:val="00A178DB"/>
    <w:rsid w:val="00A2001F"/>
    <w:rsid w:val="00A20098"/>
    <w:rsid w:val="00A200FD"/>
    <w:rsid w:val="00A206A9"/>
    <w:rsid w:val="00A20828"/>
    <w:rsid w:val="00A20D6C"/>
    <w:rsid w:val="00A21058"/>
    <w:rsid w:val="00A21148"/>
    <w:rsid w:val="00A21583"/>
    <w:rsid w:val="00A219FD"/>
    <w:rsid w:val="00A21D83"/>
    <w:rsid w:val="00A2205A"/>
    <w:rsid w:val="00A2239A"/>
    <w:rsid w:val="00A22F58"/>
    <w:rsid w:val="00A23263"/>
    <w:rsid w:val="00A23358"/>
    <w:rsid w:val="00A2369F"/>
    <w:rsid w:val="00A23A9F"/>
    <w:rsid w:val="00A24335"/>
    <w:rsid w:val="00A247C5"/>
    <w:rsid w:val="00A24BBA"/>
    <w:rsid w:val="00A24CB8"/>
    <w:rsid w:val="00A24E81"/>
    <w:rsid w:val="00A24F45"/>
    <w:rsid w:val="00A252AE"/>
    <w:rsid w:val="00A253AC"/>
    <w:rsid w:val="00A257D1"/>
    <w:rsid w:val="00A25DEF"/>
    <w:rsid w:val="00A26093"/>
    <w:rsid w:val="00A26170"/>
    <w:rsid w:val="00A26177"/>
    <w:rsid w:val="00A26323"/>
    <w:rsid w:val="00A263EB"/>
    <w:rsid w:val="00A26A18"/>
    <w:rsid w:val="00A26A4C"/>
    <w:rsid w:val="00A2709E"/>
    <w:rsid w:val="00A27142"/>
    <w:rsid w:val="00A2752C"/>
    <w:rsid w:val="00A27792"/>
    <w:rsid w:val="00A27896"/>
    <w:rsid w:val="00A30290"/>
    <w:rsid w:val="00A3053B"/>
    <w:rsid w:val="00A30613"/>
    <w:rsid w:val="00A30AA2"/>
    <w:rsid w:val="00A31DBF"/>
    <w:rsid w:val="00A31E63"/>
    <w:rsid w:val="00A32465"/>
    <w:rsid w:val="00A32625"/>
    <w:rsid w:val="00A331C8"/>
    <w:rsid w:val="00A3330A"/>
    <w:rsid w:val="00A3374E"/>
    <w:rsid w:val="00A337C0"/>
    <w:rsid w:val="00A33B0C"/>
    <w:rsid w:val="00A33BD1"/>
    <w:rsid w:val="00A33FED"/>
    <w:rsid w:val="00A3414F"/>
    <w:rsid w:val="00A348A3"/>
    <w:rsid w:val="00A3499F"/>
    <w:rsid w:val="00A3558D"/>
    <w:rsid w:val="00A35BDE"/>
    <w:rsid w:val="00A35E05"/>
    <w:rsid w:val="00A35E90"/>
    <w:rsid w:val="00A35F5A"/>
    <w:rsid w:val="00A35FE9"/>
    <w:rsid w:val="00A369EF"/>
    <w:rsid w:val="00A37007"/>
    <w:rsid w:val="00A37866"/>
    <w:rsid w:val="00A37999"/>
    <w:rsid w:val="00A379C7"/>
    <w:rsid w:val="00A37C7C"/>
    <w:rsid w:val="00A408C8"/>
    <w:rsid w:val="00A40BAA"/>
    <w:rsid w:val="00A40F85"/>
    <w:rsid w:val="00A40F94"/>
    <w:rsid w:val="00A41924"/>
    <w:rsid w:val="00A41A3C"/>
    <w:rsid w:val="00A41AED"/>
    <w:rsid w:val="00A423B0"/>
    <w:rsid w:val="00A42667"/>
    <w:rsid w:val="00A42F5B"/>
    <w:rsid w:val="00A431BA"/>
    <w:rsid w:val="00A43499"/>
    <w:rsid w:val="00A43EC7"/>
    <w:rsid w:val="00A44216"/>
    <w:rsid w:val="00A44409"/>
    <w:rsid w:val="00A4457E"/>
    <w:rsid w:val="00A44871"/>
    <w:rsid w:val="00A44E6D"/>
    <w:rsid w:val="00A45015"/>
    <w:rsid w:val="00A4505B"/>
    <w:rsid w:val="00A4537B"/>
    <w:rsid w:val="00A453B0"/>
    <w:rsid w:val="00A454FC"/>
    <w:rsid w:val="00A4565F"/>
    <w:rsid w:val="00A45846"/>
    <w:rsid w:val="00A45EF0"/>
    <w:rsid w:val="00A45F6E"/>
    <w:rsid w:val="00A46195"/>
    <w:rsid w:val="00A46A4C"/>
    <w:rsid w:val="00A46E0B"/>
    <w:rsid w:val="00A4766A"/>
    <w:rsid w:val="00A502BA"/>
    <w:rsid w:val="00A50371"/>
    <w:rsid w:val="00A505C0"/>
    <w:rsid w:val="00A5060F"/>
    <w:rsid w:val="00A50660"/>
    <w:rsid w:val="00A50681"/>
    <w:rsid w:val="00A5082F"/>
    <w:rsid w:val="00A508DC"/>
    <w:rsid w:val="00A510DE"/>
    <w:rsid w:val="00A51B2A"/>
    <w:rsid w:val="00A51B53"/>
    <w:rsid w:val="00A521C1"/>
    <w:rsid w:val="00A522B0"/>
    <w:rsid w:val="00A5235B"/>
    <w:rsid w:val="00A52966"/>
    <w:rsid w:val="00A52B98"/>
    <w:rsid w:val="00A5372B"/>
    <w:rsid w:val="00A545BF"/>
    <w:rsid w:val="00A54B50"/>
    <w:rsid w:val="00A54D6B"/>
    <w:rsid w:val="00A550B8"/>
    <w:rsid w:val="00A55A10"/>
    <w:rsid w:val="00A55DC8"/>
    <w:rsid w:val="00A55ED3"/>
    <w:rsid w:val="00A5632B"/>
    <w:rsid w:val="00A563D3"/>
    <w:rsid w:val="00A56579"/>
    <w:rsid w:val="00A56726"/>
    <w:rsid w:val="00A56765"/>
    <w:rsid w:val="00A56AC5"/>
    <w:rsid w:val="00A574F0"/>
    <w:rsid w:val="00A57755"/>
    <w:rsid w:val="00A57B63"/>
    <w:rsid w:val="00A57BA9"/>
    <w:rsid w:val="00A60132"/>
    <w:rsid w:val="00A60939"/>
    <w:rsid w:val="00A60A0F"/>
    <w:rsid w:val="00A60A69"/>
    <w:rsid w:val="00A617E7"/>
    <w:rsid w:val="00A619F3"/>
    <w:rsid w:val="00A61DC9"/>
    <w:rsid w:val="00A61F1E"/>
    <w:rsid w:val="00A61F43"/>
    <w:rsid w:val="00A62241"/>
    <w:rsid w:val="00A62ED1"/>
    <w:rsid w:val="00A633E0"/>
    <w:rsid w:val="00A63601"/>
    <w:rsid w:val="00A63B2D"/>
    <w:rsid w:val="00A63D29"/>
    <w:rsid w:val="00A6404F"/>
    <w:rsid w:val="00A640B5"/>
    <w:rsid w:val="00A64426"/>
    <w:rsid w:val="00A64468"/>
    <w:rsid w:val="00A64728"/>
    <w:rsid w:val="00A64904"/>
    <w:rsid w:val="00A64C1C"/>
    <w:rsid w:val="00A64CBA"/>
    <w:rsid w:val="00A64E4E"/>
    <w:rsid w:val="00A659D8"/>
    <w:rsid w:val="00A65AFA"/>
    <w:rsid w:val="00A65B38"/>
    <w:rsid w:val="00A65E89"/>
    <w:rsid w:val="00A66603"/>
    <w:rsid w:val="00A66D4C"/>
    <w:rsid w:val="00A67379"/>
    <w:rsid w:val="00A67676"/>
    <w:rsid w:val="00A67BCA"/>
    <w:rsid w:val="00A67CCE"/>
    <w:rsid w:val="00A70EBC"/>
    <w:rsid w:val="00A70FE3"/>
    <w:rsid w:val="00A710D0"/>
    <w:rsid w:val="00A7118D"/>
    <w:rsid w:val="00A71339"/>
    <w:rsid w:val="00A7135B"/>
    <w:rsid w:val="00A71759"/>
    <w:rsid w:val="00A71A83"/>
    <w:rsid w:val="00A72091"/>
    <w:rsid w:val="00A723BF"/>
    <w:rsid w:val="00A72469"/>
    <w:rsid w:val="00A72829"/>
    <w:rsid w:val="00A72BFA"/>
    <w:rsid w:val="00A72CAF"/>
    <w:rsid w:val="00A730EA"/>
    <w:rsid w:val="00A73139"/>
    <w:rsid w:val="00A7374F"/>
    <w:rsid w:val="00A73894"/>
    <w:rsid w:val="00A73993"/>
    <w:rsid w:val="00A73BB9"/>
    <w:rsid w:val="00A73F82"/>
    <w:rsid w:val="00A742B1"/>
    <w:rsid w:val="00A74CDF"/>
    <w:rsid w:val="00A75408"/>
    <w:rsid w:val="00A75598"/>
    <w:rsid w:val="00A756D0"/>
    <w:rsid w:val="00A75BCB"/>
    <w:rsid w:val="00A75CC3"/>
    <w:rsid w:val="00A75F1D"/>
    <w:rsid w:val="00A75F8C"/>
    <w:rsid w:val="00A761CF"/>
    <w:rsid w:val="00A7631D"/>
    <w:rsid w:val="00A7667E"/>
    <w:rsid w:val="00A76D19"/>
    <w:rsid w:val="00A775E6"/>
    <w:rsid w:val="00A7768F"/>
    <w:rsid w:val="00A7771D"/>
    <w:rsid w:val="00A80BF6"/>
    <w:rsid w:val="00A80E98"/>
    <w:rsid w:val="00A81694"/>
    <w:rsid w:val="00A817CD"/>
    <w:rsid w:val="00A818A0"/>
    <w:rsid w:val="00A81935"/>
    <w:rsid w:val="00A82113"/>
    <w:rsid w:val="00A825A5"/>
    <w:rsid w:val="00A82899"/>
    <w:rsid w:val="00A82D87"/>
    <w:rsid w:val="00A83251"/>
    <w:rsid w:val="00A83ACB"/>
    <w:rsid w:val="00A844C2"/>
    <w:rsid w:val="00A84BBC"/>
    <w:rsid w:val="00A85698"/>
    <w:rsid w:val="00A859E4"/>
    <w:rsid w:val="00A85BDC"/>
    <w:rsid w:val="00A85C83"/>
    <w:rsid w:val="00A85CBA"/>
    <w:rsid w:val="00A861BB"/>
    <w:rsid w:val="00A8620B"/>
    <w:rsid w:val="00A866EE"/>
    <w:rsid w:val="00A8686B"/>
    <w:rsid w:val="00A875BA"/>
    <w:rsid w:val="00A875BE"/>
    <w:rsid w:val="00A87D9B"/>
    <w:rsid w:val="00A87DB4"/>
    <w:rsid w:val="00A901A1"/>
    <w:rsid w:val="00A9043C"/>
    <w:rsid w:val="00A90BEF"/>
    <w:rsid w:val="00A90D4F"/>
    <w:rsid w:val="00A90DF4"/>
    <w:rsid w:val="00A9166F"/>
    <w:rsid w:val="00A91DEE"/>
    <w:rsid w:val="00A92531"/>
    <w:rsid w:val="00A92A1A"/>
    <w:rsid w:val="00A92F4E"/>
    <w:rsid w:val="00A937D2"/>
    <w:rsid w:val="00A94191"/>
    <w:rsid w:val="00A9428C"/>
    <w:rsid w:val="00A94A38"/>
    <w:rsid w:val="00A94E56"/>
    <w:rsid w:val="00A956DD"/>
    <w:rsid w:val="00A95A68"/>
    <w:rsid w:val="00A95ACC"/>
    <w:rsid w:val="00A95F24"/>
    <w:rsid w:val="00A9636D"/>
    <w:rsid w:val="00A96451"/>
    <w:rsid w:val="00A96524"/>
    <w:rsid w:val="00A9665E"/>
    <w:rsid w:val="00A96673"/>
    <w:rsid w:val="00A96DEB"/>
    <w:rsid w:val="00A96E97"/>
    <w:rsid w:val="00A96F5F"/>
    <w:rsid w:val="00A97168"/>
    <w:rsid w:val="00A9755C"/>
    <w:rsid w:val="00A978CC"/>
    <w:rsid w:val="00A97A15"/>
    <w:rsid w:val="00A97A3F"/>
    <w:rsid w:val="00A97BF0"/>
    <w:rsid w:val="00AA00E4"/>
    <w:rsid w:val="00AA0275"/>
    <w:rsid w:val="00AA04F7"/>
    <w:rsid w:val="00AA06BA"/>
    <w:rsid w:val="00AA0CBC"/>
    <w:rsid w:val="00AA0E60"/>
    <w:rsid w:val="00AA0EF1"/>
    <w:rsid w:val="00AA15D3"/>
    <w:rsid w:val="00AA1639"/>
    <w:rsid w:val="00AA165D"/>
    <w:rsid w:val="00AA1F49"/>
    <w:rsid w:val="00AA21D3"/>
    <w:rsid w:val="00AA2482"/>
    <w:rsid w:val="00AA25C1"/>
    <w:rsid w:val="00AA2EEE"/>
    <w:rsid w:val="00AA31A5"/>
    <w:rsid w:val="00AA3BB3"/>
    <w:rsid w:val="00AA42BD"/>
    <w:rsid w:val="00AA4F20"/>
    <w:rsid w:val="00AA617C"/>
    <w:rsid w:val="00AA626C"/>
    <w:rsid w:val="00AA62E5"/>
    <w:rsid w:val="00AA65C9"/>
    <w:rsid w:val="00AA6BD8"/>
    <w:rsid w:val="00AA7B21"/>
    <w:rsid w:val="00AA7ED7"/>
    <w:rsid w:val="00AA7EE4"/>
    <w:rsid w:val="00AB0537"/>
    <w:rsid w:val="00AB06EC"/>
    <w:rsid w:val="00AB0845"/>
    <w:rsid w:val="00AB08D7"/>
    <w:rsid w:val="00AB0984"/>
    <w:rsid w:val="00AB0DC4"/>
    <w:rsid w:val="00AB0EFB"/>
    <w:rsid w:val="00AB28F6"/>
    <w:rsid w:val="00AB2949"/>
    <w:rsid w:val="00AB2B40"/>
    <w:rsid w:val="00AB2B51"/>
    <w:rsid w:val="00AB2C97"/>
    <w:rsid w:val="00AB304A"/>
    <w:rsid w:val="00AB331C"/>
    <w:rsid w:val="00AB34E3"/>
    <w:rsid w:val="00AB3533"/>
    <w:rsid w:val="00AB354B"/>
    <w:rsid w:val="00AB3B1C"/>
    <w:rsid w:val="00AB3B95"/>
    <w:rsid w:val="00AB45BE"/>
    <w:rsid w:val="00AB4670"/>
    <w:rsid w:val="00AB4835"/>
    <w:rsid w:val="00AB4A4E"/>
    <w:rsid w:val="00AB4CB4"/>
    <w:rsid w:val="00AB4DB7"/>
    <w:rsid w:val="00AB4EBF"/>
    <w:rsid w:val="00AB5709"/>
    <w:rsid w:val="00AB57DC"/>
    <w:rsid w:val="00AB592A"/>
    <w:rsid w:val="00AB5C1D"/>
    <w:rsid w:val="00AB5C38"/>
    <w:rsid w:val="00AB751C"/>
    <w:rsid w:val="00AB7625"/>
    <w:rsid w:val="00AB7910"/>
    <w:rsid w:val="00AB7C8E"/>
    <w:rsid w:val="00AC0214"/>
    <w:rsid w:val="00AC0251"/>
    <w:rsid w:val="00AC0646"/>
    <w:rsid w:val="00AC06D6"/>
    <w:rsid w:val="00AC0996"/>
    <w:rsid w:val="00AC0BA3"/>
    <w:rsid w:val="00AC0E98"/>
    <w:rsid w:val="00AC1341"/>
    <w:rsid w:val="00AC146B"/>
    <w:rsid w:val="00AC1919"/>
    <w:rsid w:val="00AC19A1"/>
    <w:rsid w:val="00AC1FB2"/>
    <w:rsid w:val="00AC24B4"/>
    <w:rsid w:val="00AC2A78"/>
    <w:rsid w:val="00AC2C4C"/>
    <w:rsid w:val="00AC2C5B"/>
    <w:rsid w:val="00AC2D57"/>
    <w:rsid w:val="00AC2DCB"/>
    <w:rsid w:val="00AC3531"/>
    <w:rsid w:val="00AC3665"/>
    <w:rsid w:val="00AC38A9"/>
    <w:rsid w:val="00AC3BC2"/>
    <w:rsid w:val="00AC40CC"/>
    <w:rsid w:val="00AC4122"/>
    <w:rsid w:val="00AC4C3A"/>
    <w:rsid w:val="00AC4DEF"/>
    <w:rsid w:val="00AC4F21"/>
    <w:rsid w:val="00AC4FD5"/>
    <w:rsid w:val="00AC4FF5"/>
    <w:rsid w:val="00AC547E"/>
    <w:rsid w:val="00AC54F6"/>
    <w:rsid w:val="00AC5642"/>
    <w:rsid w:val="00AC61B7"/>
    <w:rsid w:val="00AC6345"/>
    <w:rsid w:val="00AC656B"/>
    <w:rsid w:val="00AC67DD"/>
    <w:rsid w:val="00AC7039"/>
    <w:rsid w:val="00AC7174"/>
    <w:rsid w:val="00AC7595"/>
    <w:rsid w:val="00AC7801"/>
    <w:rsid w:val="00AC79F8"/>
    <w:rsid w:val="00AC7F37"/>
    <w:rsid w:val="00AD004B"/>
    <w:rsid w:val="00AD049F"/>
    <w:rsid w:val="00AD0C1E"/>
    <w:rsid w:val="00AD0E10"/>
    <w:rsid w:val="00AD12B8"/>
    <w:rsid w:val="00AD2D23"/>
    <w:rsid w:val="00AD2DBB"/>
    <w:rsid w:val="00AD2EFE"/>
    <w:rsid w:val="00AD317F"/>
    <w:rsid w:val="00AD4106"/>
    <w:rsid w:val="00AD4620"/>
    <w:rsid w:val="00AD4C1D"/>
    <w:rsid w:val="00AD5BF8"/>
    <w:rsid w:val="00AD5E5E"/>
    <w:rsid w:val="00AD602C"/>
    <w:rsid w:val="00AD6141"/>
    <w:rsid w:val="00AD62A3"/>
    <w:rsid w:val="00AD657D"/>
    <w:rsid w:val="00AD660E"/>
    <w:rsid w:val="00AD6D8B"/>
    <w:rsid w:val="00AD6FA9"/>
    <w:rsid w:val="00AD6FC8"/>
    <w:rsid w:val="00AD739E"/>
    <w:rsid w:val="00AD7C60"/>
    <w:rsid w:val="00AE013C"/>
    <w:rsid w:val="00AE0375"/>
    <w:rsid w:val="00AE044B"/>
    <w:rsid w:val="00AE061D"/>
    <w:rsid w:val="00AE06C9"/>
    <w:rsid w:val="00AE0777"/>
    <w:rsid w:val="00AE0879"/>
    <w:rsid w:val="00AE0B80"/>
    <w:rsid w:val="00AE1197"/>
    <w:rsid w:val="00AE137C"/>
    <w:rsid w:val="00AE13AD"/>
    <w:rsid w:val="00AE1601"/>
    <w:rsid w:val="00AE18EF"/>
    <w:rsid w:val="00AE20B3"/>
    <w:rsid w:val="00AE228C"/>
    <w:rsid w:val="00AE2757"/>
    <w:rsid w:val="00AE2DB2"/>
    <w:rsid w:val="00AE31F9"/>
    <w:rsid w:val="00AE3435"/>
    <w:rsid w:val="00AE34E1"/>
    <w:rsid w:val="00AE3C76"/>
    <w:rsid w:val="00AE3D7A"/>
    <w:rsid w:val="00AE4060"/>
    <w:rsid w:val="00AE4B0F"/>
    <w:rsid w:val="00AE4F52"/>
    <w:rsid w:val="00AE5F79"/>
    <w:rsid w:val="00AE6AA2"/>
    <w:rsid w:val="00AE6CA7"/>
    <w:rsid w:val="00AE7293"/>
    <w:rsid w:val="00AE761B"/>
    <w:rsid w:val="00AF0080"/>
    <w:rsid w:val="00AF020A"/>
    <w:rsid w:val="00AF0365"/>
    <w:rsid w:val="00AF0760"/>
    <w:rsid w:val="00AF0B54"/>
    <w:rsid w:val="00AF0D06"/>
    <w:rsid w:val="00AF0F01"/>
    <w:rsid w:val="00AF1227"/>
    <w:rsid w:val="00AF1AF2"/>
    <w:rsid w:val="00AF1E4E"/>
    <w:rsid w:val="00AF22DA"/>
    <w:rsid w:val="00AF306E"/>
    <w:rsid w:val="00AF3538"/>
    <w:rsid w:val="00AF387E"/>
    <w:rsid w:val="00AF39AD"/>
    <w:rsid w:val="00AF3B0A"/>
    <w:rsid w:val="00AF4055"/>
    <w:rsid w:val="00AF40DB"/>
    <w:rsid w:val="00AF4110"/>
    <w:rsid w:val="00AF45F2"/>
    <w:rsid w:val="00AF4672"/>
    <w:rsid w:val="00AF4A64"/>
    <w:rsid w:val="00AF550D"/>
    <w:rsid w:val="00AF5F2C"/>
    <w:rsid w:val="00AF6052"/>
    <w:rsid w:val="00AF614E"/>
    <w:rsid w:val="00AF638E"/>
    <w:rsid w:val="00AF63CB"/>
    <w:rsid w:val="00AF6717"/>
    <w:rsid w:val="00AF715D"/>
    <w:rsid w:val="00AF7FE0"/>
    <w:rsid w:val="00B001A4"/>
    <w:rsid w:val="00B00499"/>
    <w:rsid w:val="00B006BD"/>
    <w:rsid w:val="00B0084A"/>
    <w:rsid w:val="00B01065"/>
    <w:rsid w:val="00B01112"/>
    <w:rsid w:val="00B024DF"/>
    <w:rsid w:val="00B0257E"/>
    <w:rsid w:val="00B02B74"/>
    <w:rsid w:val="00B035BC"/>
    <w:rsid w:val="00B03661"/>
    <w:rsid w:val="00B03856"/>
    <w:rsid w:val="00B042C2"/>
    <w:rsid w:val="00B04665"/>
    <w:rsid w:val="00B04C1F"/>
    <w:rsid w:val="00B04C3B"/>
    <w:rsid w:val="00B04F8B"/>
    <w:rsid w:val="00B057B8"/>
    <w:rsid w:val="00B059B9"/>
    <w:rsid w:val="00B0678A"/>
    <w:rsid w:val="00B06859"/>
    <w:rsid w:val="00B06C77"/>
    <w:rsid w:val="00B0744B"/>
    <w:rsid w:val="00B07605"/>
    <w:rsid w:val="00B07B64"/>
    <w:rsid w:val="00B07BB2"/>
    <w:rsid w:val="00B101F3"/>
    <w:rsid w:val="00B10408"/>
    <w:rsid w:val="00B106E2"/>
    <w:rsid w:val="00B1097C"/>
    <w:rsid w:val="00B10DBF"/>
    <w:rsid w:val="00B10E4A"/>
    <w:rsid w:val="00B10FAB"/>
    <w:rsid w:val="00B110B4"/>
    <w:rsid w:val="00B114BF"/>
    <w:rsid w:val="00B116EF"/>
    <w:rsid w:val="00B11861"/>
    <w:rsid w:val="00B126D6"/>
    <w:rsid w:val="00B128F9"/>
    <w:rsid w:val="00B129C4"/>
    <w:rsid w:val="00B12C78"/>
    <w:rsid w:val="00B12EE3"/>
    <w:rsid w:val="00B13500"/>
    <w:rsid w:val="00B1373F"/>
    <w:rsid w:val="00B13C92"/>
    <w:rsid w:val="00B13D65"/>
    <w:rsid w:val="00B14227"/>
    <w:rsid w:val="00B14651"/>
    <w:rsid w:val="00B14738"/>
    <w:rsid w:val="00B14AF7"/>
    <w:rsid w:val="00B14F4E"/>
    <w:rsid w:val="00B15478"/>
    <w:rsid w:val="00B15797"/>
    <w:rsid w:val="00B15A5B"/>
    <w:rsid w:val="00B15B47"/>
    <w:rsid w:val="00B15FC9"/>
    <w:rsid w:val="00B166EB"/>
    <w:rsid w:val="00B168D1"/>
    <w:rsid w:val="00B16D40"/>
    <w:rsid w:val="00B16DA1"/>
    <w:rsid w:val="00B173D9"/>
    <w:rsid w:val="00B1741E"/>
    <w:rsid w:val="00B17F04"/>
    <w:rsid w:val="00B2013D"/>
    <w:rsid w:val="00B20236"/>
    <w:rsid w:val="00B202A7"/>
    <w:rsid w:val="00B20535"/>
    <w:rsid w:val="00B21592"/>
    <w:rsid w:val="00B21CDE"/>
    <w:rsid w:val="00B22497"/>
    <w:rsid w:val="00B22786"/>
    <w:rsid w:val="00B228A5"/>
    <w:rsid w:val="00B238C1"/>
    <w:rsid w:val="00B23E9D"/>
    <w:rsid w:val="00B24054"/>
    <w:rsid w:val="00B240CB"/>
    <w:rsid w:val="00B24453"/>
    <w:rsid w:val="00B244B9"/>
    <w:rsid w:val="00B24B62"/>
    <w:rsid w:val="00B24BE1"/>
    <w:rsid w:val="00B2536C"/>
    <w:rsid w:val="00B25A88"/>
    <w:rsid w:val="00B25D3C"/>
    <w:rsid w:val="00B2602A"/>
    <w:rsid w:val="00B260A5"/>
    <w:rsid w:val="00B2621D"/>
    <w:rsid w:val="00B26666"/>
    <w:rsid w:val="00B26A85"/>
    <w:rsid w:val="00B26D55"/>
    <w:rsid w:val="00B2708A"/>
    <w:rsid w:val="00B27DD2"/>
    <w:rsid w:val="00B317D1"/>
    <w:rsid w:val="00B31CAC"/>
    <w:rsid w:val="00B31E02"/>
    <w:rsid w:val="00B3330F"/>
    <w:rsid w:val="00B334A7"/>
    <w:rsid w:val="00B33545"/>
    <w:rsid w:val="00B3359A"/>
    <w:rsid w:val="00B3372F"/>
    <w:rsid w:val="00B337F4"/>
    <w:rsid w:val="00B33B4C"/>
    <w:rsid w:val="00B34F9E"/>
    <w:rsid w:val="00B35048"/>
    <w:rsid w:val="00B35250"/>
    <w:rsid w:val="00B3582D"/>
    <w:rsid w:val="00B35926"/>
    <w:rsid w:val="00B359DB"/>
    <w:rsid w:val="00B35ABB"/>
    <w:rsid w:val="00B35BA6"/>
    <w:rsid w:val="00B361E0"/>
    <w:rsid w:val="00B3675A"/>
    <w:rsid w:val="00B36927"/>
    <w:rsid w:val="00B373FA"/>
    <w:rsid w:val="00B37963"/>
    <w:rsid w:val="00B37C4D"/>
    <w:rsid w:val="00B37CC7"/>
    <w:rsid w:val="00B37D48"/>
    <w:rsid w:val="00B37E43"/>
    <w:rsid w:val="00B40734"/>
    <w:rsid w:val="00B40D66"/>
    <w:rsid w:val="00B410BA"/>
    <w:rsid w:val="00B41511"/>
    <w:rsid w:val="00B41998"/>
    <w:rsid w:val="00B41F4B"/>
    <w:rsid w:val="00B42035"/>
    <w:rsid w:val="00B4240B"/>
    <w:rsid w:val="00B42525"/>
    <w:rsid w:val="00B42526"/>
    <w:rsid w:val="00B42CB3"/>
    <w:rsid w:val="00B42D7C"/>
    <w:rsid w:val="00B42FED"/>
    <w:rsid w:val="00B4322C"/>
    <w:rsid w:val="00B4324C"/>
    <w:rsid w:val="00B43E18"/>
    <w:rsid w:val="00B43E91"/>
    <w:rsid w:val="00B444A9"/>
    <w:rsid w:val="00B44AE5"/>
    <w:rsid w:val="00B44D61"/>
    <w:rsid w:val="00B454F3"/>
    <w:rsid w:val="00B45664"/>
    <w:rsid w:val="00B45A17"/>
    <w:rsid w:val="00B45E84"/>
    <w:rsid w:val="00B4650D"/>
    <w:rsid w:val="00B46571"/>
    <w:rsid w:val="00B4657C"/>
    <w:rsid w:val="00B4667D"/>
    <w:rsid w:val="00B466D1"/>
    <w:rsid w:val="00B4683D"/>
    <w:rsid w:val="00B46907"/>
    <w:rsid w:val="00B46B38"/>
    <w:rsid w:val="00B46C0D"/>
    <w:rsid w:val="00B46CC8"/>
    <w:rsid w:val="00B46D06"/>
    <w:rsid w:val="00B47381"/>
    <w:rsid w:val="00B47724"/>
    <w:rsid w:val="00B47839"/>
    <w:rsid w:val="00B47991"/>
    <w:rsid w:val="00B47E30"/>
    <w:rsid w:val="00B506D1"/>
    <w:rsid w:val="00B5074D"/>
    <w:rsid w:val="00B50CE6"/>
    <w:rsid w:val="00B510EC"/>
    <w:rsid w:val="00B5160D"/>
    <w:rsid w:val="00B51656"/>
    <w:rsid w:val="00B51745"/>
    <w:rsid w:val="00B51A4C"/>
    <w:rsid w:val="00B51B65"/>
    <w:rsid w:val="00B51E74"/>
    <w:rsid w:val="00B51F87"/>
    <w:rsid w:val="00B522E0"/>
    <w:rsid w:val="00B52359"/>
    <w:rsid w:val="00B5250D"/>
    <w:rsid w:val="00B5279D"/>
    <w:rsid w:val="00B52894"/>
    <w:rsid w:val="00B53506"/>
    <w:rsid w:val="00B5350C"/>
    <w:rsid w:val="00B536C4"/>
    <w:rsid w:val="00B53715"/>
    <w:rsid w:val="00B53D25"/>
    <w:rsid w:val="00B53DA1"/>
    <w:rsid w:val="00B53F14"/>
    <w:rsid w:val="00B551C4"/>
    <w:rsid w:val="00B553E8"/>
    <w:rsid w:val="00B554A0"/>
    <w:rsid w:val="00B55A94"/>
    <w:rsid w:val="00B55CD5"/>
    <w:rsid w:val="00B561B3"/>
    <w:rsid w:val="00B57550"/>
    <w:rsid w:val="00B57908"/>
    <w:rsid w:val="00B57CBD"/>
    <w:rsid w:val="00B57DC8"/>
    <w:rsid w:val="00B60447"/>
    <w:rsid w:val="00B60819"/>
    <w:rsid w:val="00B60887"/>
    <w:rsid w:val="00B609E0"/>
    <w:rsid w:val="00B61427"/>
    <w:rsid w:val="00B629E7"/>
    <w:rsid w:val="00B62ABF"/>
    <w:rsid w:val="00B62D32"/>
    <w:rsid w:val="00B63594"/>
    <w:rsid w:val="00B6383A"/>
    <w:rsid w:val="00B638C5"/>
    <w:rsid w:val="00B63E7F"/>
    <w:rsid w:val="00B640A0"/>
    <w:rsid w:val="00B6489E"/>
    <w:rsid w:val="00B6494F"/>
    <w:rsid w:val="00B64A1C"/>
    <w:rsid w:val="00B64E53"/>
    <w:rsid w:val="00B64EF0"/>
    <w:rsid w:val="00B658E6"/>
    <w:rsid w:val="00B6599C"/>
    <w:rsid w:val="00B665EE"/>
    <w:rsid w:val="00B666AB"/>
    <w:rsid w:val="00B66B42"/>
    <w:rsid w:val="00B66E89"/>
    <w:rsid w:val="00B6715C"/>
    <w:rsid w:val="00B677F3"/>
    <w:rsid w:val="00B67C95"/>
    <w:rsid w:val="00B7040F"/>
    <w:rsid w:val="00B709AD"/>
    <w:rsid w:val="00B70ED5"/>
    <w:rsid w:val="00B712A1"/>
    <w:rsid w:val="00B7139C"/>
    <w:rsid w:val="00B7171E"/>
    <w:rsid w:val="00B719F8"/>
    <w:rsid w:val="00B720D1"/>
    <w:rsid w:val="00B7220E"/>
    <w:rsid w:val="00B72C03"/>
    <w:rsid w:val="00B72C33"/>
    <w:rsid w:val="00B72EA2"/>
    <w:rsid w:val="00B72EE3"/>
    <w:rsid w:val="00B72FCB"/>
    <w:rsid w:val="00B73A04"/>
    <w:rsid w:val="00B73C01"/>
    <w:rsid w:val="00B73C54"/>
    <w:rsid w:val="00B74070"/>
    <w:rsid w:val="00B74B48"/>
    <w:rsid w:val="00B74C67"/>
    <w:rsid w:val="00B74C8F"/>
    <w:rsid w:val="00B74DBE"/>
    <w:rsid w:val="00B754A2"/>
    <w:rsid w:val="00B7598D"/>
    <w:rsid w:val="00B75DB6"/>
    <w:rsid w:val="00B75E41"/>
    <w:rsid w:val="00B7631F"/>
    <w:rsid w:val="00B766D8"/>
    <w:rsid w:val="00B76A9D"/>
    <w:rsid w:val="00B77544"/>
    <w:rsid w:val="00B7772A"/>
    <w:rsid w:val="00B77C61"/>
    <w:rsid w:val="00B77DC4"/>
    <w:rsid w:val="00B77F5B"/>
    <w:rsid w:val="00B801B0"/>
    <w:rsid w:val="00B807D8"/>
    <w:rsid w:val="00B8092F"/>
    <w:rsid w:val="00B80F88"/>
    <w:rsid w:val="00B81261"/>
    <w:rsid w:val="00B81987"/>
    <w:rsid w:val="00B81BE4"/>
    <w:rsid w:val="00B81E3B"/>
    <w:rsid w:val="00B8235A"/>
    <w:rsid w:val="00B826F5"/>
    <w:rsid w:val="00B8291A"/>
    <w:rsid w:val="00B82DCD"/>
    <w:rsid w:val="00B83136"/>
    <w:rsid w:val="00B8325C"/>
    <w:rsid w:val="00B83CA3"/>
    <w:rsid w:val="00B83F54"/>
    <w:rsid w:val="00B840C8"/>
    <w:rsid w:val="00B8442C"/>
    <w:rsid w:val="00B855D9"/>
    <w:rsid w:val="00B856BA"/>
    <w:rsid w:val="00B85859"/>
    <w:rsid w:val="00B8600A"/>
    <w:rsid w:val="00B86261"/>
    <w:rsid w:val="00B8639B"/>
    <w:rsid w:val="00B86764"/>
    <w:rsid w:val="00B87561"/>
    <w:rsid w:val="00B87596"/>
    <w:rsid w:val="00B87721"/>
    <w:rsid w:val="00B8772F"/>
    <w:rsid w:val="00B87BA2"/>
    <w:rsid w:val="00B90433"/>
    <w:rsid w:val="00B9061C"/>
    <w:rsid w:val="00B908AA"/>
    <w:rsid w:val="00B90EAE"/>
    <w:rsid w:val="00B90F57"/>
    <w:rsid w:val="00B91894"/>
    <w:rsid w:val="00B91C4A"/>
    <w:rsid w:val="00B91F3B"/>
    <w:rsid w:val="00B9237D"/>
    <w:rsid w:val="00B92E95"/>
    <w:rsid w:val="00B937B5"/>
    <w:rsid w:val="00B938A0"/>
    <w:rsid w:val="00B938BA"/>
    <w:rsid w:val="00B94311"/>
    <w:rsid w:val="00B944CC"/>
    <w:rsid w:val="00B94553"/>
    <w:rsid w:val="00B94B2D"/>
    <w:rsid w:val="00B94D07"/>
    <w:rsid w:val="00B94DDD"/>
    <w:rsid w:val="00B94F7C"/>
    <w:rsid w:val="00B95063"/>
    <w:rsid w:val="00B955DE"/>
    <w:rsid w:val="00B957B1"/>
    <w:rsid w:val="00B95942"/>
    <w:rsid w:val="00B95C5E"/>
    <w:rsid w:val="00B96463"/>
    <w:rsid w:val="00B96A98"/>
    <w:rsid w:val="00B96E45"/>
    <w:rsid w:val="00B96F11"/>
    <w:rsid w:val="00BA09EA"/>
    <w:rsid w:val="00BA0A64"/>
    <w:rsid w:val="00BA0AA5"/>
    <w:rsid w:val="00BA0AE1"/>
    <w:rsid w:val="00BA0DBB"/>
    <w:rsid w:val="00BA1359"/>
    <w:rsid w:val="00BA1B39"/>
    <w:rsid w:val="00BA1DD6"/>
    <w:rsid w:val="00BA1F13"/>
    <w:rsid w:val="00BA2416"/>
    <w:rsid w:val="00BA30C4"/>
    <w:rsid w:val="00BA326A"/>
    <w:rsid w:val="00BA32CB"/>
    <w:rsid w:val="00BA38BD"/>
    <w:rsid w:val="00BA3D4F"/>
    <w:rsid w:val="00BA3E27"/>
    <w:rsid w:val="00BA3FD8"/>
    <w:rsid w:val="00BA41DC"/>
    <w:rsid w:val="00BA4402"/>
    <w:rsid w:val="00BA44A8"/>
    <w:rsid w:val="00BA4DB5"/>
    <w:rsid w:val="00BA56C3"/>
    <w:rsid w:val="00BA65A9"/>
    <w:rsid w:val="00BA6967"/>
    <w:rsid w:val="00BA6983"/>
    <w:rsid w:val="00BA6B44"/>
    <w:rsid w:val="00BA7251"/>
    <w:rsid w:val="00BA7320"/>
    <w:rsid w:val="00BA7712"/>
    <w:rsid w:val="00BA7C0C"/>
    <w:rsid w:val="00BB0503"/>
    <w:rsid w:val="00BB1143"/>
    <w:rsid w:val="00BB115A"/>
    <w:rsid w:val="00BB1A5C"/>
    <w:rsid w:val="00BB1CCC"/>
    <w:rsid w:val="00BB21AA"/>
    <w:rsid w:val="00BB24DB"/>
    <w:rsid w:val="00BB24FE"/>
    <w:rsid w:val="00BB2777"/>
    <w:rsid w:val="00BB2A1B"/>
    <w:rsid w:val="00BB2D69"/>
    <w:rsid w:val="00BB3F8B"/>
    <w:rsid w:val="00BB429F"/>
    <w:rsid w:val="00BB45B7"/>
    <w:rsid w:val="00BB51AE"/>
    <w:rsid w:val="00BB5BE7"/>
    <w:rsid w:val="00BB6025"/>
    <w:rsid w:val="00BB624A"/>
    <w:rsid w:val="00BB63B6"/>
    <w:rsid w:val="00BB64E2"/>
    <w:rsid w:val="00BB653D"/>
    <w:rsid w:val="00BB6A29"/>
    <w:rsid w:val="00BB6E1A"/>
    <w:rsid w:val="00BB731C"/>
    <w:rsid w:val="00BC0016"/>
    <w:rsid w:val="00BC0399"/>
    <w:rsid w:val="00BC0D47"/>
    <w:rsid w:val="00BC1223"/>
    <w:rsid w:val="00BC1278"/>
    <w:rsid w:val="00BC153B"/>
    <w:rsid w:val="00BC1791"/>
    <w:rsid w:val="00BC1DCC"/>
    <w:rsid w:val="00BC2582"/>
    <w:rsid w:val="00BC28E9"/>
    <w:rsid w:val="00BC2C71"/>
    <w:rsid w:val="00BC348F"/>
    <w:rsid w:val="00BC36CF"/>
    <w:rsid w:val="00BC39F8"/>
    <w:rsid w:val="00BC3BA2"/>
    <w:rsid w:val="00BC3CC1"/>
    <w:rsid w:val="00BC47F7"/>
    <w:rsid w:val="00BC4808"/>
    <w:rsid w:val="00BC490A"/>
    <w:rsid w:val="00BC4A08"/>
    <w:rsid w:val="00BC4CE5"/>
    <w:rsid w:val="00BC4CF2"/>
    <w:rsid w:val="00BC4D7B"/>
    <w:rsid w:val="00BC607E"/>
    <w:rsid w:val="00BC637E"/>
    <w:rsid w:val="00BC6401"/>
    <w:rsid w:val="00BC651F"/>
    <w:rsid w:val="00BC6901"/>
    <w:rsid w:val="00BC6A9D"/>
    <w:rsid w:val="00BC6F0A"/>
    <w:rsid w:val="00BC6FD6"/>
    <w:rsid w:val="00BC71B8"/>
    <w:rsid w:val="00BC76B8"/>
    <w:rsid w:val="00BD0A4C"/>
    <w:rsid w:val="00BD0D7D"/>
    <w:rsid w:val="00BD0D96"/>
    <w:rsid w:val="00BD12C4"/>
    <w:rsid w:val="00BD1929"/>
    <w:rsid w:val="00BD2465"/>
    <w:rsid w:val="00BD27E4"/>
    <w:rsid w:val="00BD2DF0"/>
    <w:rsid w:val="00BD31F3"/>
    <w:rsid w:val="00BD3ABB"/>
    <w:rsid w:val="00BD3EAE"/>
    <w:rsid w:val="00BD44C2"/>
    <w:rsid w:val="00BD490F"/>
    <w:rsid w:val="00BD4AA1"/>
    <w:rsid w:val="00BD55C2"/>
    <w:rsid w:val="00BD5716"/>
    <w:rsid w:val="00BD59A6"/>
    <w:rsid w:val="00BD59AA"/>
    <w:rsid w:val="00BD5C11"/>
    <w:rsid w:val="00BD5C90"/>
    <w:rsid w:val="00BD5CD1"/>
    <w:rsid w:val="00BD60F0"/>
    <w:rsid w:val="00BD677F"/>
    <w:rsid w:val="00BD6DA7"/>
    <w:rsid w:val="00BD6EF0"/>
    <w:rsid w:val="00BD6F0B"/>
    <w:rsid w:val="00BD7081"/>
    <w:rsid w:val="00BD718A"/>
    <w:rsid w:val="00BD728B"/>
    <w:rsid w:val="00BD761F"/>
    <w:rsid w:val="00BD76EA"/>
    <w:rsid w:val="00BD78A0"/>
    <w:rsid w:val="00BE06B6"/>
    <w:rsid w:val="00BE06E8"/>
    <w:rsid w:val="00BE0BE3"/>
    <w:rsid w:val="00BE12F5"/>
    <w:rsid w:val="00BE14F6"/>
    <w:rsid w:val="00BE15A9"/>
    <w:rsid w:val="00BE1669"/>
    <w:rsid w:val="00BE18D4"/>
    <w:rsid w:val="00BE1BA1"/>
    <w:rsid w:val="00BE27F2"/>
    <w:rsid w:val="00BE290C"/>
    <w:rsid w:val="00BE2963"/>
    <w:rsid w:val="00BE319B"/>
    <w:rsid w:val="00BE3619"/>
    <w:rsid w:val="00BE3B0F"/>
    <w:rsid w:val="00BE4068"/>
    <w:rsid w:val="00BE4A38"/>
    <w:rsid w:val="00BE4C8B"/>
    <w:rsid w:val="00BE54B1"/>
    <w:rsid w:val="00BE5A1D"/>
    <w:rsid w:val="00BE5D38"/>
    <w:rsid w:val="00BE5DDA"/>
    <w:rsid w:val="00BE621A"/>
    <w:rsid w:val="00BE670A"/>
    <w:rsid w:val="00BE6B8C"/>
    <w:rsid w:val="00BE6BCE"/>
    <w:rsid w:val="00BE6D6C"/>
    <w:rsid w:val="00BE6DC1"/>
    <w:rsid w:val="00BE72D2"/>
    <w:rsid w:val="00BE72D4"/>
    <w:rsid w:val="00BE7433"/>
    <w:rsid w:val="00BE7618"/>
    <w:rsid w:val="00BE79AB"/>
    <w:rsid w:val="00BE7AFB"/>
    <w:rsid w:val="00BE7CEA"/>
    <w:rsid w:val="00BF06B6"/>
    <w:rsid w:val="00BF0A8D"/>
    <w:rsid w:val="00BF0C1D"/>
    <w:rsid w:val="00BF0E00"/>
    <w:rsid w:val="00BF133B"/>
    <w:rsid w:val="00BF1937"/>
    <w:rsid w:val="00BF1A02"/>
    <w:rsid w:val="00BF1A9C"/>
    <w:rsid w:val="00BF1AB6"/>
    <w:rsid w:val="00BF1C3C"/>
    <w:rsid w:val="00BF1FA4"/>
    <w:rsid w:val="00BF2309"/>
    <w:rsid w:val="00BF2597"/>
    <w:rsid w:val="00BF337F"/>
    <w:rsid w:val="00BF380D"/>
    <w:rsid w:val="00BF3867"/>
    <w:rsid w:val="00BF4122"/>
    <w:rsid w:val="00BF41E2"/>
    <w:rsid w:val="00BF4910"/>
    <w:rsid w:val="00BF4E4A"/>
    <w:rsid w:val="00BF5399"/>
    <w:rsid w:val="00BF57D7"/>
    <w:rsid w:val="00BF5E79"/>
    <w:rsid w:val="00BF648C"/>
    <w:rsid w:val="00BF765F"/>
    <w:rsid w:val="00BF7B16"/>
    <w:rsid w:val="00BF7BBC"/>
    <w:rsid w:val="00BF7C02"/>
    <w:rsid w:val="00BF7C26"/>
    <w:rsid w:val="00C00877"/>
    <w:rsid w:val="00C00BF6"/>
    <w:rsid w:val="00C011A5"/>
    <w:rsid w:val="00C011B1"/>
    <w:rsid w:val="00C011E4"/>
    <w:rsid w:val="00C011EC"/>
    <w:rsid w:val="00C01C82"/>
    <w:rsid w:val="00C01CC5"/>
    <w:rsid w:val="00C01CF9"/>
    <w:rsid w:val="00C01DEF"/>
    <w:rsid w:val="00C01E8D"/>
    <w:rsid w:val="00C020AC"/>
    <w:rsid w:val="00C02954"/>
    <w:rsid w:val="00C02AEA"/>
    <w:rsid w:val="00C03037"/>
    <w:rsid w:val="00C031A5"/>
    <w:rsid w:val="00C03245"/>
    <w:rsid w:val="00C03262"/>
    <w:rsid w:val="00C034BB"/>
    <w:rsid w:val="00C034F9"/>
    <w:rsid w:val="00C0368E"/>
    <w:rsid w:val="00C03788"/>
    <w:rsid w:val="00C03AC7"/>
    <w:rsid w:val="00C03D25"/>
    <w:rsid w:val="00C040CF"/>
    <w:rsid w:val="00C0422F"/>
    <w:rsid w:val="00C04588"/>
    <w:rsid w:val="00C046E0"/>
    <w:rsid w:val="00C046EE"/>
    <w:rsid w:val="00C0475C"/>
    <w:rsid w:val="00C04D2A"/>
    <w:rsid w:val="00C0514C"/>
    <w:rsid w:val="00C05298"/>
    <w:rsid w:val="00C054D6"/>
    <w:rsid w:val="00C055A5"/>
    <w:rsid w:val="00C05695"/>
    <w:rsid w:val="00C05D41"/>
    <w:rsid w:val="00C05FAF"/>
    <w:rsid w:val="00C061A5"/>
    <w:rsid w:val="00C064D4"/>
    <w:rsid w:val="00C07572"/>
    <w:rsid w:val="00C0786D"/>
    <w:rsid w:val="00C07FC7"/>
    <w:rsid w:val="00C10FEB"/>
    <w:rsid w:val="00C11239"/>
    <w:rsid w:val="00C1176E"/>
    <w:rsid w:val="00C119CC"/>
    <w:rsid w:val="00C11CE5"/>
    <w:rsid w:val="00C11E5F"/>
    <w:rsid w:val="00C127B2"/>
    <w:rsid w:val="00C12E50"/>
    <w:rsid w:val="00C133B1"/>
    <w:rsid w:val="00C133C1"/>
    <w:rsid w:val="00C1381E"/>
    <w:rsid w:val="00C13858"/>
    <w:rsid w:val="00C1394A"/>
    <w:rsid w:val="00C13DB9"/>
    <w:rsid w:val="00C13F70"/>
    <w:rsid w:val="00C14423"/>
    <w:rsid w:val="00C14E00"/>
    <w:rsid w:val="00C15627"/>
    <w:rsid w:val="00C15696"/>
    <w:rsid w:val="00C1588C"/>
    <w:rsid w:val="00C15932"/>
    <w:rsid w:val="00C15A5A"/>
    <w:rsid w:val="00C15F19"/>
    <w:rsid w:val="00C1624A"/>
    <w:rsid w:val="00C16A8B"/>
    <w:rsid w:val="00C17519"/>
    <w:rsid w:val="00C1790D"/>
    <w:rsid w:val="00C17919"/>
    <w:rsid w:val="00C17C6C"/>
    <w:rsid w:val="00C17F4D"/>
    <w:rsid w:val="00C20121"/>
    <w:rsid w:val="00C202FA"/>
    <w:rsid w:val="00C208FE"/>
    <w:rsid w:val="00C20BFC"/>
    <w:rsid w:val="00C20FA0"/>
    <w:rsid w:val="00C2260B"/>
    <w:rsid w:val="00C22F97"/>
    <w:rsid w:val="00C22FA7"/>
    <w:rsid w:val="00C23113"/>
    <w:rsid w:val="00C23158"/>
    <w:rsid w:val="00C23666"/>
    <w:rsid w:val="00C24067"/>
    <w:rsid w:val="00C2406D"/>
    <w:rsid w:val="00C241B3"/>
    <w:rsid w:val="00C24E68"/>
    <w:rsid w:val="00C255D8"/>
    <w:rsid w:val="00C256D8"/>
    <w:rsid w:val="00C2572B"/>
    <w:rsid w:val="00C259B2"/>
    <w:rsid w:val="00C25AC1"/>
    <w:rsid w:val="00C2616C"/>
    <w:rsid w:val="00C2656D"/>
    <w:rsid w:val="00C26E51"/>
    <w:rsid w:val="00C272A8"/>
    <w:rsid w:val="00C273F9"/>
    <w:rsid w:val="00C27DB6"/>
    <w:rsid w:val="00C30029"/>
    <w:rsid w:val="00C3042A"/>
    <w:rsid w:val="00C3065B"/>
    <w:rsid w:val="00C30662"/>
    <w:rsid w:val="00C306EF"/>
    <w:rsid w:val="00C30DA4"/>
    <w:rsid w:val="00C3123C"/>
    <w:rsid w:val="00C314C5"/>
    <w:rsid w:val="00C315D6"/>
    <w:rsid w:val="00C316B1"/>
    <w:rsid w:val="00C31F2E"/>
    <w:rsid w:val="00C31FCB"/>
    <w:rsid w:val="00C3217F"/>
    <w:rsid w:val="00C3234E"/>
    <w:rsid w:val="00C32473"/>
    <w:rsid w:val="00C32771"/>
    <w:rsid w:val="00C32981"/>
    <w:rsid w:val="00C32D0D"/>
    <w:rsid w:val="00C32E2F"/>
    <w:rsid w:val="00C32E35"/>
    <w:rsid w:val="00C33083"/>
    <w:rsid w:val="00C336A0"/>
    <w:rsid w:val="00C337F5"/>
    <w:rsid w:val="00C33A95"/>
    <w:rsid w:val="00C33F24"/>
    <w:rsid w:val="00C33FD7"/>
    <w:rsid w:val="00C33FF1"/>
    <w:rsid w:val="00C34B4F"/>
    <w:rsid w:val="00C34DA4"/>
    <w:rsid w:val="00C34DBA"/>
    <w:rsid w:val="00C34F52"/>
    <w:rsid w:val="00C3515C"/>
    <w:rsid w:val="00C353C6"/>
    <w:rsid w:val="00C35B4B"/>
    <w:rsid w:val="00C35C36"/>
    <w:rsid w:val="00C35F16"/>
    <w:rsid w:val="00C36277"/>
    <w:rsid w:val="00C36907"/>
    <w:rsid w:val="00C37450"/>
    <w:rsid w:val="00C374B9"/>
    <w:rsid w:val="00C37827"/>
    <w:rsid w:val="00C37894"/>
    <w:rsid w:val="00C41021"/>
    <w:rsid w:val="00C41315"/>
    <w:rsid w:val="00C4144B"/>
    <w:rsid w:val="00C4144E"/>
    <w:rsid w:val="00C415D1"/>
    <w:rsid w:val="00C41937"/>
    <w:rsid w:val="00C41DC4"/>
    <w:rsid w:val="00C41F79"/>
    <w:rsid w:val="00C420D9"/>
    <w:rsid w:val="00C42249"/>
    <w:rsid w:val="00C42525"/>
    <w:rsid w:val="00C430F1"/>
    <w:rsid w:val="00C43331"/>
    <w:rsid w:val="00C4391C"/>
    <w:rsid w:val="00C43B8C"/>
    <w:rsid w:val="00C4407C"/>
    <w:rsid w:val="00C4439D"/>
    <w:rsid w:val="00C443CA"/>
    <w:rsid w:val="00C44643"/>
    <w:rsid w:val="00C44B84"/>
    <w:rsid w:val="00C44BBE"/>
    <w:rsid w:val="00C44C55"/>
    <w:rsid w:val="00C450D9"/>
    <w:rsid w:val="00C456A3"/>
    <w:rsid w:val="00C45917"/>
    <w:rsid w:val="00C45C22"/>
    <w:rsid w:val="00C45D1F"/>
    <w:rsid w:val="00C46448"/>
    <w:rsid w:val="00C4652B"/>
    <w:rsid w:val="00C46605"/>
    <w:rsid w:val="00C46662"/>
    <w:rsid w:val="00C466BC"/>
    <w:rsid w:val="00C467ED"/>
    <w:rsid w:val="00C46866"/>
    <w:rsid w:val="00C469F0"/>
    <w:rsid w:val="00C46E53"/>
    <w:rsid w:val="00C46F20"/>
    <w:rsid w:val="00C4705F"/>
    <w:rsid w:val="00C47207"/>
    <w:rsid w:val="00C473F7"/>
    <w:rsid w:val="00C476CC"/>
    <w:rsid w:val="00C47864"/>
    <w:rsid w:val="00C50190"/>
    <w:rsid w:val="00C501B3"/>
    <w:rsid w:val="00C502F9"/>
    <w:rsid w:val="00C50307"/>
    <w:rsid w:val="00C5044E"/>
    <w:rsid w:val="00C50646"/>
    <w:rsid w:val="00C508ED"/>
    <w:rsid w:val="00C50ACB"/>
    <w:rsid w:val="00C50C36"/>
    <w:rsid w:val="00C50C44"/>
    <w:rsid w:val="00C511E1"/>
    <w:rsid w:val="00C5176A"/>
    <w:rsid w:val="00C5188E"/>
    <w:rsid w:val="00C5191D"/>
    <w:rsid w:val="00C51F95"/>
    <w:rsid w:val="00C5208F"/>
    <w:rsid w:val="00C5247E"/>
    <w:rsid w:val="00C52F7E"/>
    <w:rsid w:val="00C537A0"/>
    <w:rsid w:val="00C53913"/>
    <w:rsid w:val="00C53BB9"/>
    <w:rsid w:val="00C53EA4"/>
    <w:rsid w:val="00C547C3"/>
    <w:rsid w:val="00C550F7"/>
    <w:rsid w:val="00C553D5"/>
    <w:rsid w:val="00C55BC6"/>
    <w:rsid w:val="00C55FCD"/>
    <w:rsid w:val="00C5625F"/>
    <w:rsid w:val="00C5636F"/>
    <w:rsid w:val="00C568D5"/>
    <w:rsid w:val="00C57248"/>
    <w:rsid w:val="00C57595"/>
    <w:rsid w:val="00C57852"/>
    <w:rsid w:val="00C6021D"/>
    <w:rsid w:val="00C603C5"/>
    <w:rsid w:val="00C60B1F"/>
    <w:rsid w:val="00C60D71"/>
    <w:rsid w:val="00C60D8F"/>
    <w:rsid w:val="00C60E2A"/>
    <w:rsid w:val="00C60E31"/>
    <w:rsid w:val="00C610AB"/>
    <w:rsid w:val="00C6145A"/>
    <w:rsid w:val="00C61CDA"/>
    <w:rsid w:val="00C6213E"/>
    <w:rsid w:val="00C621D4"/>
    <w:rsid w:val="00C621F6"/>
    <w:rsid w:val="00C623C1"/>
    <w:rsid w:val="00C6279E"/>
    <w:rsid w:val="00C6294E"/>
    <w:rsid w:val="00C62EA3"/>
    <w:rsid w:val="00C635E0"/>
    <w:rsid w:val="00C63627"/>
    <w:rsid w:val="00C63701"/>
    <w:rsid w:val="00C63A69"/>
    <w:rsid w:val="00C63A94"/>
    <w:rsid w:val="00C63B07"/>
    <w:rsid w:val="00C647C5"/>
    <w:rsid w:val="00C64989"/>
    <w:rsid w:val="00C659F9"/>
    <w:rsid w:val="00C65D21"/>
    <w:rsid w:val="00C65FDD"/>
    <w:rsid w:val="00C662DB"/>
    <w:rsid w:val="00C66666"/>
    <w:rsid w:val="00C66669"/>
    <w:rsid w:val="00C66DE2"/>
    <w:rsid w:val="00C66E87"/>
    <w:rsid w:val="00C6730B"/>
    <w:rsid w:val="00C67DE5"/>
    <w:rsid w:val="00C70743"/>
    <w:rsid w:val="00C70884"/>
    <w:rsid w:val="00C708E3"/>
    <w:rsid w:val="00C709B9"/>
    <w:rsid w:val="00C70DF7"/>
    <w:rsid w:val="00C70EF3"/>
    <w:rsid w:val="00C711AB"/>
    <w:rsid w:val="00C71469"/>
    <w:rsid w:val="00C717E7"/>
    <w:rsid w:val="00C71CA4"/>
    <w:rsid w:val="00C725D8"/>
    <w:rsid w:val="00C72A4D"/>
    <w:rsid w:val="00C7306C"/>
    <w:rsid w:val="00C733ED"/>
    <w:rsid w:val="00C735CC"/>
    <w:rsid w:val="00C7390B"/>
    <w:rsid w:val="00C739A6"/>
    <w:rsid w:val="00C739FC"/>
    <w:rsid w:val="00C739FF"/>
    <w:rsid w:val="00C73AF8"/>
    <w:rsid w:val="00C74A34"/>
    <w:rsid w:val="00C7537A"/>
    <w:rsid w:val="00C75665"/>
    <w:rsid w:val="00C75E90"/>
    <w:rsid w:val="00C761BD"/>
    <w:rsid w:val="00C761BE"/>
    <w:rsid w:val="00C762F4"/>
    <w:rsid w:val="00C763E3"/>
    <w:rsid w:val="00C7657E"/>
    <w:rsid w:val="00C766EE"/>
    <w:rsid w:val="00C769DC"/>
    <w:rsid w:val="00C76FF2"/>
    <w:rsid w:val="00C7702F"/>
    <w:rsid w:val="00C77054"/>
    <w:rsid w:val="00C77222"/>
    <w:rsid w:val="00C77EF6"/>
    <w:rsid w:val="00C80278"/>
    <w:rsid w:val="00C808EC"/>
    <w:rsid w:val="00C80A5B"/>
    <w:rsid w:val="00C80A9E"/>
    <w:rsid w:val="00C80D20"/>
    <w:rsid w:val="00C8151C"/>
    <w:rsid w:val="00C8155D"/>
    <w:rsid w:val="00C817C3"/>
    <w:rsid w:val="00C81848"/>
    <w:rsid w:val="00C81E75"/>
    <w:rsid w:val="00C81EB1"/>
    <w:rsid w:val="00C82012"/>
    <w:rsid w:val="00C82387"/>
    <w:rsid w:val="00C82548"/>
    <w:rsid w:val="00C828BA"/>
    <w:rsid w:val="00C82990"/>
    <w:rsid w:val="00C82D95"/>
    <w:rsid w:val="00C835CD"/>
    <w:rsid w:val="00C83787"/>
    <w:rsid w:val="00C8394C"/>
    <w:rsid w:val="00C83C6D"/>
    <w:rsid w:val="00C84400"/>
    <w:rsid w:val="00C8443D"/>
    <w:rsid w:val="00C845E7"/>
    <w:rsid w:val="00C84CDA"/>
    <w:rsid w:val="00C85352"/>
    <w:rsid w:val="00C85938"/>
    <w:rsid w:val="00C860B6"/>
    <w:rsid w:val="00C86B6D"/>
    <w:rsid w:val="00C86EC5"/>
    <w:rsid w:val="00C87072"/>
    <w:rsid w:val="00C870C0"/>
    <w:rsid w:val="00C87E79"/>
    <w:rsid w:val="00C87FCB"/>
    <w:rsid w:val="00C90123"/>
    <w:rsid w:val="00C9022E"/>
    <w:rsid w:val="00C90244"/>
    <w:rsid w:val="00C902C5"/>
    <w:rsid w:val="00C902E5"/>
    <w:rsid w:val="00C903EE"/>
    <w:rsid w:val="00C905F6"/>
    <w:rsid w:val="00C9097A"/>
    <w:rsid w:val="00C9104E"/>
    <w:rsid w:val="00C91554"/>
    <w:rsid w:val="00C91770"/>
    <w:rsid w:val="00C91884"/>
    <w:rsid w:val="00C91F7F"/>
    <w:rsid w:val="00C9218E"/>
    <w:rsid w:val="00C922BB"/>
    <w:rsid w:val="00C927F3"/>
    <w:rsid w:val="00C9308C"/>
    <w:rsid w:val="00C93FDC"/>
    <w:rsid w:val="00C946AC"/>
    <w:rsid w:val="00C95099"/>
    <w:rsid w:val="00C951CA"/>
    <w:rsid w:val="00C95518"/>
    <w:rsid w:val="00C955D2"/>
    <w:rsid w:val="00C95866"/>
    <w:rsid w:val="00C96D33"/>
    <w:rsid w:val="00C96DA8"/>
    <w:rsid w:val="00C96FB2"/>
    <w:rsid w:val="00C97137"/>
    <w:rsid w:val="00C972E0"/>
    <w:rsid w:val="00C972FE"/>
    <w:rsid w:val="00C976C5"/>
    <w:rsid w:val="00C97A1B"/>
    <w:rsid w:val="00CA02CE"/>
    <w:rsid w:val="00CA02CF"/>
    <w:rsid w:val="00CA03EC"/>
    <w:rsid w:val="00CA0984"/>
    <w:rsid w:val="00CA0AC9"/>
    <w:rsid w:val="00CA128F"/>
    <w:rsid w:val="00CA1C89"/>
    <w:rsid w:val="00CA1E33"/>
    <w:rsid w:val="00CA1ED3"/>
    <w:rsid w:val="00CA2AFD"/>
    <w:rsid w:val="00CA2C66"/>
    <w:rsid w:val="00CA2E00"/>
    <w:rsid w:val="00CA3558"/>
    <w:rsid w:val="00CA3950"/>
    <w:rsid w:val="00CA3A6C"/>
    <w:rsid w:val="00CA3B6B"/>
    <w:rsid w:val="00CA3CB8"/>
    <w:rsid w:val="00CA42E1"/>
    <w:rsid w:val="00CA489B"/>
    <w:rsid w:val="00CA4BB7"/>
    <w:rsid w:val="00CA4D0F"/>
    <w:rsid w:val="00CA5EBA"/>
    <w:rsid w:val="00CA5F70"/>
    <w:rsid w:val="00CA6488"/>
    <w:rsid w:val="00CA64CB"/>
    <w:rsid w:val="00CA6799"/>
    <w:rsid w:val="00CA69C5"/>
    <w:rsid w:val="00CA6A66"/>
    <w:rsid w:val="00CA6B8F"/>
    <w:rsid w:val="00CA6BD2"/>
    <w:rsid w:val="00CA6C49"/>
    <w:rsid w:val="00CA6CC0"/>
    <w:rsid w:val="00CA7CB0"/>
    <w:rsid w:val="00CA7E94"/>
    <w:rsid w:val="00CA7EAF"/>
    <w:rsid w:val="00CB01D3"/>
    <w:rsid w:val="00CB0465"/>
    <w:rsid w:val="00CB04F1"/>
    <w:rsid w:val="00CB0918"/>
    <w:rsid w:val="00CB0E4C"/>
    <w:rsid w:val="00CB1154"/>
    <w:rsid w:val="00CB18E2"/>
    <w:rsid w:val="00CB2789"/>
    <w:rsid w:val="00CB2827"/>
    <w:rsid w:val="00CB2A8C"/>
    <w:rsid w:val="00CB2C72"/>
    <w:rsid w:val="00CB2EA9"/>
    <w:rsid w:val="00CB2FD6"/>
    <w:rsid w:val="00CB3124"/>
    <w:rsid w:val="00CB3DB0"/>
    <w:rsid w:val="00CB3F6E"/>
    <w:rsid w:val="00CB4950"/>
    <w:rsid w:val="00CB4A0E"/>
    <w:rsid w:val="00CB4C8C"/>
    <w:rsid w:val="00CB4FA4"/>
    <w:rsid w:val="00CB55D5"/>
    <w:rsid w:val="00CB5DEA"/>
    <w:rsid w:val="00CB6269"/>
    <w:rsid w:val="00CB62F1"/>
    <w:rsid w:val="00CB6344"/>
    <w:rsid w:val="00CB66DE"/>
    <w:rsid w:val="00CB67C5"/>
    <w:rsid w:val="00CB6DA0"/>
    <w:rsid w:val="00CB6FC5"/>
    <w:rsid w:val="00CB7B12"/>
    <w:rsid w:val="00CB7C0A"/>
    <w:rsid w:val="00CB7CB1"/>
    <w:rsid w:val="00CC0827"/>
    <w:rsid w:val="00CC0AB9"/>
    <w:rsid w:val="00CC0CA3"/>
    <w:rsid w:val="00CC112F"/>
    <w:rsid w:val="00CC1466"/>
    <w:rsid w:val="00CC15E9"/>
    <w:rsid w:val="00CC19B8"/>
    <w:rsid w:val="00CC1B9B"/>
    <w:rsid w:val="00CC22BF"/>
    <w:rsid w:val="00CC2BB1"/>
    <w:rsid w:val="00CC2DE3"/>
    <w:rsid w:val="00CC34BB"/>
    <w:rsid w:val="00CC3E5D"/>
    <w:rsid w:val="00CC4261"/>
    <w:rsid w:val="00CC44A5"/>
    <w:rsid w:val="00CC50DB"/>
    <w:rsid w:val="00CC53D9"/>
    <w:rsid w:val="00CC74F6"/>
    <w:rsid w:val="00CD003F"/>
    <w:rsid w:val="00CD021E"/>
    <w:rsid w:val="00CD03EC"/>
    <w:rsid w:val="00CD072C"/>
    <w:rsid w:val="00CD087F"/>
    <w:rsid w:val="00CD0892"/>
    <w:rsid w:val="00CD0DE6"/>
    <w:rsid w:val="00CD1C33"/>
    <w:rsid w:val="00CD27BA"/>
    <w:rsid w:val="00CD2944"/>
    <w:rsid w:val="00CD2B5B"/>
    <w:rsid w:val="00CD2DA6"/>
    <w:rsid w:val="00CD2FF2"/>
    <w:rsid w:val="00CD311C"/>
    <w:rsid w:val="00CD32F4"/>
    <w:rsid w:val="00CD3362"/>
    <w:rsid w:val="00CD33AD"/>
    <w:rsid w:val="00CD3806"/>
    <w:rsid w:val="00CD408D"/>
    <w:rsid w:val="00CD4120"/>
    <w:rsid w:val="00CD412E"/>
    <w:rsid w:val="00CD442C"/>
    <w:rsid w:val="00CD48EC"/>
    <w:rsid w:val="00CD4AA5"/>
    <w:rsid w:val="00CD5201"/>
    <w:rsid w:val="00CD5537"/>
    <w:rsid w:val="00CD5682"/>
    <w:rsid w:val="00CD66B3"/>
    <w:rsid w:val="00CD6825"/>
    <w:rsid w:val="00CD6DFF"/>
    <w:rsid w:val="00CD6FAE"/>
    <w:rsid w:val="00CE0076"/>
    <w:rsid w:val="00CE00B5"/>
    <w:rsid w:val="00CE00B7"/>
    <w:rsid w:val="00CE01A8"/>
    <w:rsid w:val="00CE024F"/>
    <w:rsid w:val="00CE06C4"/>
    <w:rsid w:val="00CE0752"/>
    <w:rsid w:val="00CE0962"/>
    <w:rsid w:val="00CE0CA4"/>
    <w:rsid w:val="00CE16BE"/>
    <w:rsid w:val="00CE1774"/>
    <w:rsid w:val="00CE1957"/>
    <w:rsid w:val="00CE1977"/>
    <w:rsid w:val="00CE202D"/>
    <w:rsid w:val="00CE230F"/>
    <w:rsid w:val="00CE2C1E"/>
    <w:rsid w:val="00CE3531"/>
    <w:rsid w:val="00CE3F0B"/>
    <w:rsid w:val="00CE4C99"/>
    <w:rsid w:val="00CE4DCA"/>
    <w:rsid w:val="00CE4DEC"/>
    <w:rsid w:val="00CE5093"/>
    <w:rsid w:val="00CE55D9"/>
    <w:rsid w:val="00CE57A1"/>
    <w:rsid w:val="00CE6002"/>
    <w:rsid w:val="00CE60CA"/>
    <w:rsid w:val="00CE613A"/>
    <w:rsid w:val="00CE6CB6"/>
    <w:rsid w:val="00CE6FBA"/>
    <w:rsid w:val="00CE7321"/>
    <w:rsid w:val="00CE741B"/>
    <w:rsid w:val="00CE7733"/>
    <w:rsid w:val="00CE78C1"/>
    <w:rsid w:val="00CE78D7"/>
    <w:rsid w:val="00CE7CF2"/>
    <w:rsid w:val="00CF0112"/>
    <w:rsid w:val="00CF02FE"/>
    <w:rsid w:val="00CF0788"/>
    <w:rsid w:val="00CF09FE"/>
    <w:rsid w:val="00CF0A9D"/>
    <w:rsid w:val="00CF0D15"/>
    <w:rsid w:val="00CF0D7F"/>
    <w:rsid w:val="00CF0EA2"/>
    <w:rsid w:val="00CF0ED8"/>
    <w:rsid w:val="00CF0F4D"/>
    <w:rsid w:val="00CF11B0"/>
    <w:rsid w:val="00CF134F"/>
    <w:rsid w:val="00CF13CC"/>
    <w:rsid w:val="00CF1788"/>
    <w:rsid w:val="00CF17A6"/>
    <w:rsid w:val="00CF18BA"/>
    <w:rsid w:val="00CF1E64"/>
    <w:rsid w:val="00CF224B"/>
    <w:rsid w:val="00CF2503"/>
    <w:rsid w:val="00CF2889"/>
    <w:rsid w:val="00CF2963"/>
    <w:rsid w:val="00CF2A7D"/>
    <w:rsid w:val="00CF2C08"/>
    <w:rsid w:val="00CF2C65"/>
    <w:rsid w:val="00CF2CA9"/>
    <w:rsid w:val="00CF2E0D"/>
    <w:rsid w:val="00CF324E"/>
    <w:rsid w:val="00CF3934"/>
    <w:rsid w:val="00CF3986"/>
    <w:rsid w:val="00CF39E8"/>
    <w:rsid w:val="00CF3A14"/>
    <w:rsid w:val="00CF3CF1"/>
    <w:rsid w:val="00CF42AF"/>
    <w:rsid w:val="00CF43BA"/>
    <w:rsid w:val="00CF44F4"/>
    <w:rsid w:val="00CF450C"/>
    <w:rsid w:val="00CF472B"/>
    <w:rsid w:val="00CF51DE"/>
    <w:rsid w:val="00CF56B7"/>
    <w:rsid w:val="00CF56D5"/>
    <w:rsid w:val="00CF581C"/>
    <w:rsid w:val="00CF5F3A"/>
    <w:rsid w:val="00CF6318"/>
    <w:rsid w:val="00CF6E1B"/>
    <w:rsid w:val="00CF6FF1"/>
    <w:rsid w:val="00CF702F"/>
    <w:rsid w:val="00CF7075"/>
    <w:rsid w:val="00CF724E"/>
    <w:rsid w:val="00CF75A4"/>
    <w:rsid w:val="00CF773E"/>
    <w:rsid w:val="00CF7757"/>
    <w:rsid w:val="00CF7C54"/>
    <w:rsid w:val="00CF7D1F"/>
    <w:rsid w:val="00D000F1"/>
    <w:rsid w:val="00D00297"/>
    <w:rsid w:val="00D0081E"/>
    <w:rsid w:val="00D00C46"/>
    <w:rsid w:val="00D010A1"/>
    <w:rsid w:val="00D013D0"/>
    <w:rsid w:val="00D0148E"/>
    <w:rsid w:val="00D01491"/>
    <w:rsid w:val="00D014BC"/>
    <w:rsid w:val="00D0181A"/>
    <w:rsid w:val="00D01FC6"/>
    <w:rsid w:val="00D02280"/>
    <w:rsid w:val="00D0248A"/>
    <w:rsid w:val="00D025B4"/>
    <w:rsid w:val="00D02B3C"/>
    <w:rsid w:val="00D038AC"/>
    <w:rsid w:val="00D03A90"/>
    <w:rsid w:val="00D03E66"/>
    <w:rsid w:val="00D0403D"/>
    <w:rsid w:val="00D04E3E"/>
    <w:rsid w:val="00D05196"/>
    <w:rsid w:val="00D052D5"/>
    <w:rsid w:val="00D05E6C"/>
    <w:rsid w:val="00D062D0"/>
    <w:rsid w:val="00D06335"/>
    <w:rsid w:val="00D06A58"/>
    <w:rsid w:val="00D076B1"/>
    <w:rsid w:val="00D078CA"/>
    <w:rsid w:val="00D07B7A"/>
    <w:rsid w:val="00D07DF8"/>
    <w:rsid w:val="00D07EE1"/>
    <w:rsid w:val="00D10645"/>
    <w:rsid w:val="00D10E41"/>
    <w:rsid w:val="00D111FB"/>
    <w:rsid w:val="00D11B16"/>
    <w:rsid w:val="00D12872"/>
    <w:rsid w:val="00D12FF9"/>
    <w:rsid w:val="00D132B2"/>
    <w:rsid w:val="00D136E5"/>
    <w:rsid w:val="00D13A0B"/>
    <w:rsid w:val="00D13D58"/>
    <w:rsid w:val="00D14922"/>
    <w:rsid w:val="00D14D14"/>
    <w:rsid w:val="00D14EB4"/>
    <w:rsid w:val="00D150AE"/>
    <w:rsid w:val="00D1540B"/>
    <w:rsid w:val="00D156F3"/>
    <w:rsid w:val="00D15796"/>
    <w:rsid w:val="00D159CF"/>
    <w:rsid w:val="00D15C52"/>
    <w:rsid w:val="00D16648"/>
    <w:rsid w:val="00D16B48"/>
    <w:rsid w:val="00D16BB4"/>
    <w:rsid w:val="00D16C82"/>
    <w:rsid w:val="00D16CE7"/>
    <w:rsid w:val="00D170D2"/>
    <w:rsid w:val="00D17228"/>
    <w:rsid w:val="00D1733C"/>
    <w:rsid w:val="00D1753D"/>
    <w:rsid w:val="00D17E7C"/>
    <w:rsid w:val="00D203D0"/>
    <w:rsid w:val="00D20966"/>
    <w:rsid w:val="00D20CDE"/>
    <w:rsid w:val="00D20DB8"/>
    <w:rsid w:val="00D21302"/>
    <w:rsid w:val="00D2167E"/>
    <w:rsid w:val="00D21C13"/>
    <w:rsid w:val="00D229CF"/>
    <w:rsid w:val="00D22BE6"/>
    <w:rsid w:val="00D22D56"/>
    <w:rsid w:val="00D23356"/>
    <w:rsid w:val="00D234C6"/>
    <w:rsid w:val="00D236FD"/>
    <w:rsid w:val="00D23AF3"/>
    <w:rsid w:val="00D23C83"/>
    <w:rsid w:val="00D23E16"/>
    <w:rsid w:val="00D23E40"/>
    <w:rsid w:val="00D2402E"/>
    <w:rsid w:val="00D242D2"/>
    <w:rsid w:val="00D24C6C"/>
    <w:rsid w:val="00D24D8E"/>
    <w:rsid w:val="00D24FD9"/>
    <w:rsid w:val="00D25395"/>
    <w:rsid w:val="00D25B96"/>
    <w:rsid w:val="00D260F4"/>
    <w:rsid w:val="00D27694"/>
    <w:rsid w:val="00D27F3B"/>
    <w:rsid w:val="00D30031"/>
    <w:rsid w:val="00D30799"/>
    <w:rsid w:val="00D3124C"/>
    <w:rsid w:val="00D31967"/>
    <w:rsid w:val="00D31DE7"/>
    <w:rsid w:val="00D32557"/>
    <w:rsid w:val="00D32F47"/>
    <w:rsid w:val="00D330A5"/>
    <w:rsid w:val="00D33121"/>
    <w:rsid w:val="00D33576"/>
    <w:rsid w:val="00D337C4"/>
    <w:rsid w:val="00D33A99"/>
    <w:rsid w:val="00D33BCB"/>
    <w:rsid w:val="00D33CE4"/>
    <w:rsid w:val="00D3479A"/>
    <w:rsid w:val="00D34A0E"/>
    <w:rsid w:val="00D34BBF"/>
    <w:rsid w:val="00D34E03"/>
    <w:rsid w:val="00D34E47"/>
    <w:rsid w:val="00D358F0"/>
    <w:rsid w:val="00D35CBE"/>
    <w:rsid w:val="00D368DE"/>
    <w:rsid w:val="00D36CFF"/>
    <w:rsid w:val="00D375EB"/>
    <w:rsid w:val="00D377B1"/>
    <w:rsid w:val="00D400A1"/>
    <w:rsid w:val="00D400C3"/>
    <w:rsid w:val="00D4051E"/>
    <w:rsid w:val="00D40ABC"/>
    <w:rsid w:val="00D40AF0"/>
    <w:rsid w:val="00D410F2"/>
    <w:rsid w:val="00D4169C"/>
    <w:rsid w:val="00D425AC"/>
    <w:rsid w:val="00D42871"/>
    <w:rsid w:val="00D42880"/>
    <w:rsid w:val="00D42F41"/>
    <w:rsid w:val="00D4302F"/>
    <w:rsid w:val="00D430C5"/>
    <w:rsid w:val="00D43176"/>
    <w:rsid w:val="00D43ABD"/>
    <w:rsid w:val="00D43D09"/>
    <w:rsid w:val="00D448EA"/>
    <w:rsid w:val="00D44CFD"/>
    <w:rsid w:val="00D44EC1"/>
    <w:rsid w:val="00D45D49"/>
    <w:rsid w:val="00D45EF7"/>
    <w:rsid w:val="00D45FB6"/>
    <w:rsid w:val="00D46304"/>
    <w:rsid w:val="00D46D2E"/>
    <w:rsid w:val="00D46FDC"/>
    <w:rsid w:val="00D47044"/>
    <w:rsid w:val="00D47EE2"/>
    <w:rsid w:val="00D50110"/>
    <w:rsid w:val="00D5046F"/>
    <w:rsid w:val="00D5078E"/>
    <w:rsid w:val="00D50CCB"/>
    <w:rsid w:val="00D511E6"/>
    <w:rsid w:val="00D513BC"/>
    <w:rsid w:val="00D5160C"/>
    <w:rsid w:val="00D516B9"/>
    <w:rsid w:val="00D521C5"/>
    <w:rsid w:val="00D522A3"/>
    <w:rsid w:val="00D5264F"/>
    <w:rsid w:val="00D526CA"/>
    <w:rsid w:val="00D528B8"/>
    <w:rsid w:val="00D52BCB"/>
    <w:rsid w:val="00D535C5"/>
    <w:rsid w:val="00D535F7"/>
    <w:rsid w:val="00D536C0"/>
    <w:rsid w:val="00D5400D"/>
    <w:rsid w:val="00D549A2"/>
    <w:rsid w:val="00D55016"/>
    <w:rsid w:val="00D55737"/>
    <w:rsid w:val="00D558B1"/>
    <w:rsid w:val="00D55A1B"/>
    <w:rsid w:val="00D55F0A"/>
    <w:rsid w:val="00D56055"/>
    <w:rsid w:val="00D56177"/>
    <w:rsid w:val="00D563D5"/>
    <w:rsid w:val="00D5673E"/>
    <w:rsid w:val="00D56B32"/>
    <w:rsid w:val="00D5745C"/>
    <w:rsid w:val="00D57466"/>
    <w:rsid w:val="00D576FB"/>
    <w:rsid w:val="00D578EC"/>
    <w:rsid w:val="00D60052"/>
    <w:rsid w:val="00D60261"/>
    <w:rsid w:val="00D6038E"/>
    <w:rsid w:val="00D605D4"/>
    <w:rsid w:val="00D60DA1"/>
    <w:rsid w:val="00D610C1"/>
    <w:rsid w:val="00D6149D"/>
    <w:rsid w:val="00D61D28"/>
    <w:rsid w:val="00D620C4"/>
    <w:rsid w:val="00D622BD"/>
    <w:rsid w:val="00D625E7"/>
    <w:rsid w:val="00D627F7"/>
    <w:rsid w:val="00D62B05"/>
    <w:rsid w:val="00D62FA1"/>
    <w:rsid w:val="00D6304D"/>
    <w:rsid w:val="00D63380"/>
    <w:rsid w:val="00D633AF"/>
    <w:rsid w:val="00D6360C"/>
    <w:rsid w:val="00D638FC"/>
    <w:rsid w:val="00D63978"/>
    <w:rsid w:val="00D63CA0"/>
    <w:rsid w:val="00D63CE4"/>
    <w:rsid w:val="00D63F75"/>
    <w:rsid w:val="00D640E6"/>
    <w:rsid w:val="00D64961"/>
    <w:rsid w:val="00D6510E"/>
    <w:rsid w:val="00D65371"/>
    <w:rsid w:val="00D6586C"/>
    <w:rsid w:val="00D6598B"/>
    <w:rsid w:val="00D659A4"/>
    <w:rsid w:val="00D66145"/>
    <w:rsid w:val="00D66A8A"/>
    <w:rsid w:val="00D66C1C"/>
    <w:rsid w:val="00D66F0E"/>
    <w:rsid w:val="00D67404"/>
    <w:rsid w:val="00D67889"/>
    <w:rsid w:val="00D701B9"/>
    <w:rsid w:val="00D70333"/>
    <w:rsid w:val="00D70460"/>
    <w:rsid w:val="00D7104B"/>
    <w:rsid w:val="00D71280"/>
    <w:rsid w:val="00D71617"/>
    <w:rsid w:val="00D71EB0"/>
    <w:rsid w:val="00D722CF"/>
    <w:rsid w:val="00D72B52"/>
    <w:rsid w:val="00D72F11"/>
    <w:rsid w:val="00D7318B"/>
    <w:rsid w:val="00D73210"/>
    <w:rsid w:val="00D732C3"/>
    <w:rsid w:val="00D737DE"/>
    <w:rsid w:val="00D748E9"/>
    <w:rsid w:val="00D74BF2"/>
    <w:rsid w:val="00D75030"/>
    <w:rsid w:val="00D750A5"/>
    <w:rsid w:val="00D7511C"/>
    <w:rsid w:val="00D755E7"/>
    <w:rsid w:val="00D7587E"/>
    <w:rsid w:val="00D75D40"/>
    <w:rsid w:val="00D760C5"/>
    <w:rsid w:val="00D7695A"/>
    <w:rsid w:val="00D77649"/>
    <w:rsid w:val="00D7788C"/>
    <w:rsid w:val="00D779F9"/>
    <w:rsid w:val="00D77AF0"/>
    <w:rsid w:val="00D77DFF"/>
    <w:rsid w:val="00D80053"/>
    <w:rsid w:val="00D80337"/>
    <w:rsid w:val="00D80462"/>
    <w:rsid w:val="00D80670"/>
    <w:rsid w:val="00D807B7"/>
    <w:rsid w:val="00D8080B"/>
    <w:rsid w:val="00D80A4F"/>
    <w:rsid w:val="00D80BB3"/>
    <w:rsid w:val="00D80DD3"/>
    <w:rsid w:val="00D80E33"/>
    <w:rsid w:val="00D81386"/>
    <w:rsid w:val="00D81EC5"/>
    <w:rsid w:val="00D81F1F"/>
    <w:rsid w:val="00D8212C"/>
    <w:rsid w:val="00D824D5"/>
    <w:rsid w:val="00D827E2"/>
    <w:rsid w:val="00D82AB8"/>
    <w:rsid w:val="00D830A0"/>
    <w:rsid w:val="00D83912"/>
    <w:rsid w:val="00D84009"/>
    <w:rsid w:val="00D840BB"/>
    <w:rsid w:val="00D845A3"/>
    <w:rsid w:val="00D847F5"/>
    <w:rsid w:val="00D849DB"/>
    <w:rsid w:val="00D84B46"/>
    <w:rsid w:val="00D85210"/>
    <w:rsid w:val="00D86791"/>
    <w:rsid w:val="00D86A15"/>
    <w:rsid w:val="00D86B32"/>
    <w:rsid w:val="00D86CDD"/>
    <w:rsid w:val="00D86D62"/>
    <w:rsid w:val="00D86D91"/>
    <w:rsid w:val="00D873CC"/>
    <w:rsid w:val="00D8757F"/>
    <w:rsid w:val="00D876DD"/>
    <w:rsid w:val="00D87AA3"/>
    <w:rsid w:val="00D87ADC"/>
    <w:rsid w:val="00D87BEC"/>
    <w:rsid w:val="00D87E58"/>
    <w:rsid w:val="00D9006C"/>
    <w:rsid w:val="00D9024E"/>
    <w:rsid w:val="00D903F4"/>
    <w:rsid w:val="00D90D80"/>
    <w:rsid w:val="00D910D6"/>
    <w:rsid w:val="00D91386"/>
    <w:rsid w:val="00D922E7"/>
    <w:rsid w:val="00D9255F"/>
    <w:rsid w:val="00D92609"/>
    <w:rsid w:val="00D9266C"/>
    <w:rsid w:val="00D92E4A"/>
    <w:rsid w:val="00D93267"/>
    <w:rsid w:val="00D94257"/>
    <w:rsid w:val="00D94DF7"/>
    <w:rsid w:val="00D9560C"/>
    <w:rsid w:val="00D95A82"/>
    <w:rsid w:val="00D9625F"/>
    <w:rsid w:val="00D963B5"/>
    <w:rsid w:val="00D96488"/>
    <w:rsid w:val="00D967C8"/>
    <w:rsid w:val="00D968CA"/>
    <w:rsid w:val="00D96B03"/>
    <w:rsid w:val="00D96D60"/>
    <w:rsid w:val="00D96DAA"/>
    <w:rsid w:val="00D9756E"/>
    <w:rsid w:val="00D976C2"/>
    <w:rsid w:val="00D97A49"/>
    <w:rsid w:val="00D97CDE"/>
    <w:rsid w:val="00D97DAB"/>
    <w:rsid w:val="00D97ED6"/>
    <w:rsid w:val="00DA0163"/>
    <w:rsid w:val="00DA098A"/>
    <w:rsid w:val="00DA0C94"/>
    <w:rsid w:val="00DA0F0A"/>
    <w:rsid w:val="00DA1332"/>
    <w:rsid w:val="00DA13A0"/>
    <w:rsid w:val="00DA17D0"/>
    <w:rsid w:val="00DA1984"/>
    <w:rsid w:val="00DA1C9F"/>
    <w:rsid w:val="00DA1D64"/>
    <w:rsid w:val="00DA1DFB"/>
    <w:rsid w:val="00DA2028"/>
    <w:rsid w:val="00DA2185"/>
    <w:rsid w:val="00DA2297"/>
    <w:rsid w:val="00DA231C"/>
    <w:rsid w:val="00DA235A"/>
    <w:rsid w:val="00DA2395"/>
    <w:rsid w:val="00DA2920"/>
    <w:rsid w:val="00DA2973"/>
    <w:rsid w:val="00DA30B7"/>
    <w:rsid w:val="00DA37FE"/>
    <w:rsid w:val="00DA395C"/>
    <w:rsid w:val="00DA3A22"/>
    <w:rsid w:val="00DA3AF4"/>
    <w:rsid w:val="00DA422C"/>
    <w:rsid w:val="00DA46B2"/>
    <w:rsid w:val="00DA4706"/>
    <w:rsid w:val="00DA4A0E"/>
    <w:rsid w:val="00DA4DD5"/>
    <w:rsid w:val="00DA5B86"/>
    <w:rsid w:val="00DA5EBB"/>
    <w:rsid w:val="00DA6372"/>
    <w:rsid w:val="00DA65B4"/>
    <w:rsid w:val="00DA6D29"/>
    <w:rsid w:val="00DA7003"/>
    <w:rsid w:val="00DA71CF"/>
    <w:rsid w:val="00DA7212"/>
    <w:rsid w:val="00DA7390"/>
    <w:rsid w:val="00DA7974"/>
    <w:rsid w:val="00DA79C0"/>
    <w:rsid w:val="00DA7F78"/>
    <w:rsid w:val="00DA7FBB"/>
    <w:rsid w:val="00DA7FEA"/>
    <w:rsid w:val="00DB013B"/>
    <w:rsid w:val="00DB039E"/>
    <w:rsid w:val="00DB03D5"/>
    <w:rsid w:val="00DB0904"/>
    <w:rsid w:val="00DB1851"/>
    <w:rsid w:val="00DB1C06"/>
    <w:rsid w:val="00DB1CD2"/>
    <w:rsid w:val="00DB1D28"/>
    <w:rsid w:val="00DB1FD6"/>
    <w:rsid w:val="00DB2990"/>
    <w:rsid w:val="00DB311E"/>
    <w:rsid w:val="00DB33FD"/>
    <w:rsid w:val="00DB3427"/>
    <w:rsid w:val="00DB36C3"/>
    <w:rsid w:val="00DB3C34"/>
    <w:rsid w:val="00DB3D43"/>
    <w:rsid w:val="00DB3FA3"/>
    <w:rsid w:val="00DB41C2"/>
    <w:rsid w:val="00DB45C2"/>
    <w:rsid w:val="00DB4676"/>
    <w:rsid w:val="00DB4ADF"/>
    <w:rsid w:val="00DB4E53"/>
    <w:rsid w:val="00DB5B68"/>
    <w:rsid w:val="00DB5E66"/>
    <w:rsid w:val="00DB5EDB"/>
    <w:rsid w:val="00DB61C3"/>
    <w:rsid w:val="00DB691D"/>
    <w:rsid w:val="00DB6A90"/>
    <w:rsid w:val="00DB6C82"/>
    <w:rsid w:val="00DB6CB7"/>
    <w:rsid w:val="00DB7A41"/>
    <w:rsid w:val="00DB7CC3"/>
    <w:rsid w:val="00DB7D2E"/>
    <w:rsid w:val="00DB7E00"/>
    <w:rsid w:val="00DB7E70"/>
    <w:rsid w:val="00DC0252"/>
    <w:rsid w:val="00DC0913"/>
    <w:rsid w:val="00DC0B96"/>
    <w:rsid w:val="00DC1044"/>
    <w:rsid w:val="00DC146A"/>
    <w:rsid w:val="00DC14BE"/>
    <w:rsid w:val="00DC15D0"/>
    <w:rsid w:val="00DC180D"/>
    <w:rsid w:val="00DC180F"/>
    <w:rsid w:val="00DC1B38"/>
    <w:rsid w:val="00DC1B5C"/>
    <w:rsid w:val="00DC1C83"/>
    <w:rsid w:val="00DC1EDE"/>
    <w:rsid w:val="00DC1FAB"/>
    <w:rsid w:val="00DC1FD0"/>
    <w:rsid w:val="00DC208E"/>
    <w:rsid w:val="00DC2104"/>
    <w:rsid w:val="00DC21E0"/>
    <w:rsid w:val="00DC220E"/>
    <w:rsid w:val="00DC2438"/>
    <w:rsid w:val="00DC2489"/>
    <w:rsid w:val="00DC268A"/>
    <w:rsid w:val="00DC2889"/>
    <w:rsid w:val="00DC296A"/>
    <w:rsid w:val="00DC29D6"/>
    <w:rsid w:val="00DC2B64"/>
    <w:rsid w:val="00DC2BEA"/>
    <w:rsid w:val="00DC2D77"/>
    <w:rsid w:val="00DC33BF"/>
    <w:rsid w:val="00DC3873"/>
    <w:rsid w:val="00DC38D1"/>
    <w:rsid w:val="00DC393F"/>
    <w:rsid w:val="00DC3969"/>
    <w:rsid w:val="00DC3A76"/>
    <w:rsid w:val="00DC3AEA"/>
    <w:rsid w:val="00DC3B40"/>
    <w:rsid w:val="00DC499D"/>
    <w:rsid w:val="00DC4A9E"/>
    <w:rsid w:val="00DC50B5"/>
    <w:rsid w:val="00DC5135"/>
    <w:rsid w:val="00DC5951"/>
    <w:rsid w:val="00DC5953"/>
    <w:rsid w:val="00DC59C8"/>
    <w:rsid w:val="00DC5DC5"/>
    <w:rsid w:val="00DC5EEA"/>
    <w:rsid w:val="00DD0382"/>
    <w:rsid w:val="00DD0E3B"/>
    <w:rsid w:val="00DD1020"/>
    <w:rsid w:val="00DD1EB5"/>
    <w:rsid w:val="00DD2373"/>
    <w:rsid w:val="00DD24C7"/>
    <w:rsid w:val="00DD2B86"/>
    <w:rsid w:val="00DD2E62"/>
    <w:rsid w:val="00DD2EB6"/>
    <w:rsid w:val="00DD385E"/>
    <w:rsid w:val="00DD3F4A"/>
    <w:rsid w:val="00DD40C1"/>
    <w:rsid w:val="00DD42E4"/>
    <w:rsid w:val="00DD4899"/>
    <w:rsid w:val="00DD5552"/>
    <w:rsid w:val="00DD5679"/>
    <w:rsid w:val="00DD5DD3"/>
    <w:rsid w:val="00DD6030"/>
    <w:rsid w:val="00DD6199"/>
    <w:rsid w:val="00DD6234"/>
    <w:rsid w:val="00DD64F3"/>
    <w:rsid w:val="00DD66EB"/>
    <w:rsid w:val="00DD6C04"/>
    <w:rsid w:val="00DD6F77"/>
    <w:rsid w:val="00DD70E9"/>
    <w:rsid w:val="00DD7545"/>
    <w:rsid w:val="00DD75BC"/>
    <w:rsid w:val="00DD770D"/>
    <w:rsid w:val="00DD7936"/>
    <w:rsid w:val="00DD7E11"/>
    <w:rsid w:val="00DE08EE"/>
    <w:rsid w:val="00DE0C6A"/>
    <w:rsid w:val="00DE1855"/>
    <w:rsid w:val="00DE1EAB"/>
    <w:rsid w:val="00DE1F2F"/>
    <w:rsid w:val="00DE2061"/>
    <w:rsid w:val="00DE26EE"/>
    <w:rsid w:val="00DE27FA"/>
    <w:rsid w:val="00DE2A82"/>
    <w:rsid w:val="00DE2B6D"/>
    <w:rsid w:val="00DE2E7D"/>
    <w:rsid w:val="00DE3406"/>
    <w:rsid w:val="00DE37E1"/>
    <w:rsid w:val="00DE3814"/>
    <w:rsid w:val="00DE391D"/>
    <w:rsid w:val="00DE39A1"/>
    <w:rsid w:val="00DE3C60"/>
    <w:rsid w:val="00DE3EED"/>
    <w:rsid w:val="00DE4593"/>
    <w:rsid w:val="00DE4A83"/>
    <w:rsid w:val="00DE4AD5"/>
    <w:rsid w:val="00DE5580"/>
    <w:rsid w:val="00DE5B20"/>
    <w:rsid w:val="00DE5DB5"/>
    <w:rsid w:val="00DE5FF3"/>
    <w:rsid w:val="00DE60E5"/>
    <w:rsid w:val="00DE634F"/>
    <w:rsid w:val="00DE664D"/>
    <w:rsid w:val="00DE6A7B"/>
    <w:rsid w:val="00DE6B0F"/>
    <w:rsid w:val="00DE6C09"/>
    <w:rsid w:val="00DE709A"/>
    <w:rsid w:val="00DE7116"/>
    <w:rsid w:val="00DE75F5"/>
    <w:rsid w:val="00DE76B5"/>
    <w:rsid w:val="00DE7E07"/>
    <w:rsid w:val="00DF004F"/>
    <w:rsid w:val="00DF052F"/>
    <w:rsid w:val="00DF06CB"/>
    <w:rsid w:val="00DF07BA"/>
    <w:rsid w:val="00DF08F2"/>
    <w:rsid w:val="00DF0F35"/>
    <w:rsid w:val="00DF0FF5"/>
    <w:rsid w:val="00DF11FA"/>
    <w:rsid w:val="00DF124D"/>
    <w:rsid w:val="00DF1331"/>
    <w:rsid w:val="00DF13F5"/>
    <w:rsid w:val="00DF194D"/>
    <w:rsid w:val="00DF1B3E"/>
    <w:rsid w:val="00DF1D2E"/>
    <w:rsid w:val="00DF1F77"/>
    <w:rsid w:val="00DF24E3"/>
    <w:rsid w:val="00DF2B33"/>
    <w:rsid w:val="00DF493E"/>
    <w:rsid w:val="00DF49B5"/>
    <w:rsid w:val="00DF49FA"/>
    <w:rsid w:val="00DF4FC6"/>
    <w:rsid w:val="00DF4FCB"/>
    <w:rsid w:val="00DF5619"/>
    <w:rsid w:val="00DF5CAB"/>
    <w:rsid w:val="00DF5EDF"/>
    <w:rsid w:val="00DF615A"/>
    <w:rsid w:val="00DF626A"/>
    <w:rsid w:val="00DF679C"/>
    <w:rsid w:val="00DF6841"/>
    <w:rsid w:val="00DF7114"/>
    <w:rsid w:val="00DF7492"/>
    <w:rsid w:val="00DF75E6"/>
    <w:rsid w:val="00DF7806"/>
    <w:rsid w:val="00DF799E"/>
    <w:rsid w:val="00DF7D65"/>
    <w:rsid w:val="00DF7F98"/>
    <w:rsid w:val="00DF7FD1"/>
    <w:rsid w:val="00E0005B"/>
    <w:rsid w:val="00E00672"/>
    <w:rsid w:val="00E0077C"/>
    <w:rsid w:val="00E010D7"/>
    <w:rsid w:val="00E011DC"/>
    <w:rsid w:val="00E013E6"/>
    <w:rsid w:val="00E0165C"/>
    <w:rsid w:val="00E016CB"/>
    <w:rsid w:val="00E01775"/>
    <w:rsid w:val="00E01AC9"/>
    <w:rsid w:val="00E01B79"/>
    <w:rsid w:val="00E02412"/>
    <w:rsid w:val="00E024E6"/>
    <w:rsid w:val="00E0278D"/>
    <w:rsid w:val="00E02A70"/>
    <w:rsid w:val="00E02BC4"/>
    <w:rsid w:val="00E02DC9"/>
    <w:rsid w:val="00E02F19"/>
    <w:rsid w:val="00E032C0"/>
    <w:rsid w:val="00E0380B"/>
    <w:rsid w:val="00E03AF9"/>
    <w:rsid w:val="00E03B96"/>
    <w:rsid w:val="00E045F6"/>
    <w:rsid w:val="00E04A2D"/>
    <w:rsid w:val="00E04B9A"/>
    <w:rsid w:val="00E04FB9"/>
    <w:rsid w:val="00E05408"/>
    <w:rsid w:val="00E055A1"/>
    <w:rsid w:val="00E05EA7"/>
    <w:rsid w:val="00E0691D"/>
    <w:rsid w:val="00E06C3E"/>
    <w:rsid w:val="00E07667"/>
    <w:rsid w:val="00E0773C"/>
    <w:rsid w:val="00E0798C"/>
    <w:rsid w:val="00E07B89"/>
    <w:rsid w:val="00E07FF0"/>
    <w:rsid w:val="00E1021B"/>
    <w:rsid w:val="00E10344"/>
    <w:rsid w:val="00E10ED5"/>
    <w:rsid w:val="00E112B8"/>
    <w:rsid w:val="00E11449"/>
    <w:rsid w:val="00E11642"/>
    <w:rsid w:val="00E11825"/>
    <w:rsid w:val="00E11BF1"/>
    <w:rsid w:val="00E11C50"/>
    <w:rsid w:val="00E11F29"/>
    <w:rsid w:val="00E11F2D"/>
    <w:rsid w:val="00E1210B"/>
    <w:rsid w:val="00E12139"/>
    <w:rsid w:val="00E122D6"/>
    <w:rsid w:val="00E12A55"/>
    <w:rsid w:val="00E12E22"/>
    <w:rsid w:val="00E12E28"/>
    <w:rsid w:val="00E12F0A"/>
    <w:rsid w:val="00E12F43"/>
    <w:rsid w:val="00E13357"/>
    <w:rsid w:val="00E13ED2"/>
    <w:rsid w:val="00E13F72"/>
    <w:rsid w:val="00E14132"/>
    <w:rsid w:val="00E14A2D"/>
    <w:rsid w:val="00E15278"/>
    <w:rsid w:val="00E15345"/>
    <w:rsid w:val="00E15770"/>
    <w:rsid w:val="00E1581C"/>
    <w:rsid w:val="00E15F47"/>
    <w:rsid w:val="00E16353"/>
    <w:rsid w:val="00E1693D"/>
    <w:rsid w:val="00E16A5A"/>
    <w:rsid w:val="00E16D36"/>
    <w:rsid w:val="00E16FE5"/>
    <w:rsid w:val="00E17A36"/>
    <w:rsid w:val="00E17D2A"/>
    <w:rsid w:val="00E203B7"/>
    <w:rsid w:val="00E20632"/>
    <w:rsid w:val="00E208BE"/>
    <w:rsid w:val="00E20BE5"/>
    <w:rsid w:val="00E20D5E"/>
    <w:rsid w:val="00E20F4E"/>
    <w:rsid w:val="00E2144F"/>
    <w:rsid w:val="00E2153E"/>
    <w:rsid w:val="00E215F1"/>
    <w:rsid w:val="00E2345B"/>
    <w:rsid w:val="00E2387C"/>
    <w:rsid w:val="00E238D0"/>
    <w:rsid w:val="00E23D21"/>
    <w:rsid w:val="00E24251"/>
    <w:rsid w:val="00E246E9"/>
    <w:rsid w:val="00E24A0F"/>
    <w:rsid w:val="00E24E9F"/>
    <w:rsid w:val="00E25E5A"/>
    <w:rsid w:val="00E261BF"/>
    <w:rsid w:val="00E2685B"/>
    <w:rsid w:val="00E26987"/>
    <w:rsid w:val="00E26B36"/>
    <w:rsid w:val="00E26DD6"/>
    <w:rsid w:val="00E26E2C"/>
    <w:rsid w:val="00E2707B"/>
    <w:rsid w:val="00E2749F"/>
    <w:rsid w:val="00E27601"/>
    <w:rsid w:val="00E27645"/>
    <w:rsid w:val="00E30031"/>
    <w:rsid w:val="00E304F8"/>
    <w:rsid w:val="00E30702"/>
    <w:rsid w:val="00E3078D"/>
    <w:rsid w:val="00E3173F"/>
    <w:rsid w:val="00E31C45"/>
    <w:rsid w:val="00E31ED9"/>
    <w:rsid w:val="00E322C8"/>
    <w:rsid w:val="00E325E4"/>
    <w:rsid w:val="00E32727"/>
    <w:rsid w:val="00E32E4C"/>
    <w:rsid w:val="00E3307E"/>
    <w:rsid w:val="00E335D0"/>
    <w:rsid w:val="00E33BB0"/>
    <w:rsid w:val="00E33F91"/>
    <w:rsid w:val="00E343B2"/>
    <w:rsid w:val="00E346DF"/>
    <w:rsid w:val="00E35012"/>
    <w:rsid w:val="00E351EA"/>
    <w:rsid w:val="00E35607"/>
    <w:rsid w:val="00E367E4"/>
    <w:rsid w:val="00E369CC"/>
    <w:rsid w:val="00E36C0B"/>
    <w:rsid w:val="00E36E4A"/>
    <w:rsid w:val="00E37A29"/>
    <w:rsid w:val="00E4018F"/>
    <w:rsid w:val="00E402D6"/>
    <w:rsid w:val="00E4080F"/>
    <w:rsid w:val="00E408BF"/>
    <w:rsid w:val="00E409D7"/>
    <w:rsid w:val="00E40BCB"/>
    <w:rsid w:val="00E40CAD"/>
    <w:rsid w:val="00E40D08"/>
    <w:rsid w:val="00E411E8"/>
    <w:rsid w:val="00E4138F"/>
    <w:rsid w:val="00E41893"/>
    <w:rsid w:val="00E418A4"/>
    <w:rsid w:val="00E41DB1"/>
    <w:rsid w:val="00E42018"/>
    <w:rsid w:val="00E42245"/>
    <w:rsid w:val="00E42CF2"/>
    <w:rsid w:val="00E43329"/>
    <w:rsid w:val="00E43391"/>
    <w:rsid w:val="00E4362C"/>
    <w:rsid w:val="00E438A6"/>
    <w:rsid w:val="00E43EF7"/>
    <w:rsid w:val="00E43FA9"/>
    <w:rsid w:val="00E44075"/>
    <w:rsid w:val="00E4437D"/>
    <w:rsid w:val="00E4446A"/>
    <w:rsid w:val="00E44579"/>
    <w:rsid w:val="00E451D7"/>
    <w:rsid w:val="00E452AC"/>
    <w:rsid w:val="00E4544B"/>
    <w:rsid w:val="00E457EB"/>
    <w:rsid w:val="00E4597D"/>
    <w:rsid w:val="00E45EBE"/>
    <w:rsid w:val="00E463A2"/>
    <w:rsid w:val="00E4650F"/>
    <w:rsid w:val="00E46555"/>
    <w:rsid w:val="00E46EC1"/>
    <w:rsid w:val="00E47325"/>
    <w:rsid w:val="00E4794F"/>
    <w:rsid w:val="00E47D3F"/>
    <w:rsid w:val="00E47DA3"/>
    <w:rsid w:val="00E47FA6"/>
    <w:rsid w:val="00E5062B"/>
    <w:rsid w:val="00E5066E"/>
    <w:rsid w:val="00E50CBB"/>
    <w:rsid w:val="00E50D53"/>
    <w:rsid w:val="00E51A36"/>
    <w:rsid w:val="00E51A61"/>
    <w:rsid w:val="00E51CC1"/>
    <w:rsid w:val="00E520D3"/>
    <w:rsid w:val="00E52385"/>
    <w:rsid w:val="00E529B5"/>
    <w:rsid w:val="00E52FC8"/>
    <w:rsid w:val="00E5378B"/>
    <w:rsid w:val="00E53CD7"/>
    <w:rsid w:val="00E541AD"/>
    <w:rsid w:val="00E54354"/>
    <w:rsid w:val="00E54BED"/>
    <w:rsid w:val="00E5522B"/>
    <w:rsid w:val="00E556F9"/>
    <w:rsid w:val="00E55844"/>
    <w:rsid w:val="00E55FD5"/>
    <w:rsid w:val="00E56330"/>
    <w:rsid w:val="00E563B1"/>
    <w:rsid w:val="00E56DC3"/>
    <w:rsid w:val="00E56EA4"/>
    <w:rsid w:val="00E570B0"/>
    <w:rsid w:val="00E571B1"/>
    <w:rsid w:val="00E5770B"/>
    <w:rsid w:val="00E57D2F"/>
    <w:rsid w:val="00E6023E"/>
    <w:rsid w:val="00E602E5"/>
    <w:rsid w:val="00E6036E"/>
    <w:rsid w:val="00E603AF"/>
    <w:rsid w:val="00E60991"/>
    <w:rsid w:val="00E60C38"/>
    <w:rsid w:val="00E60C4A"/>
    <w:rsid w:val="00E61336"/>
    <w:rsid w:val="00E61727"/>
    <w:rsid w:val="00E61F88"/>
    <w:rsid w:val="00E626B9"/>
    <w:rsid w:val="00E62730"/>
    <w:rsid w:val="00E6284F"/>
    <w:rsid w:val="00E62B8B"/>
    <w:rsid w:val="00E630B8"/>
    <w:rsid w:val="00E63396"/>
    <w:rsid w:val="00E6360A"/>
    <w:rsid w:val="00E636D4"/>
    <w:rsid w:val="00E637AB"/>
    <w:rsid w:val="00E63D29"/>
    <w:rsid w:val="00E64355"/>
    <w:rsid w:val="00E64400"/>
    <w:rsid w:val="00E64567"/>
    <w:rsid w:val="00E645EF"/>
    <w:rsid w:val="00E64615"/>
    <w:rsid w:val="00E6498A"/>
    <w:rsid w:val="00E64A18"/>
    <w:rsid w:val="00E64BB0"/>
    <w:rsid w:val="00E65438"/>
    <w:rsid w:val="00E65979"/>
    <w:rsid w:val="00E65A02"/>
    <w:rsid w:val="00E65B71"/>
    <w:rsid w:val="00E66176"/>
    <w:rsid w:val="00E66452"/>
    <w:rsid w:val="00E66ADA"/>
    <w:rsid w:val="00E674C1"/>
    <w:rsid w:val="00E6750B"/>
    <w:rsid w:val="00E679EF"/>
    <w:rsid w:val="00E7030D"/>
    <w:rsid w:val="00E70748"/>
    <w:rsid w:val="00E707FE"/>
    <w:rsid w:val="00E70E2D"/>
    <w:rsid w:val="00E70FF1"/>
    <w:rsid w:val="00E7125D"/>
    <w:rsid w:val="00E71723"/>
    <w:rsid w:val="00E71926"/>
    <w:rsid w:val="00E71AAB"/>
    <w:rsid w:val="00E71BB4"/>
    <w:rsid w:val="00E7221E"/>
    <w:rsid w:val="00E722BC"/>
    <w:rsid w:val="00E722C6"/>
    <w:rsid w:val="00E72A2C"/>
    <w:rsid w:val="00E72B09"/>
    <w:rsid w:val="00E72BC5"/>
    <w:rsid w:val="00E72DB8"/>
    <w:rsid w:val="00E7309D"/>
    <w:rsid w:val="00E734CB"/>
    <w:rsid w:val="00E735F2"/>
    <w:rsid w:val="00E73615"/>
    <w:rsid w:val="00E73841"/>
    <w:rsid w:val="00E73976"/>
    <w:rsid w:val="00E742CD"/>
    <w:rsid w:val="00E74FB6"/>
    <w:rsid w:val="00E75356"/>
    <w:rsid w:val="00E7537E"/>
    <w:rsid w:val="00E754BB"/>
    <w:rsid w:val="00E75896"/>
    <w:rsid w:val="00E75DAE"/>
    <w:rsid w:val="00E75F59"/>
    <w:rsid w:val="00E760DB"/>
    <w:rsid w:val="00E76429"/>
    <w:rsid w:val="00E766E3"/>
    <w:rsid w:val="00E76A87"/>
    <w:rsid w:val="00E76FCF"/>
    <w:rsid w:val="00E771F5"/>
    <w:rsid w:val="00E7793F"/>
    <w:rsid w:val="00E77E4B"/>
    <w:rsid w:val="00E80394"/>
    <w:rsid w:val="00E803FE"/>
    <w:rsid w:val="00E806C3"/>
    <w:rsid w:val="00E80C95"/>
    <w:rsid w:val="00E80CC0"/>
    <w:rsid w:val="00E81BB1"/>
    <w:rsid w:val="00E81C2E"/>
    <w:rsid w:val="00E81D02"/>
    <w:rsid w:val="00E82145"/>
    <w:rsid w:val="00E8273A"/>
    <w:rsid w:val="00E82A0E"/>
    <w:rsid w:val="00E82DBE"/>
    <w:rsid w:val="00E82EBA"/>
    <w:rsid w:val="00E82FCA"/>
    <w:rsid w:val="00E83232"/>
    <w:rsid w:val="00E833EC"/>
    <w:rsid w:val="00E8356B"/>
    <w:rsid w:val="00E83CF9"/>
    <w:rsid w:val="00E8417B"/>
    <w:rsid w:val="00E846B8"/>
    <w:rsid w:val="00E84D1C"/>
    <w:rsid w:val="00E84F38"/>
    <w:rsid w:val="00E852DD"/>
    <w:rsid w:val="00E8549B"/>
    <w:rsid w:val="00E859AB"/>
    <w:rsid w:val="00E85E42"/>
    <w:rsid w:val="00E8606E"/>
    <w:rsid w:val="00E86381"/>
    <w:rsid w:val="00E863CE"/>
    <w:rsid w:val="00E86515"/>
    <w:rsid w:val="00E87855"/>
    <w:rsid w:val="00E878EC"/>
    <w:rsid w:val="00E87C3E"/>
    <w:rsid w:val="00E87C51"/>
    <w:rsid w:val="00E87D08"/>
    <w:rsid w:val="00E87F1E"/>
    <w:rsid w:val="00E90436"/>
    <w:rsid w:val="00E908CF"/>
    <w:rsid w:val="00E90A69"/>
    <w:rsid w:val="00E91231"/>
    <w:rsid w:val="00E9138E"/>
    <w:rsid w:val="00E9159C"/>
    <w:rsid w:val="00E91649"/>
    <w:rsid w:val="00E91C5B"/>
    <w:rsid w:val="00E92ADF"/>
    <w:rsid w:val="00E933AC"/>
    <w:rsid w:val="00E9497A"/>
    <w:rsid w:val="00E949D3"/>
    <w:rsid w:val="00E94B22"/>
    <w:rsid w:val="00E94D6A"/>
    <w:rsid w:val="00E94DF0"/>
    <w:rsid w:val="00E95199"/>
    <w:rsid w:val="00E953A5"/>
    <w:rsid w:val="00E95466"/>
    <w:rsid w:val="00E957A2"/>
    <w:rsid w:val="00E9584C"/>
    <w:rsid w:val="00E958F1"/>
    <w:rsid w:val="00E959E8"/>
    <w:rsid w:val="00E96455"/>
    <w:rsid w:val="00E965BC"/>
    <w:rsid w:val="00E965ED"/>
    <w:rsid w:val="00E96634"/>
    <w:rsid w:val="00E96855"/>
    <w:rsid w:val="00E975A4"/>
    <w:rsid w:val="00EA0CC4"/>
    <w:rsid w:val="00EA13BF"/>
    <w:rsid w:val="00EA13FD"/>
    <w:rsid w:val="00EA1656"/>
    <w:rsid w:val="00EA1BBB"/>
    <w:rsid w:val="00EA2380"/>
    <w:rsid w:val="00EA2C30"/>
    <w:rsid w:val="00EA2CB7"/>
    <w:rsid w:val="00EA2DD9"/>
    <w:rsid w:val="00EA3435"/>
    <w:rsid w:val="00EA43FC"/>
    <w:rsid w:val="00EA4E49"/>
    <w:rsid w:val="00EA51C2"/>
    <w:rsid w:val="00EA5582"/>
    <w:rsid w:val="00EA5A2A"/>
    <w:rsid w:val="00EA60EC"/>
    <w:rsid w:val="00EA6374"/>
    <w:rsid w:val="00EA669D"/>
    <w:rsid w:val="00EA6C55"/>
    <w:rsid w:val="00EA7446"/>
    <w:rsid w:val="00EB0679"/>
    <w:rsid w:val="00EB06B1"/>
    <w:rsid w:val="00EB06DD"/>
    <w:rsid w:val="00EB0959"/>
    <w:rsid w:val="00EB0B01"/>
    <w:rsid w:val="00EB0CE3"/>
    <w:rsid w:val="00EB15BE"/>
    <w:rsid w:val="00EB15E4"/>
    <w:rsid w:val="00EB1947"/>
    <w:rsid w:val="00EB1964"/>
    <w:rsid w:val="00EB1DD4"/>
    <w:rsid w:val="00EB2719"/>
    <w:rsid w:val="00EB2801"/>
    <w:rsid w:val="00EB312F"/>
    <w:rsid w:val="00EB33B1"/>
    <w:rsid w:val="00EB35D8"/>
    <w:rsid w:val="00EB367F"/>
    <w:rsid w:val="00EB3716"/>
    <w:rsid w:val="00EB378C"/>
    <w:rsid w:val="00EB3B93"/>
    <w:rsid w:val="00EB3C93"/>
    <w:rsid w:val="00EB3E6F"/>
    <w:rsid w:val="00EB3EF4"/>
    <w:rsid w:val="00EB4056"/>
    <w:rsid w:val="00EB43BA"/>
    <w:rsid w:val="00EB4894"/>
    <w:rsid w:val="00EB4FF7"/>
    <w:rsid w:val="00EB503F"/>
    <w:rsid w:val="00EB50FD"/>
    <w:rsid w:val="00EB575F"/>
    <w:rsid w:val="00EB59A8"/>
    <w:rsid w:val="00EB5AA6"/>
    <w:rsid w:val="00EB693F"/>
    <w:rsid w:val="00EB695C"/>
    <w:rsid w:val="00EB6C89"/>
    <w:rsid w:val="00EB6FA6"/>
    <w:rsid w:val="00EB7233"/>
    <w:rsid w:val="00EB7250"/>
    <w:rsid w:val="00EB7436"/>
    <w:rsid w:val="00EB7D3A"/>
    <w:rsid w:val="00EC005A"/>
    <w:rsid w:val="00EC0167"/>
    <w:rsid w:val="00EC0666"/>
    <w:rsid w:val="00EC0B95"/>
    <w:rsid w:val="00EC0CF2"/>
    <w:rsid w:val="00EC12D6"/>
    <w:rsid w:val="00EC20C9"/>
    <w:rsid w:val="00EC2166"/>
    <w:rsid w:val="00EC272E"/>
    <w:rsid w:val="00EC273E"/>
    <w:rsid w:val="00EC475D"/>
    <w:rsid w:val="00EC4876"/>
    <w:rsid w:val="00EC4D1F"/>
    <w:rsid w:val="00EC4ED4"/>
    <w:rsid w:val="00EC5042"/>
    <w:rsid w:val="00EC50B7"/>
    <w:rsid w:val="00EC5607"/>
    <w:rsid w:val="00EC5899"/>
    <w:rsid w:val="00EC59A2"/>
    <w:rsid w:val="00EC60A2"/>
    <w:rsid w:val="00EC633F"/>
    <w:rsid w:val="00EC6D09"/>
    <w:rsid w:val="00EC70D3"/>
    <w:rsid w:val="00EC739D"/>
    <w:rsid w:val="00EC79AA"/>
    <w:rsid w:val="00EC7DD8"/>
    <w:rsid w:val="00EC7F35"/>
    <w:rsid w:val="00EC7FA3"/>
    <w:rsid w:val="00ED017D"/>
    <w:rsid w:val="00ED02AB"/>
    <w:rsid w:val="00ED02E6"/>
    <w:rsid w:val="00ED0328"/>
    <w:rsid w:val="00ED04FB"/>
    <w:rsid w:val="00ED0516"/>
    <w:rsid w:val="00ED0619"/>
    <w:rsid w:val="00ED163A"/>
    <w:rsid w:val="00ED17E7"/>
    <w:rsid w:val="00ED1893"/>
    <w:rsid w:val="00ED1D71"/>
    <w:rsid w:val="00ED2544"/>
    <w:rsid w:val="00ED2B7E"/>
    <w:rsid w:val="00ED36E6"/>
    <w:rsid w:val="00ED3705"/>
    <w:rsid w:val="00ED3B86"/>
    <w:rsid w:val="00ED417C"/>
    <w:rsid w:val="00ED4351"/>
    <w:rsid w:val="00ED47D4"/>
    <w:rsid w:val="00ED4955"/>
    <w:rsid w:val="00ED4971"/>
    <w:rsid w:val="00ED4AD7"/>
    <w:rsid w:val="00ED4C35"/>
    <w:rsid w:val="00ED5075"/>
    <w:rsid w:val="00ED5115"/>
    <w:rsid w:val="00ED5560"/>
    <w:rsid w:val="00ED56CC"/>
    <w:rsid w:val="00ED585E"/>
    <w:rsid w:val="00ED5E81"/>
    <w:rsid w:val="00ED6083"/>
    <w:rsid w:val="00ED613D"/>
    <w:rsid w:val="00ED6C45"/>
    <w:rsid w:val="00ED6EE6"/>
    <w:rsid w:val="00ED7245"/>
    <w:rsid w:val="00ED726E"/>
    <w:rsid w:val="00ED77DC"/>
    <w:rsid w:val="00ED7BB2"/>
    <w:rsid w:val="00ED7E8C"/>
    <w:rsid w:val="00EE0871"/>
    <w:rsid w:val="00EE0D6E"/>
    <w:rsid w:val="00EE0E5A"/>
    <w:rsid w:val="00EE1058"/>
    <w:rsid w:val="00EE1251"/>
    <w:rsid w:val="00EE130E"/>
    <w:rsid w:val="00EE148B"/>
    <w:rsid w:val="00EE16D8"/>
    <w:rsid w:val="00EE17BB"/>
    <w:rsid w:val="00EE19E7"/>
    <w:rsid w:val="00EE1B54"/>
    <w:rsid w:val="00EE1E16"/>
    <w:rsid w:val="00EE2153"/>
    <w:rsid w:val="00EE23B4"/>
    <w:rsid w:val="00EE2930"/>
    <w:rsid w:val="00EE3150"/>
    <w:rsid w:val="00EE3248"/>
    <w:rsid w:val="00EE3FDA"/>
    <w:rsid w:val="00EE4165"/>
    <w:rsid w:val="00EE44B0"/>
    <w:rsid w:val="00EE4BF8"/>
    <w:rsid w:val="00EE4D62"/>
    <w:rsid w:val="00EE5081"/>
    <w:rsid w:val="00EE5325"/>
    <w:rsid w:val="00EE539B"/>
    <w:rsid w:val="00EE5582"/>
    <w:rsid w:val="00EE564E"/>
    <w:rsid w:val="00EE5771"/>
    <w:rsid w:val="00EE5A01"/>
    <w:rsid w:val="00EE5C21"/>
    <w:rsid w:val="00EE602C"/>
    <w:rsid w:val="00EE60A5"/>
    <w:rsid w:val="00EE62E3"/>
    <w:rsid w:val="00EE6483"/>
    <w:rsid w:val="00EE687D"/>
    <w:rsid w:val="00EE6A95"/>
    <w:rsid w:val="00EE6C36"/>
    <w:rsid w:val="00EE6C44"/>
    <w:rsid w:val="00EE7646"/>
    <w:rsid w:val="00EE7AC0"/>
    <w:rsid w:val="00EE7DF4"/>
    <w:rsid w:val="00EF0218"/>
    <w:rsid w:val="00EF03DA"/>
    <w:rsid w:val="00EF0C96"/>
    <w:rsid w:val="00EF0D7F"/>
    <w:rsid w:val="00EF1AEC"/>
    <w:rsid w:val="00EF1B43"/>
    <w:rsid w:val="00EF1BB0"/>
    <w:rsid w:val="00EF1C74"/>
    <w:rsid w:val="00EF29F1"/>
    <w:rsid w:val="00EF2A1B"/>
    <w:rsid w:val="00EF2B0C"/>
    <w:rsid w:val="00EF2D67"/>
    <w:rsid w:val="00EF307C"/>
    <w:rsid w:val="00EF312E"/>
    <w:rsid w:val="00EF33CE"/>
    <w:rsid w:val="00EF3511"/>
    <w:rsid w:val="00EF35D4"/>
    <w:rsid w:val="00EF36DF"/>
    <w:rsid w:val="00EF38BF"/>
    <w:rsid w:val="00EF39A3"/>
    <w:rsid w:val="00EF3F7B"/>
    <w:rsid w:val="00EF4515"/>
    <w:rsid w:val="00EF4594"/>
    <w:rsid w:val="00EF4690"/>
    <w:rsid w:val="00EF476C"/>
    <w:rsid w:val="00EF4921"/>
    <w:rsid w:val="00EF4A7B"/>
    <w:rsid w:val="00EF4B8D"/>
    <w:rsid w:val="00EF4D37"/>
    <w:rsid w:val="00EF5501"/>
    <w:rsid w:val="00EF56FD"/>
    <w:rsid w:val="00EF5AEE"/>
    <w:rsid w:val="00EF5C07"/>
    <w:rsid w:val="00EF5EC7"/>
    <w:rsid w:val="00EF61DB"/>
    <w:rsid w:val="00EF695C"/>
    <w:rsid w:val="00EF6D9D"/>
    <w:rsid w:val="00EF732C"/>
    <w:rsid w:val="00EF7677"/>
    <w:rsid w:val="00EF7DCB"/>
    <w:rsid w:val="00EF7F83"/>
    <w:rsid w:val="00F0014F"/>
    <w:rsid w:val="00F0016F"/>
    <w:rsid w:val="00F006A7"/>
    <w:rsid w:val="00F006E4"/>
    <w:rsid w:val="00F00776"/>
    <w:rsid w:val="00F00B43"/>
    <w:rsid w:val="00F00C1D"/>
    <w:rsid w:val="00F00D0D"/>
    <w:rsid w:val="00F00EC4"/>
    <w:rsid w:val="00F00F38"/>
    <w:rsid w:val="00F00FBC"/>
    <w:rsid w:val="00F0132F"/>
    <w:rsid w:val="00F01512"/>
    <w:rsid w:val="00F01771"/>
    <w:rsid w:val="00F01A6C"/>
    <w:rsid w:val="00F01CD3"/>
    <w:rsid w:val="00F01EB6"/>
    <w:rsid w:val="00F0232F"/>
    <w:rsid w:val="00F023C6"/>
    <w:rsid w:val="00F02F7E"/>
    <w:rsid w:val="00F0318D"/>
    <w:rsid w:val="00F0321E"/>
    <w:rsid w:val="00F0361C"/>
    <w:rsid w:val="00F03A7B"/>
    <w:rsid w:val="00F03B86"/>
    <w:rsid w:val="00F03C1E"/>
    <w:rsid w:val="00F03D9C"/>
    <w:rsid w:val="00F03DD6"/>
    <w:rsid w:val="00F04214"/>
    <w:rsid w:val="00F043EF"/>
    <w:rsid w:val="00F05678"/>
    <w:rsid w:val="00F0567D"/>
    <w:rsid w:val="00F05BD3"/>
    <w:rsid w:val="00F06022"/>
    <w:rsid w:val="00F06190"/>
    <w:rsid w:val="00F062D7"/>
    <w:rsid w:val="00F06745"/>
    <w:rsid w:val="00F06960"/>
    <w:rsid w:val="00F06B3F"/>
    <w:rsid w:val="00F06C4F"/>
    <w:rsid w:val="00F0719A"/>
    <w:rsid w:val="00F072AE"/>
    <w:rsid w:val="00F0730A"/>
    <w:rsid w:val="00F073EA"/>
    <w:rsid w:val="00F07896"/>
    <w:rsid w:val="00F07AC6"/>
    <w:rsid w:val="00F07BA8"/>
    <w:rsid w:val="00F101AC"/>
    <w:rsid w:val="00F1081A"/>
    <w:rsid w:val="00F10C55"/>
    <w:rsid w:val="00F110FA"/>
    <w:rsid w:val="00F11303"/>
    <w:rsid w:val="00F115EC"/>
    <w:rsid w:val="00F12691"/>
    <w:rsid w:val="00F13248"/>
    <w:rsid w:val="00F132A4"/>
    <w:rsid w:val="00F1347B"/>
    <w:rsid w:val="00F13564"/>
    <w:rsid w:val="00F136DD"/>
    <w:rsid w:val="00F13A19"/>
    <w:rsid w:val="00F13BB3"/>
    <w:rsid w:val="00F13D7E"/>
    <w:rsid w:val="00F14047"/>
    <w:rsid w:val="00F1490E"/>
    <w:rsid w:val="00F14AC9"/>
    <w:rsid w:val="00F152D6"/>
    <w:rsid w:val="00F1588B"/>
    <w:rsid w:val="00F159B9"/>
    <w:rsid w:val="00F15C7B"/>
    <w:rsid w:val="00F15EA4"/>
    <w:rsid w:val="00F1620C"/>
    <w:rsid w:val="00F17111"/>
    <w:rsid w:val="00F1754F"/>
    <w:rsid w:val="00F1755C"/>
    <w:rsid w:val="00F175FD"/>
    <w:rsid w:val="00F17781"/>
    <w:rsid w:val="00F178BE"/>
    <w:rsid w:val="00F17E1D"/>
    <w:rsid w:val="00F17FF9"/>
    <w:rsid w:val="00F20462"/>
    <w:rsid w:val="00F2065D"/>
    <w:rsid w:val="00F21B8C"/>
    <w:rsid w:val="00F21C72"/>
    <w:rsid w:val="00F21D0B"/>
    <w:rsid w:val="00F2210D"/>
    <w:rsid w:val="00F2216F"/>
    <w:rsid w:val="00F22578"/>
    <w:rsid w:val="00F23134"/>
    <w:rsid w:val="00F238D2"/>
    <w:rsid w:val="00F23AAB"/>
    <w:rsid w:val="00F2405E"/>
    <w:rsid w:val="00F2411C"/>
    <w:rsid w:val="00F24281"/>
    <w:rsid w:val="00F2450A"/>
    <w:rsid w:val="00F2465C"/>
    <w:rsid w:val="00F249D2"/>
    <w:rsid w:val="00F24C32"/>
    <w:rsid w:val="00F25109"/>
    <w:rsid w:val="00F25560"/>
    <w:rsid w:val="00F2581F"/>
    <w:rsid w:val="00F263D9"/>
    <w:rsid w:val="00F26475"/>
    <w:rsid w:val="00F26721"/>
    <w:rsid w:val="00F26865"/>
    <w:rsid w:val="00F26967"/>
    <w:rsid w:val="00F26D11"/>
    <w:rsid w:val="00F27156"/>
    <w:rsid w:val="00F2758F"/>
    <w:rsid w:val="00F279B8"/>
    <w:rsid w:val="00F27B13"/>
    <w:rsid w:val="00F3033A"/>
    <w:rsid w:val="00F3074E"/>
    <w:rsid w:val="00F30936"/>
    <w:rsid w:val="00F3115F"/>
    <w:rsid w:val="00F311BF"/>
    <w:rsid w:val="00F3175A"/>
    <w:rsid w:val="00F31CCE"/>
    <w:rsid w:val="00F31CD9"/>
    <w:rsid w:val="00F32149"/>
    <w:rsid w:val="00F3231E"/>
    <w:rsid w:val="00F32D6D"/>
    <w:rsid w:val="00F33681"/>
    <w:rsid w:val="00F3370B"/>
    <w:rsid w:val="00F33951"/>
    <w:rsid w:val="00F33BD9"/>
    <w:rsid w:val="00F34707"/>
    <w:rsid w:val="00F34A91"/>
    <w:rsid w:val="00F34DCE"/>
    <w:rsid w:val="00F34F03"/>
    <w:rsid w:val="00F35039"/>
    <w:rsid w:val="00F35101"/>
    <w:rsid w:val="00F351DC"/>
    <w:rsid w:val="00F35BFD"/>
    <w:rsid w:val="00F35EBE"/>
    <w:rsid w:val="00F364A6"/>
    <w:rsid w:val="00F36EE2"/>
    <w:rsid w:val="00F3726A"/>
    <w:rsid w:val="00F37309"/>
    <w:rsid w:val="00F37993"/>
    <w:rsid w:val="00F37DFB"/>
    <w:rsid w:val="00F404A2"/>
    <w:rsid w:val="00F40F05"/>
    <w:rsid w:val="00F41BA7"/>
    <w:rsid w:val="00F42613"/>
    <w:rsid w:val="00F427EB"/>
    <w:rsid w:val="00F42A7B"/>
    <w:rsid w:val="00F42B39"/>
    <w:rsid w:val="00F42C9B"/>
    <w:rsid w:val="00F43160"/>
    <w:rsid w:val="00F4323A"/>
    <w:rsid w:val="00F43817"/>
    <w:rsid w:val="00F43A48"/>
    <w:rsid w:val="00F43A75"/>
    <w:rsid w:val="00F43C2F"/>
    <w:rsid w:val="00F443C7"/>
    <w:rsid w:val="00F4444E"/>
    <w:rsid w:val="00F44657"/>
    <w:rsid w:val="00F44B7B"/>
    <w:rsid w:val="00F455F3"/>
    <w:rsid w:val="00F45CE7"/>
    <w:rsid w:val="00F45E2C"/>
    <w:rsid w:val="00F465B1"/>
    <w:rsid w:val="00F46756"/>
    <w:rsid w:val="00F46788"/>
    <w:rsid w:val="00F46A12"/>
    <w:rsid w:val="00F46A5E"/>
    <w:rsid w:val="00F46E18"/>
    <w:rsid w:val="00F47145"/>
    <w:rsid w:val="00F474C4"/>
    <w:rsid w:val="00F4755B"/>
    <w:rsid w:val="00F47572"/>
    <w:rsid w:val="00F477DE"/>
    <w:rsid w:val="00F47A07"/>
    <w:rsid w:val="00F47E33"/>
    <w:rsid w:val="00F50188"/>
    <w:rsid w:val="00F502B4"/>
    <w:rsid w:val="00F50475"/>
    <w:rsid w:val="00F50A4F"/>
    <w:rsid w:val="00F51096"/>
    <w:rsid w:val="00F51413"/>
    <w:rsid w:val="00F515C9"/>
    <w:rsid w:val="00F51781"/>
    <w:rsid w:val="00F517B7"/>
    <w:rsid w:val="00F517FC"/>
    <w:rsid w:val="00F51994"/>
    <w:rsid w:val="00F51EE6"/>
    <w:rsid w:val="00F5247C"/>
    <w:rsid w:val="00F525CC"/>
    <w:rsid w:val="00F52858"/>
    <w:rsid w:val="00F52EC4"/>
    <w:rsid w:val="00F5331A"/>
    <w:rsid w:val="00F5354A"/>
    <w:rsid w:val="00F53720"/>
    <w:rsid w:val="00F53740"/>
    <w:rsid w:val="00F53817"/>
    <w:rsid w:val="00F538D8"/>
    <w:rsid w:val="00F53E5F"/>
    <w:rsid w:val="00F5406D"/>
    <w:rsid w:val="00F540C7"/>
    <w:rsid w:val="00F54129"/>
    <w:rsid w:val="00F5419A"/>
    <w:rsid w:val="00F545E0"/>
    <w:rsid w:val="00F545EE"/>
    <w:rsid w:val="00F546FD"/>
    <w:rsid w:val="00F54E1E"/>
    <w:rsid w:val="00F5501A"/>
    <w:rsid w:val="00F55251"/>
    <w:rsid w:val="00F553C5"/>
    <w:rsid w:val="00F5549C"/>
    <w:rsid w:val="00F55B06"/>
    <w:rsid w:val="00F55CAB"/>
    <w:rsid w:val="00F55DA0"/>
    <w:rsid w:val="00F55DF1"/>
    <w:rsid w:val="00F56007"/>
    <w:rsid w:val="00F564B1"/>
    <w:rsid w:val="00F56502"/>
    <w:rsid w:val="00F566AB"/>
    <w:rsid w:val="00F568AA"/>
    <w:rsid w:val="00F574D8"/>
    <w:rsid w:val="00F575E8"/>
    <w:rsid w:val="00F57956"/>
    <w:rsid w:val="00F57CEB"/>
    <w:rsid w:val="00F57E29"/>
    <w:rsid w:val="00F60330"/>
    <w:rsid w:val="00F6039C"/>
    <w:rsid w:val="00F609A0"/>
    <w:rsid w:val="00F60E04"/>
    <w:rsid w:val="00F61870"/>
    <w:rsid w:val="00F61893"/>
    <w:rsid w:val="00F61E8B"/>
    <w:rsid w:val="00F6288D"/>
    <w:rsid w:val="00F62E6F"/>
    <w:rsid w:val="00F630AF"/>
    <w:rsid w:val="00F632B5"/>
    <w:rsid w:val="00F633CD"/>
    <w:rsid w:val="00F63680"/>
    <w:rsid w:val="00F63A3C"/>
    <w:rsid w:val="00F63D77"/>
    <w:rsid w:val="00F63F6B"/>
    <w:rsid w:val="00F63FDF"/>
    <w:rsid w:val="00F64096"/>
    <w:rsid w:val="00F64964"/>
    <w:rsid w:val="00F64AEE"/>
    <w:rsid w:val="00F64D2F"/>
    <w:rsid w:val="00F6509A"/>
    <w:rsid w:val="00F6608E"/>
    <w:rsid w:val="00F6620B"/>
    <w:rsid w:val="00F6625F"/>
    <w:rsid w:val="00F66631"/>
    <w:rsid w:val="00F66722"/>
    <w:rsid w:val="00F66B82"/>
    <w:rsid w:val="00F66C8A"/>
    <w:rsid w:val="00F676F9"/>
    <w:rsid w:val="00F6775D"/>
    <w:rsid w:val="00F677EA"/>
    <w:rsid w:val="00F679DE"/>
    <w:rsid w:val="00F67D52"/>
    <w:rsid w:val="00F67DD2"/>
    <w:rsid w:val="00F70308"/>
    <w:rsid w:val="00F703BD"/>
    <w:rsid w:val="00F705EC"/>
    <w:rsid w:val="00F70602"/>
    <w:rsid w:val="00F70669"/>
    <w:rsid w:val="00F70F5B"/>
    <w:rsid w:val="00F7165F"/>
    <w:rsid w:val="00F71A12"/>
    <w:rsid w:val="00F71B1C"/>
    <w:rsid w:val="00F71B30"/>
    <w:rsid w:val="00F721F0"/>
    <w:rsid w:val="00F72482"/>
    <w:rsid w:val="00F72977"/>
    <w:rsid w:val="00F73476"/>
    <w:rsid w:val="00F7348B"/>
    <w:rsid w:val="00F73E97"/>
    <w:rsid w:val="00F73FA8"/>
    <w:rsid w:val="00F740C0"/>
    <w:rsid w:val="00F74539"/>
    <w:rsid w:val="00F74863"/>
    <w:rsid w:val="00F748AA"/>
    <w:rsid w:val="00F74E51"/>
    <w:rsid w:val="00F74F33"/>
    <w:rsid w:val="00F76162"/>
    <w:rsid w:val="00F761D4"/>
    <w:rsid w:val="00F764D0"/>
    <w:rsid w:val="00F764E9"/>
    <w:rsid w:val="00F76590"/>
    <w:rsid w:val="00F7665B"/>
    <w:rsid w:val="00F7688B"/>
    <w:rsid w:val="00F76C10"/>
    <w:rsid w:val="00F77977"/>
    <w:rsid w:val="00F77A4A"/>
    <w:rsid w:val="00F77A59"/>
    <w:rsid w:val="00F77DB5"/>
    <w:rsid w:val="00F80764"/>
    <w:rsid w:val="00F807EB"/>
    <w:rsid w:val="00F808CE"/>
    <w:rsid w:val="00F80A72"/>
    <w:rsid w:val="00F810C3"/>
    <w:rsid w:val="00F81370"/>
    <w:rsid w:val="00F816C4"/>
    <w:rsid w:val="00F81A28"/>
    <w:rsid w:val="00F81E5A"/>
    <w:rsid w:val="00F81FDD"/>
    <w:rsid w:val="00F821E8"/>
    <w:rsid w:val="00F82A66"/>
    <w:rsid w:val="00F82DD4"/>
    <w:rsid w:val="00F838D2"/>
    <w:rsid w:val="00F83BCA"/>
    <w:rsid w:val="00F83BCC"/>
    <w:rsid w:val="00F84160"/>
    <w:rsid w:val="00F844F2"/>
    <w:rsid w:val="00F84799"/>
    <w:rsid w:val="00F84C50"/>
    <w:rsid w:val="00F85925"/>
    <w:rsid w:val="00F85B3C"/>
    <w:rsid w:val="00F85F3E"/>
    <w:rsid w:val="00F865DF"/>
    <w:rsid w:val="00F86F69"/>
    <w:rsid w:val="00F871F7"/>
    <w:rsid w:val="00F8758B"/>
    <w:rsid w:val="00F87700"/>
    <w:rsid w:val="00F87947"/>
    <w:rsid w:val="00F87F06"/>
    <w:rsid w:val="00F900C1"/>
    <w:rsid w:val="00F9096C"/>
    <w:rsid w:val="00F90AC7"/>
    <w:rsid w:val="00F90CEE"/>
    <w:rsid w:val="00F9153D"/>
    <w:rsid w:val="00F91ADB"/>
    <w:rsid w:val="00F92078"/>
    <w:rsid w:val="00F9219F"/>
    <w:rsid w:val="00F924AD"/>
    <w:rsid w:val="00F92F39"/>
    <w:rsid w:val="00F93032"/>
    <w:rsid w:val="00F930BC"/>
    <w:rsid w:val="00F934ED"/>
    <w:rsid w:val="00F93A88"/>
    <w:rsid w:val="00F93D58"/>
    <w:rsid w:val="00F942DB"/>
    <w:rsid w:val="00F94560"/>
    <w:rsid w:val="00F946C9"/>
    <w:rsid w:val="00F94C1F"/>
    <w:rsid w:val="00F94FCA"/>
    <w:rsid w:val="00F9509C"/>
    <w:rsid w:val="00F95449"/>
    <w:rsid w:val="00F9562F"/>
    <w:rsid w:val="00F956D6"/>
    <w:rsid w:val="00F956F9"/>
    <w:rsid w:val="00F957B7"/>
    <w:rsid w:val="00F95A96"/>
    <w:rsid w:val="00F95B1C"/>
    <w:rsid w:val="00F960CD"/>
    <w:rsid w:val="00F96281"/>
    <w:rsid w:val="00F9680A"/>
    <w:rsid w:val="00F96869"/>
    <w:rsid w:val="00F9686B"/>
    <w:rsid w:val="00F96A38"/>
    <w:rsid w:val="00F96B17"/>
    <w:rsid w:val="00F96CBA"/>
    <w:rsid w:val="00F96E18"/>
    <w:rsid w:val="00F9701E"/>
    <w:rsid w:val="00F9751F"/>
    <w:rsid w:val="00F97943"/>
    <w:rsid w:val="00F97E6C"/>
    <w:rsid w:val="00FA0351"/>
    <w:rsid w:val="00FA0F6F"/>
    <w:rsid w:val="00FA1134"/>
    <w:rsid w:val="00FA16B9"/>
    <w:rsid w:val="00FA1726"/>
    <w:rsid w:val="00FA1980"/>
    <w:rsid w:val="00FA1D87"/>
    <w:rsid w:val="00FA284D"/>
    <w:rsid w:val="00FA296B"/>
    <w:rsid w:val="00FA2FFA"/>
    <w:rsid w:val="00FA3470"/>
    <w:rsid w:val="00FA3B3A"/>
    <w:rsid w:val="00FA42D5"/>
    <w:rsid w:val="00FA45E6"/>
    <w:rsid w:val="00FA4688"/>
    <w:rsid w:val="00FA48B7"/>
    <w:rsid w:val="00FA5060"/>
    <w:rsid w:val="00FA50F9"/>
    <w:rsid w:val="00FA513E"/>
    <w:rsid w:val="00FA5574"/>
    <w:rsid w:val="00FA5580"/>
    <w:rsid w:val="00FA558C"/>
    <w:rsid w:val="00FA5B47"/>
    <w:rsid w:val="00FA5C3E"/>
    <w:rsid w:val="00FA6138"/>
    <w:rsid w:val="00FA6649"/>
    <w:rsid w:val="00FA66B1"/>
    <w:rsid w:val="00FA6982"/>
    <w:rsid w:val="00FA6FDB"/>
    <w:rsid w:val="00FA7140"/>
    <w:rsid w:val="00FA7211"/>
    <w:rsid w:val="00FA72E3"/>
    <w:rsid w:val="00FA7CC5"/>
    <w:rsid w:val="00FA7D6D"/>
    <w:rsid w:val="00FA7E55"/>
    <w:rsid w:val="00FA7F80"/>
    <w:rsid w:val="00FB01A0"/>
    <w:rsid w:val="00FB08FC"/>
    <w:rsid w:val="00FB0D95"/>
    <w:rsid w:val="00FB23A3"/>
    <w:rsid w:val="00FB26F2"/>
    <w:rsid w:val="00FB270D"/>
    <w:rsid w:val="00FB2909"/>
    <w:rsid w:val="00FB2C62"/>
    <w:rsid w:val="00FB2F0D"/>
    <w:rsid w:val="00FB32B9"/>
    <w:rsid w:val="00FB38F2"/>
    <w:rsid w:val="00FB3B9A"/>
    <w:rsid w:val="00FB435C"/>
    <w:rsid w:val="00FB45F6"/>
    <w:rsid w:val="00FB4B19"/>
    <w:rsid w:val="00FB4CDD"/>
    <w:rsid w:val="00FB5287"/>
    <w:rsid w:val="00FB5789"/>
    <w:rsid w:val="00FB5B35"/>
    <w:rsid w:val="00FB62AA"/>
    <w:rsid w:val="00FB6858"/>
    <w:rsid w:val="00FB6928"/>
    <w:rsid w:val="00FB6AB1"/>
    <w:rsid w:val="00FB6EB9"/>
    <w:rsid w:val="00FB6ECD"/>
    <w:rsid w:val="00FB6F2E"/>
    <w:rsid w:val="00FB6F82"/>
    <w:rsid w:val="00FB7190"/>
    <w:rsid w:val="00FB731C"/>
    <w:rsid w:val="00FB76C8"/>
    <w:rsid w:val="00FB76E5"/>
    <w:rsid w:val="00FB7A17"/>
    <w:rsid w:val="00FC030F"/>
    <w:rsid w:val="00FC092D"/>
    <w:rsid w:val="00FC0D64"/>
    <w:rsid w:val="00FC137A"/>
    <w:rsid w:val="00FC158F"/>
    <w:rsid w:val="00FC15B6"/>
    <w:rsid w:val="00FC1D68"/>
    <w:rsid w:val="00FC1E65"/>
    <w:rsid w:val="00FC2119"/>
    <w:rsid w:val="00FC27C1"/>
    <w:rsid w:val="00FC37C5"/>
    <w:rsid w:val="00FC3893"/>
    <w:rsid w:val="00FC3BC2"/>
    <w:rsid w:val="00FC3D1F"/>
    <w:rsid w:val="00FC426A"/>
    <w:rsid w:val="00FC4326"/>
    <w:rsid w:val="00FC4B88"/>
    <w:rsid w:val="00FC4C25"/>
    <w:rsid w:val="00FC4F30"/>
    <w:rsid w:val="00FC5426"/>
    <w:rsid w:val="00FC5AD5"/>
    <w:rsid w:val="00FC5BF2"/>
    <w:rsid w:val="00FC5D55"/>
    <w:rsid w:val="00FC5E15"/>
    <w:rsid w:val="00FC5F7A"/>
    <w:rsid w:val="00FC6103"/>
    <w:rsid w:val="00FC6371"/>
    <w:rsid w:val="00FC657E"/>
    <w:rsid w:val="00FC6872"/>
    <w:rsid w:val="00FC6B31"/>
    <w:rsid w:val="00FC6C2F"/>
    <w:rsid w:val="00FC6C40"/>
    <w:rsid w:val="00FC6D65"/>
    <w:rsid w:val="00FC736F"/>
    <w:rsid w:val="00FC7D05"/>
    <w:rsid w:val="00FC7E74"/>
    <w:rsid w:val="00FD020F"/>
    <w:rsid w:val="00FD04E9"/>
    <w:rsid w:val="00FD09EE"/>
    <w:rsid w:val="00FD0BD2"/>
    <w:rsid w:val="00FD1304"/>
    <w:rsid w:val="00FD13FA"/>
    <w:rsid w:val="00FD1421"/>
    <w:rsid w:val="00FD19EA"/>
    <w:rsid w:val="00FD1FF2"/>
    <w:rsid w:val="00FD24E5"/>
    <w:rsid w:val="00FD2986"/>
    <w:rsid w:val="00FD31E6"/>
    <w:rsid w:val="00FD3590"/>
    <w:rsid w:val="00FD41D8"/>
    <w:rsid w:val="00FD437B"/>
    <w:rsid w:val="00FD446E"/>
    <w:rsid w:val="00FD4626"/>
    <w:rsid w:val="00FD4881"/>
    <w:rsid w:val="00FD5525"/>
    <w:rsid w:val="00FD5553"/>
    <w:rsid w:val="00FD56F5"/>
    <w:rsid w:val="00FD58D9"/>
    <w:rsid w:val="00FD5B0B"/>
    <w:rsid w:val="00FD5C08"/>
    <w:rsid w:val="00FD5CF6"/>
    <w:rsid w:val="00FD60F3"/>
    <w:rsid w:val="00FD6209"/>
    <w:rsid w:val="00FD6996"/>
    <w:rsid w:val="00FD7798"/>
    <w:rsid w:val="00FD7917"/>
    <w:rsid w:val="00FD7B33"/>
    <w:rsid w:val="00FD7CC4"/>
    <w:rsid w:val="00FD7EC9"/>
    <w:rsid w:val="00FE036D"/>
    <w:rsid w:val="00FE0B2E"/>
    <w:rsid w:val="00FE14EC"/>
    <w:rsid w:val="00FE1887"/>
    <w:rsid w:val="00FE1ECC"/>
    <w:rsid w:val="00FE2122"/>
    <w:rsid w:val="00FE23B6"/>
    <w:rsid w:val="00FE29AA"/>
    <w:rsid w:val="00FE2D10"/>
    <w:rsid w:val="00FE3067"/>
    <w:rsid w:val="00FE3957"/>
    <w:rsid w:val="00FE3A5A"/>
    <w:rsid w:val="00FE3EC2"/>
    <w:rsid w:val="00FE3F6B"/>
    <w:rsid w:val="00FE4003"/>
    <w:rsid w:val="00FE4E99"/>
    <w:rsid w:val="00FE519B"/>
    <w:rsid w:val="00FE53A1"/>
    <w:rsid w:val="00FE5673"/>
    <w:rsid w:val="00FE5866"/>
    <w:rsid w:val="00FE60CA"/>
    <w:rsid w:val="00FE60D6"/>
    <w:rsid w:val="00FE692B"/>
    <w:rsid w:val="00FE6AC5"/>
    <w:rsid w:val="00FE6D55"/>
    <w:rsid w:val="00FE6E8C"/>
    <w:rsid w:val="00FE6EA1"/>
    <w:rsid w:val="00FE6F14"/>
    <w:rsid w:val="00FE7437"/>
    <w:rsid w:val="00FE799B"/>
    <w:rsid w:val="00FE7EBD"/>
    <w:rsid w:val="00FF09D0"/>
    <w:rsid w:val="00FF0A58"/>
    <w:rsid w:val="00FF0A75"/>
    <w:rsid w:val="00FF0FBF"/>
    <w:rsid w:val="00FF1241"/>
    <w:rsid w:val="00FF14E7"/>
    <w:rsid w:val="00FF1892"/>
    <w:rsid w:val="00FF1915"/>
    <w:rsid w:val="00FF198C"/>
    <w:rsid w:val="00FF1A9B"/>
    <w:rsid w:val="00FF2C6E"/>
    <w:rsid w:val="00FF2E3D"/>
    <w:rsid w:val="00FF32FB"/>
    <w:rsid w:val="00FF3986"/>
    <w:rsid w:val="00FF3A27"/>
    <w:rsid w:val="00FF3AB2"/>
    <w:rsid w:val="00FF3CB7"/>
    <w:rsid w:val="00FF3F46"/>
    <w:rsid w:val="00FF409C"/>
    <w:rsid w:val="00FF43D5"/>
    <w:rsid w:val="00FF4D8A"/>
    <w:rsid w:val="00FF4FEE"/>
    <w:rsid w:val="00FF52F7"/>
    <w:rsid w:val="00FF5417"/>
    <w:rsid w:val="00FF5869"/>
    <w:rsid w:val="00FF5ADC"/>
    <w:rsid w:val="00FF5B3D"/>
    <w:rsid w:val="00FF5C6B"/>
    <w:rsid w:val="00FF5CAC"/>
    <w:rsid w:val="00FF5EEB"/>
    <w:rsid w:val="00FF6186"/>
    <w:rsid w:val="00FF65BC"/>
    <w:rsid w:val="00FF6A62"/>
    <w:rsid w:val="00FF6B1B"/>
    <w:rsid w:val="00FF703D"/>
    <w:rsid w:val="00FF711A"/>
    <w:rsid w:val="00FF7128"/>
    <w:rsid w:val="00FF7144"/>
    <w:rsid w:val="00FF7151"/>
    <w:rsid w:val="00FF71DE"/>
    <w:rsid w:val="00FF7592"/>
    <w:rsid w:val="00FF770B"/>
    <w:rsid w:val="00FF78EA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E862989"/>
  <w15:docId w15:val="{BFC8906A-79BA-4BD2-BE10-A3C8A9B4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21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9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61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A5A"/>
    <w:pPr>
      <w:tabs>
        <w:tab w:val="center" w:pos="4153"/>
        <w:tab w:val="right" w:pos="8306"/>
      </w:tabs>
    </w:pPr>
  </w:style>
  <w:style w:type="character" w:styleId="Hyperlink">
    <w:name w:val="Hyperlink"/>
    <w:rsid w:val="00C61CDA"/>
    <w:rPr>
      <w:rFonts w:ascii="Verdana" w:hAnsi="Verdana"/>
      <w:color w:val="000080"/>
      <w:sz w:val="18"/>
      <w:szCs w:val="18"/>
      <w:u w:val="single" w:color="000080"/>
    </w:rPr>
  </w:style>
  <w:style w:type="character" w:styleId="FollowedHyperlink">
    <w:name w:val="FollowedHyperlink"/>
    <w:rsid w:val="00C61CDA"/>
    <w:rPr>
      <w:rFonts w:ascii="Verdana" w:hAnsi="Verdana"/>
      <w:color w:val="800080"/>
      <w:sz w:val="18"/>
      <w:szCs w:val="18"/>
      <w:u w:val="single" w:color="800080"/>
    </w:rPr>
  </w:style>
  <w:style w:type="paragraph" w:styleId="BalloonText">
    <w:name w:val="Balloon Text"/>
    <w:basedOn w:val="Normal"/>
    <w:semiHidden/>
    <w:rsid w:val="00B53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9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rsid w:val="00C273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3F9"/>
  </w:style>
  <w:style w:type="paragraph" w:styleId="CommentSubject">
    <w:name w:val="annotation subject"/>
    <w:basedOn w:val="CommentText"/>
    <w:next w:val="CommentText"/>
    <w:link w:val="CommentSubjectChar"/>
    <w:rsid w:val="00C273F9"/>
    <w:rPr>
      <w:b/>
      <w:bCs/>
    </w:rPr>
  </w:style>
  <w:style w:type="character" w:customStyle="1" w:styleId="CommentSubjectChar">
    <w:name w:val="Comment Subject Char"/>
    <w:link w:val="CommentSubject"/>
    <w:rsid w:val="00C273F9"/>
    <w:rPr>
      <w:b/>
      <w:bCs/>
    </w:rPr>
  </w:style>
  <w:style w:type="character" w:customStyle="1" w:styleId="Heading3Char">
    <w:name w:val="Heading 3 Char"/>
    <w:link w:val="Heading3"/>
    <w:semiHidden/>
    <w:rsid w:val="009661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F96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xplanatorytext">
    <w:name w:val="Explanatory text"/>
    <w:basedOn w:val="Normal"/>
    <w:link w:val="ExplanatorytextChar"/>
    <w:qFormat/>
    <w:rsid w:val="00CD021E"/>
    <w:pPr>
      <w:tabs>
        <w:tab w:val="center" w:pos="3152"/>
      </w:tabs>
    </w:pPr>
    <w:rPr>
      <w:rFonts w:cs="Arial"/>
      <w:sz w:val="16"/>
      <w:szCs w:val="19"/>
      <w:lang w:val="en-US"/>
    </w:rPr>
  </w:style>
  <w:style w:type="character" w:customStyle="1" w:styleId="ExplanatorytextChar">
    <w:name w:val="Explanatory text Char"/>
    <w:basedOn w:val="DefaultParagraphFont"/>
    <w:link w:val="Explanatorytext"/>
    <w:rsid w:val="00CD021E"/>
    <w:rPr>
      <w:rFonts w:ascii="Arial" w:hAnsi="Arial" w:cs="Arial"/>
      <w:sz w:val="16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nhs.uk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wmedinfo@nhs.net?subject=New%20Medicines%20Newslette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mi.nhs.uk/nd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wmedinfo@nhs.net?subject=New%20Medicines%20Newslette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wmedinfo@nhs.net?subject=New%20Medicines%20Newslett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ps.nhs.uk/articles/sps-horizon-scannin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jpeg"/><Relationship Id="rId4" Type="http://schemas.openxmlformats.org/officeDocument/2006/relationships/hyperlink" Target="https://www.sps.nhs.uk/home/planning/annual-medicines-planning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PU\MedicinesInfo\Publications%20NWMIC\New%20Medicines%20News%20(incl%20Clinical%20Pharmacist)\Admin\New%20Medicines%20News%20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E074-DAC3-464B-8E55-38477415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Medicines News template 2024</Template>
  <TotalTime>579</TotalTime>
  <Pages>4</Pages>
  <Words>1718</Words>
  <Characters>11719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NDO home | Contact | Register for NDO access</vt:lpstr>
    </vt:vector>
  </TitlesOfParts>
  <Company>NMHIS</Company>
  <LinksUpToDate>false</LinksUpToDate>
  <CharactersWithSpaces>13411</CharactersWithSpaces>
  <SharedDoc>false</SharedDoc>
  <HLinks>
    <vt:vector size="498" baseType="variant">
      <vt:variant>
        <vt:i4>458841</vt:i4>
      </vt:variant>
      <vt:variant>
        <vt:i4>228</vt:i4>
      </vt:variant>
      <vt:variant>
        <vt:i4>0</vt:i4>
      </vt:variant>
      <vt:variant>
        <vt:i4>5</vt:i4>
      </vt:variant>
      <vt:variant>
        <vt:lpwstr>https://www.sps.nhs.uk/medicines/zuranolone/</vt:lpwstr>
      </vt:variant>
      <vt:variant>
        <vt:lpwstr/>
      </vt:variant>
      <vt:variant>
        <vt:i4>7602219</vt:i4>
      </vt:variant>
      <vt:variant>
        <vt:i4>225</vt:i4>
      </vt:variant>
      <vt:variant>
        <vt:i4>0</vt:i4>
      </vt:variant>
      <vt:variant>
        <vt:i4>5</vt:i4>
      </vt:variant>
      <vt:variant>
        <vt:lpwstr>https://www.sps.nhs.uk/medicines/zoliflodacin/</vt:lpwstr>
      </vt:variant>
      <vt:variant>
        <vt:lpwstr/>
      </vt:variant>
      <vt:variant>
        <vt:i4>8323111</vt:i4>
      </vt:variant>
      <vt:variant>
        <vt:i4>222</vt:i4>
      </vt:variant>
      <vt:variant>
        <vt:i4>0</vt:i4>
      </vt:variant>
      <vt:variant>
        <vt:i4>5</vt:i4>
      </vt:variant>
      <vt:variant>
        <vt:lpwstr>https://www.sps.nhs.uk/medicines/upadacitinib/</vt:lpwstr>
      </vt:variant>
      <vt:variant>
        <vt:lpwstr/>
      </vt:variant>
      <vt:variant>
        <vt:i4>5570648</vt:i4>
      </vt:variant>
      <vt:variant>
        <vt:i4>219</vt:i4>
      </vt:variant>
      <vt:variant>
        <vt:i4>0</vt:i4>
      </vt:variant>
      <vt:variant>
        <vt:i4>5</vt:i4>
      </vt:variant>
      <vt:variant>
        <vt:lpwstr>https://www.sps.nhs.uk/medicines/sep-363856/</vt:lpwstr>
      </vt:variant>
      <vt:variant>
        <vt:lpwstr/>
      </vt:variant>
      <vt:variant>
        <vt:i4>131160</vt:i4>
      </vt:variant>
      <vt:variant>
        <vt:i4>216</vt:i4>
      </vt:variant>
      <vt:variant>
        <vt:i4>0</vt:i4>
      </vt:variant>
      <vt:variant>
        <vt:i4>5</vt:i4>
      </vt:variant>
      <vt:variant>
        <vt:lpwstr>https://www.sps.nhs.uk/medicines/padesvonil/</vt:lpwstr>
      </vt:variant>
      <vt:variant>
        <vt:lpwstr/>
      </vt:variant>
      <vt:variant>
        <vt:i4>4456520</vt:i4>
      </vt:variant>
      <vt:variant>
        <vt:i4>213</vt:i4>
      </vt:variant>
      <vt:variant>
        <vt:i4>0</vt:i4>
      </vt:variant>
      <vt:variant>
        <vt:i4>5</vt:i4>
      </vt:variant>
      <vt:variant>
        <vt:lpwstr>https://www.sps.nhs.uk/medicines/opiranserin/</vt:lpwstr>
      </vt:variant>
      <vt:variant>
        <vt:lpwstr/>
      </vt:variant>
      <vt:variant>
        <vt:i4>2555944</vt:i4>
      </vt:variant>
      <vt:variant>
        <vt:i4>210</vt:i4>
      </vt:variant>
      <vt:variant>
        <vt:i4>0</vt:i4>
      </vt:variant>
      <vt:variant>
        <vt:i4>5</vt:i4>
      </vt:variant>
      <vt:variant>
        <vt:lpwstr>https://www.sps.nhs.uk/medicines/mitapivat/</vt:lpwstr>
      </vt:variant>
      <vt:variant>
        <vt:lpwstr/>
      </vt:variant>
      <vt:variant>
        <vt:i4>393288</vt:i4>
      </vt:variant>
      <vt:variant>
        <vt:i4>207</vt:i4>
      </vt:variant>
      <vt:variant>
        <vt:i4>0</vt:i4>
      </vt:variant>
      <vt:variant>
        <vt:i4>5</vt:i4>
      </vt:variant>
      <vt:variant>
        <vt:lpwstr>https://www.sps.nhs.uk/medicines/linzagolix/</vt:lpwstr>
      </vt:variant>
      <vt:variant>
        <vt:lpwstr/>
      </vt:variant>
      <vt:variant>
        <vt:i4>3604520</vt:i4>
      </vt:variant>
      <vt:variant>
        <vt:i4>204</vt:i4>
      </vt:variant>
      <vt:variant>
        <vt:i4>0</vt:i4>
      </vt:variant>
      <vt:variant>
        <vt:i4>5</vt:i4>
      </vt:variant>
      <vt:variant>
        <vt:lpwstr>https://www.sps.nhs.uk/medicines/leriglitazone/</vt:lpwstr>
      </vt:variant>
      <vt:variant>
        <vt:lpwstr/>
      </vt:variant>
      <vt:variant>
        <vt:i4>7929889</vt:i4>
      </vt:variant>
      <vt:variant>
        <vt:i4>201</vt:i4>
      </vt:variant>
      <vt:variant>
        <vt:i4>0</vt:i4>
      </vt:variant>
      <vt:variant>
        <vt:i4>5</vt:i4>
      </vt:variant>
      <vt:variant>
        <vt:lpwstr>https://www.sps.nhs.uk/medicines/lebrikizumab/</vt:lpwstr>
      </vt:variant>
      <vt:variant>
        <vt:lpwstr/>
      </vt:variant>
      <vt:variant>
        <vt:i4>524381</vt:i4>
      </vt:variant>
      <vt:variant>
        <vt:i4>198</vt:i4>
      </vt:variant>
      <vt:variant>
        <vt:i4>0</vt:i4>
      </vt:variant>
      <vt:variant>
        <vt:i4>5</vt:i4>
      </vt:variant>
      <vt:variant>
        <vt:lpwstr>https://www.sps.nhs.uk/medicines/glatiramer/</vt:lpwstr>
      </vt:variant>
      <vt:variant>
        <vt:lpwstr/>
      </vt:variant>
      <vt:variant>
        <vt:i4>5832790</vt:i4>
      </vt:variant>
      <vt:variant>
        <vt:i4>195</vt:i4>
      </vt:variant>
      <vt:variant>
        <vt:i4>0</vt:i4>
      </vt:variant>
      <vt:variant>
        <vt:i4>5</vt:i4>
      </vt:variant>
      <vt:variant>
        <vt:lpwstr>https://www.sps.nhs.uk/medicines/fcr-001/</vt:lpwstr>
      </vt:variant>
      <vt:variant>
        <vt:lpwstr/>
      </vt:variant>
      <vt:variant>
        <vt:i4>3080232</vt:i4>
      </vt:variant>
      <vt:variant>
        <vt:i4>192</vt:i4>
      </vt:variant>
      <vt:variant>
        <vt:i4>0</vt:i4>
      </vt:variant>
      <vt:variant>
        <vt:i4>5</vt:i4>
      </vt:variant>
      <vt:variant>
        <vt:lpwstr>https://www.sps.nhs.uk/medicines/empagliflozin/</vt:lpwstr>
      </vt:variant>
      <vt:variant>
        <vt:lpwstr/>
      </vt:variant>
      <vt:variant>
        <vt:i4>2752551</vt:i4>
      </vt:variant>
      <vt:variant>
        <vt:i4>189</vt:i4>
      </vt:variant>
      <vt:variant>
        <vt:i4>0</vt:i4>
      </vt:variant>
      <vt:variant>
        <vt:i4>5</vt:i4>
      </vt:variant>
      <vt:variant>
        <vt:lpwstr>https://www.sps.nhs.uk/medicines/diazoxide/</vt:lpwstr>
      </vt:variant>
      <vt:variant>
        <vt:lpwstr/>
      </vt:variant>
      <vt:variant>
        <vt:i4>6815782</vt:i4>
      </vt:variant>
      <vt:variant>
        <vt:i4>186</vt:i4>
      </vt:variant>
      <vt:variant>
        <vt:i4>0</vt:i4>
      </vt:variant>
      <vt:variant>
        <vt:i4>5</vt:i4>
      </vt:variant>
      <vt:variant>
        <vt:lpwstr>https://www.sps.nhs.uk/medicines/dasiglucagon/</vt:lpwstr>
      </vt:variant>
      <vt:variant>
        <vt:lpwstr/>
      </vt:variant>
      <vt:variant>
        <vt:i4>4194380</vt:i4>
      </vt:variant>
      <vt:variant>
        <vt:i4>183</vt:i4>
      </vt:variant>
      <vt:variant>
        <vt:i4>0</vt:i4>
      </vt:variant>
      <vt:variant>
        <vt:i4>5</vt:i4>
      </vt:variant>
      <vt:variant>
        <vt:lpwstr>https://www.sps.nhs.uk/medicines/cyclobenzaprine/</vt:lpwstr>
      </vt:variant>
      <vt:variant>
        <vt:lpwstr/>
      </vt:variant>
      <vt:variant>
        <vt:i4>1179733</vt:i4>
      </vt:variant>
      <vt:variant>
        <vt:i4>180</vt:i4>
      </vt:variant>
      <vt:variant>
        <vt:i4>0</vt:i4>
      </vt:variant>
      <vt:variant>
        <vt:i4>5</vt:i4>
      </vt:variant>
      <vt:variant>
        <vt:lpwstr>https://www.sps.nhs.uk/medicines/bumetanide/</vt:lpwstr>
      </vt:variant>
      <vt:variant>
        <vt:lpwstr/>
      </vt:variant>
      <vt:variant>
        <vt:i4>1835099</vt:i4>
      </vt:variant>
      <vt:variant>
        <vt:i4>177</vt:i4>
      </vt:variant>
      <vt:variant>
        <vt:i4>0</vt:i4>
      </vt:variant>
      <vt:variant>
        <vt:i4>5</vt:i4>
      </vt:variant>
      <vt:variant>
        <vt:lpwstr>https://www.sps.nhs.uk/medicines/budesonide/</vt:lpwstr>
      </vt:variant>
      <vt:variant>
        <vt:lpwstr/>
      </vt:variant>
      <vt:variant>
        <vt:i4>1638427</vt:i4>
      </vt:variant>
      <vt:variant>
        <vt:i4>174</vt:i4>
      </vt:variant>
      <vt:variant>
        <vt:i4>0</vt:i4>
      </vt:variant>
      <vt:variant>
        <vt:i4>5</vt:i4>
      </vt:variant>
      <vt:variant>
        <vt:lpwstr>https://www.sps.nhs.uk/medicines/bardoxolone-methyl/</vt:lpwstr>
      </vt:variant>
      <vt:variant>
        <vt:lpwstr/>
      </vt:variant>
      <vt:variant>
        <vt:i4>5767195</vt:i4>
      </vt:variant>
      <vt:variant>
        <vt:i4>171</vt:i4>
      </vt:variant>
      <vt:variant>
        <vt:i4>0</vt:i4>
      </vt:variant>
      <vt:variant>
        <vt:i4>5</vt:i4>
      </vt:variant>
      <vt:variant>
        <vt:lpwstr>https://www.sps.nhs.uk/medicines/autologous-bm-derived-stem-cell-therapy/</vt:lpwstr>
      </vt:variant>
      <vt:variant>
        <vt:lpwstr/>
      </vt:variant>
      <vt:variant>
        <vt:i4>4587591</vt:i4>
      </vt:variant>
      <vt:variant>
        <vt:i4>168</vt:i4>
      </vt:variant>
      <vt:variant>
        <vt:i4>0</vt:i4>
      </vt:variant>
      <vt:variant>
        <vt:i4>5</vt:i4>
      </vt:variant>
      <vt:variant>
        <vt:lpwstr>https://www.sps.nhs.uk/medicines/at-gtx-501/</vt:lpwstr>
      </vt:variant>
      <vt:variant>
        <vt:lpwstr/>
      </vt:variant>
      <vt:variant>
        <vt:i4>7864359</vt:i4>
      </vt:variant>
      <vt:variant>
        <vt:i4>165</vt:i4>
      </vt:variant>
      <vt:variant>
        <vt:i4>0</vt:i4>
      </vt:variant>
      <vt:variant>
        <vt:i4>5</vt:i4>
      </vt:variant>
      <vt:variant>
        <vt:lpwstr>https://www.sps.nhs.uk/medicines/telapristone/</vt:lpwstr>
      </vt:variant>
      <vt:variant>
        <vt:lpwstr/>
      </vt:variant>
      <vt:variant>
        <vt:i4>7864359</vt:i4>
      </vt:variant>
      <vt:variant>
        <vt:i4>162</vt:i4>
      </vt:variant>
      <vt:variant>
        <vt:i4>0</vt:i4>
      </vt:variant>
      <vt:variant>
        <vt:i4>5</vt:i4>
      </vt:variant>
      <vt:variant>
        <vt:lpwstr>https://www.sps.nhs.uk/medicines/telapristone/</vt:lpwstr>
      </vt:variant>
      <vt:variant>
        <vt:lpwstr/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https://www.sps.nhs.uk/medicines/t-cell-replacement-therapy/</vt:lpwstr>
      </vt:variant>
      <vt:variant>
        <vt:lpwstr/>
      </vt:variant>
      <vt:variant>
        <vt:i4>1245262</vt:i4>
      </vt:variant>
      <vt:variant>
        <vt:i4>156</vt:i4>
      </vt:variant>
      <vt:variant>
        <vt:i4>0</vt:i4>
      </vt:variant>
      <vt:variant>
        <vt:i4>5</vt:i4>
      </vt:variant>
      <vt:variant>
        <vt:lpwstr>https://www.sps.nhs.uk/medicines/salmeterol/</vt:lpwstr>
      </vt:variant>
      <vt:variant>
        <vt:lpwstr/>
      </vt:variant>
      <vt:variant>
        <vt:i4>1966174</vt:i4>
      </vt:variant>
      <vt:variant>
        <vt:i4>153</vt:i4>
      </vt:variant>
      <vt:variant>
        <vt:i4>0</vt:i4>
      </vt:variant>
      <vt:variant>
        <vt:i4>5</vt:i4>
      </vt:variant>
      <vt:variant>
        <vt:lpwstr>https://www.sps.nhs.uk/medicines/rapastinel/</vt:lpwstr>
      </vt:variant>
      <vt:variant>
        <vt:lpwstr/>
      </vt:variant>
      <vt:variant>
        <vt:i4>3276927</vt:i4>
      </vt:variant>
      <vt:variant>
        <vt:i4>150</vt:i4>
      </vt:variant>
      <vt:variant>
        <vt:i4>0</vt:i4>
      </vt:variant>
      <vt:variant>
        <vt:i4>5</vt:i4>
      </vt:variant>
      <vt:variant>
        <vt:lpwstr>https://www.sps.nhs.uk/medicines/pegylated-recombinant-human-hyaluronidase/</vt:lpwstr>
      </vt:variant>
      <vt:variant>
        <vt:lpwstr/>
      </vt:variant>
      <vt:variant>
        <vt:i4>4849741</vt:i4>
      </vt:variant>
      <vt:variant>
        <vt:i4>147</vt:i4>
      </vt:variant>
      <vt:variant>
        <vt:i4>0</vt:i4>
      </vt:variant>
      <vt:variant>
        <vt:i4>5</vt:i4>
      </vt:variant>
      <vt:variant>
        <vt:lpwstr>https://www.sps.nhs.uk/medicines/nilvadipine/</vt:lpwstr>
      </vt:variant>
      <vt:variant>
        <vt:lpwstr/>
      </vt:variant>
      <vt:variant>
        <vt:i4>7798828</vt:i4>
      </vt:variant>
      <vt:variant>
        <vt:i4>144</vt:i4>
      </vt:variant>
      <vt:variant>
        <vt:i4>0</vt:i4>
      </vt:variant>
      <vt:variant>
        <vt:i4>5</vt:i4>
      </vt:variant>
      <vt:variant>
        <vt:lpwstr>https://www.sps.nhs.uk/medicines/naloxone/</vt:lpwstr>
      </vt:variant>
      <vt:variant>
        <vt:lpwstr/>
      </vt:variant>
      <vt:variant>
        <vt:i4>1441887</vt:i4>
      </vt:variant>
      <vt:variant>
        <vt:i4>141</vt:i4>
      </vt:variant>
      <vt:variant>
        <vt:i4>0</vt:i4>
      </vt:variant>
      <vt:variant>
        <vt:i4>5</vt:i4>
      </vt:variant>
      <vt:variant>
        <vt:lpwstr>https://www.sps.nhs.uk/medicines/macitentan/</vt:lpwstr>
      </vt:variant>
      <vt:variant>
        <vt:lpwstr/>
      </vt:variant>
      <vt:variant>
        <vt:i4>6225993</vt:i4>
      </vt:variant>
      <vt:variant>
        <vt:i4>138</vt:i4>
      </vt:variant>
      <vt:variant>
        <vt:i4>0</vt:i4>
      </vt:variant>
      <vt:variant>
        <vt:i4>5</vt:i4>
      </vt:variant>
      <vt:variant>
        <vt:lpwstr>https://www.sps.nhs.uk/medicines/hydroxyprogesterone/</vt:lpwstr>
      </vt:variant>
      <vt:variant>
        <vt:lpwstr/>
      </vt:variant>
      <vt:variant>
        <vt:i4>2687026</vt:i4>
      </vt:variant>
      <vt:variant>
        <vt:i4>135</vt:i4>
      </vt:variant>
      <vt:variant>
        <vt:i4>0</vt:i4>
      </vt:variant>
      <vt:variant>
        <vt:i4>5</vt:i4>
      </vt:variant>
      <vt:variant>
        <vt:lpwstr>https://www.sps.nhs.uk/medicines/ciprofloxacin/</vt:lpwstr>
      </vt:variant>
      <vt:variant>
        <vt:lpwstr/>
      </vt:variant>
      <vt:variant>
        <vt:i4>196702</vt:i4>
      </vt:variant>
      <vt:variant>
        <vt:i4>132</vt:i4>
      </vt:variant>
      <vt:variant>
        <vt:i4>0</vt:i4>
      </vt:variant>
      <vt:variant>
        <vt:i4>5</vt:i4>
      </vt:variant>
      <vt:variant>
        <vt:lpwstr>https://www.sps.nhs.uk/medicines/calcitonin/</vt:lpwstr>
      </vt:variant>
      <vt:variant>
        <vt:lpwstr/>
      </vt:variant>
      <vt:variant>
        <vt:i4>7667749</vt:i4>
      </vt:variant>
      <vt:variant>
        <vt:i4>129</vt:i4>
      </vt:variant>
      <vt:variant>
        <vt:i4>0</vt:i4>
      </vt:variant>
      <vt:variant>
        <vt:i4>5</vt:i4>
      </vt:variant>
      <vt:variant>
        <vt:lpwstr>https://www.sps.nhs.uk/medicines/c1-esterase-inhibitor/</vt:lpwstr>
      </vt:variant>
      <vt:variant>
        <vt:lpwstr/>
      </vt:variant>
      <vt:variant>
        <vt:i4>2490478</vt:i4>
      </vt:variant>
      <vt:variant>
        <vt:i4>126</vt:i4>
      </vt:variant>
      <vt:variant>
        <vt:i4>0</vt:i4>
      </vt:variant>
      <vt:variant>
        <vt:i4>5</vt:i4>
      </vt:variant>
      <vt:variant>
        <vt:lpwstr>https://www.sps.nhs.uk/medicines/buprenorphine-samidorphan/</vt:lpwstr>
      </vt:variant>
      <vt:variant>
        <vt:lpwstr/>
      </vt:variant>
      <vt:variant>
        <vt:i4>2621493</vt:i4>
      </vt:variant>
      <vt:variant>
        <vt:i4>123</vt:i4>
      </vt:variant>
      <vt:variant>
        <vt:i4>0</vt:i4>
      </vt:variant>
      <vt:variant>
        <vt:i4>5</vt:i4>
      </vt:variant>
      <vt:variant>
        <vt:lpwstr>https://www.sps.nhs.uk/medicines/buprenorphine/</vt:lpwstr>
      </vt:variant>
      <vt:variant>
        <vt:lpwstr/>
      </vt:variant>
      <vt:variant>
        <vt:i4>3538984</vt:i4>
      </vt:variant>
      <vt:variant>
        <vt:i4>120</vt:i4>
      </vt:variant>
      <vt:variant>
        <vt:i4>0</vt:i4>
      </vt:variant>
      <vt:variant>
        <vt:i4>5</vt:i4>
      </vt:variant>
      <vt:variant>
        <vt:lpwstr>https://www.sps.nhs.uk/medicines/botulinum-a-toxin/</vt:lpwstr>
      </vt:variant>
      <vt:variant>
        <vt:lpwstr/>
      </vt:variant>
      <vt:variant>
        <vt:i4>458843</vt:i4>
      </vt:variant>
      <vt:variant>
        <vt:i4>117</vt:i4>
      </vt:variant>
      <vt:variant>
        <vt:i4>0</vt:i4>
      </vt:variant>
      <vt:variant>
        <vt:i4>5</vt:i4>
      </vt:variant>
      <vt:variant>
        <vt:lpwstr>https://www.sps.nhs.uk/medicines/biotin/</vt:lpwstr>
      </vt:variant>
      <vt:variant>
        <vt:lpwstr/>
      </vt:variant>
      <vt:variant>
        <vt:i4>3145761</vt:i4>
      </vt:variant>
      <vt:variant>
        <vt:i4>114</vt:i4>
      </vt:variant>
      <vt:variant>
        <vt:i4>0</vt:i4>
      </vt:variant>
      <vt:variant>
        <vt:i4>5</vt:i4>
      </vt:variant>
      <vt:variant>
        <vt:lpwstr>https://www.sps.nhs.uk/medicines/arbaclofen-placarbil/</vt:lpwstr>
      </vt:variant>
      <vt:variant>
        <vt:lpwstr/>
      </vt:variant>
      <vt:variant>
        <vt:i4>1572889</vt:i4>
      </vt:variant>
      <vt:variant>
        <vt:i4>111</vt:i4>
      </vt:variant>
      <vt:variant>
        <vt:i4>0</vt:i4>
      </vt:variant>
      <vt:variant>
        <vt:i4>5</vt:i4>
      </vt:variant>
      <vt:variant>
        <vt:lpwstr>https://www.sps.nhs.uk/medicines/valoctocogene-roxaparvovec/</vt:lpwstr>
      </vt:variant>
      <vt:variant>
        <vt:lpwstr/>
      </vt:variant>
      <vt:variant>
        <vt:i4>2031697</vt:i4>
      </vt:variant>
      <vt:variant>
        <vt:i4>108</vt:i4>
      </vt:variant>
      <vt:variant>
        <vt:i4>0</vt:i4>
      </vt:variant>
      <vt:variant>
        <vt:i4>5</vt:i4>
      </vt:variant>
      <vt:variant>
        <vt:lpwstr>https://www.sps.nhs.uk/medicines/meningococcal-groups-a-c-w135-y-vaccine/</vt:lpwstr>
      </vt:variant>
      <vt:variant>
        <vt:lpwstr/>
      </vt:variant>
      <vt:variant>
        <vt:i4>5374020</vt:i4>
      </vt:variant>
      <vt:variant>
        <vt:i4>105</vt:i4>
      </vt:variant>
      <vt:variant>
        <vt:i4>0</vt:i4>
      </vt:variant>
      <vt:variant>
        <vt:i4>5</vt:i4>
      </vt:variant>
      <vt:variant>
        <vt:lpwstr>https://www.sps.nhs.uk/medicines/encorafenib/</vt:lpwstr>
      </vt:variant>
      <vt:variant>
        <vt:lpwstr/>
      </vt:variant>
      <vt:variant>
        <vt:i4>7209001</vt:i4>
      </vt:variant>
      <vt:variant>
        <vt:i4>102</vt:i4>
      </vt:variant>
      <vt:variant>
        <vt:i4>0</vt:i4>
      </vt:variant>
      <vt:variant>
        <vt:i4>5</vt:i4>
      </vt:variant>
      <vt:variant>
        <vt:lpwstr>https://www.sps.nhs.uk/medicines/elexacaftor-ivacaftor-tezacaftor/</vt:lpwstr>
      </vt:variant>
      <vt:variant>
        <vt:lpwstr/>
      </vt:variant>
      <vt:variant>
        <vt:i4>4849729</vt:i4>
      </vt:variant>
      <vt:variant>
        <vt:i4>99</vt:i4>
      </vt:variant>
      <vt:variant>
        <vt:i4>0</vt:i4>
      </vt:variant>
      <vt:variant>
        <vt:i4>5</vt:i4>
      </vt:variant>
      <vt:variant>
        <vt:lpwstr>https://www.sps.nhs.uk/medicines/bulevirtide/</vt:lpwstr>
      </vt:variant>
      <vt:variant>
        <vt:lpwstr/>
      </vt:variant>
      <vt:variant>
        <vt:i4>5570637</vt:i4>
      </vt:variant>
      <vt:variant>
        <vt:i4>96</vt:i4>
      </vt:variant>
      <vt:variant>
        <vt:i4>0</vt:i4>
      </vt:variant>
      <vt:variant>
        <vt:i4>5</vt:i4>
      </vt:variant>
      <vt:variant>
        <vt:lpwstr>https://www.sps.nhs.uk/medicines/binimetinib/</vt:lpwstr>
      </vt:variant>
      <vt:variant>
        <vt:lpwstr/>
      </vt:variant>
      <vt:variant>
        <vt:i4>4128817</vt:i4>
      </vt:variant>
      <vt:variant>
        <vt:i4>93</vt:i4>
      </vt:variant>
      <vt:variant>
        <vt:i4>0</vt:i4>
      </vt:variant>
      <vt:variant>
        <vt:i4>5</vt:i4>
      </vt:variant>
      <vt:variant>
        <vt:lpwstr>https://www.sps.nhs.uk/medicines/ad26-ebov-vaccine/</vt:lpwstr>
      </vt:variant>
      <vt:variant>
        <vt:lpwstr/>
      </vt:variant>
      <vt:variant>
        <vt:i4>2555952</vt:i4>
      </vt:variant>
      <vt:variant>
        <vt:i4>90</vt:i4>
      </vt:variant>
      <vt:variant>
        <vt:i4>0</vt:i4>
      </vt:variant>
      <vt:variant>
        <vt:i4>5</vt:i4>
      </vt:variant>
      <vt:variant>
        <vt:lpwstr>https://www.sps.nhs.uk/medicines/acalabrutinib/</vt:lpwstr>
      </vt:variant>
      <vt:variant>
        <vt:lpwstr/>
      </vt:variant>
      <vt:variant>
        <vt:i4>2818164</vt:i4>
      </vt:variant>
      <vt:variant>
        <vt:i4>87</vt:i4>
      </vt:variant>
      <vt:variant>
        <vt:i4>0</vt:i4>
      </vt:variant>
      <vt:variant>
        <vt:i4>5</vt:i4>
      </vt:variant>
      <vt:variant>
        <vt:lpwstr>https://www.sps.nhs.uk/medicines/trastuzumab-emtansine/</vt:lpwstr>
      </vt:variant>
      <vt:variant>
        <vt:lpwstr/>
      </vt:variant>
      <vt:variant>
        <vt:i4>7471146</vt:i4>
      </vt:variant>
      <vt:variant>
        <vt:i4>84</vt:i4>
      </vt:variant>
      <vt:variant>
        <vt:i4>0</vt:i4>
      </vt:variant>
      <vt:variant>
        <vt:i4>5</vt:i4>
      </vt:variant>
      <vt:variant>
        <vt:lpwstr>https://www.sps.nhs.uk/medicines/solriamfetol/</vt:lpwstr>
      </vt:variant>
      <vt:variant>
        <vt:lpwstr/>
      </vt:variant>
      <vt:variant>
        <vt:i4>2621480</vt:i4>
      </vt:variant>
      <vt:variant>
        <vt:i4>81</vt:i4>
      </vt:variant>
      <vt:variant>
        <vt:i4>0</vt:i4>
      </vt:variant>
      <vt:variant>
        <vt:i4>5</vt:i4>
      </vt:variant>
      <vt:variant>
        <vt:lpwstr>https://www.sps.nhs.uk/medicines/siponimod/</vt:lpwstr>
      </vt:variant>
      <vt:variant>
        <vt:lpwstr/>
      </vt:variant>
      <vt:variant>
        <vt:i4>5308487</vt:i4>
      </vt:variant>
      <vt:variant>
        <vt:i4>78</vt:i4>
      </vt:variant>
      <vt:variant>
        <vt:i4>0</vt:i4>
      </vt:variant>
      <vt:variant>
        <vt:i4>5</vt:i4>
      </vt:variant>
      <vt:variant>
        <vt:lpwstr>https://www.sps.nhs.uk/medicines/polatuzumab/</vt:lpwstr>
      </vt:variant>
      <vt:variant>
        <vt:lpwstr/>
      </vt:variant>
      <vt:variant>
        <vt:i4>6946876</vt:i4>
      </vt:variant>
      <vt:variant>
        <vt:i4>75</vt:i4>
      </vt:variant>
      <vt:variant>
        <vt:i4>0</vt:i4>
      </vt:variant>
      <vt:variant>
        <vt:i4>5</vt:i4>
      </vt:variant>
      <vt:variant>
        <vt:lpwstr>https://www.sps.nhs.uk/medicines/osilodrostat/</vt:lpwstr>
      </vt:variant>
      <vt:variant>
        <vt:lpwstr/>
      </vt:variant>
      <vt:variant>
        <vt:i4>6291494</vt:i4>
      </vt:variant>
      <vt:variant>
        <vt:i4>72</vt:i4>
      </vt:variant>
      <vt:variant>
        <vt:i4>0</vt:i4>
      </vt:variant>
      <vt:variant>
        <vt:i4>5</vt:i4>
      </vt:variant>
      <vt:variant>
        <vt:lpwstr>https://www.sps.nhs.uk/medicines/lenalidomide/</vt:lpwstr>
      </vt:variant>
      <vt:variant>
        <vt:lpwstr/>
      </vt:variant>
      <vt:variant>
        <vt:i4>7733280</vt:i4>
      </vt:variant>
      <vt:variant>
        <vt:i4>69</vt:i4>
      </vt:variant>
      <vt:variant>
        <vt:i4>0</vt:i4>
      </vt:variant>
      <vt:variant>
        <vt:i4>5</vt:i4>
      </vt:variant>
      <vt:variant>
        <vt:lpwstr>https://www.sps.nhs.uk/medicines/fostamatinib-disodium/</vt:lpwstr>
      </vt:variant>
      <vt:variant>
        <vt:lpwstr/>
      </vt:variant>
      <vt:variant>
        <vt:i4>3342373</vt:i4>
      </vt:variant>
      <vt:variant>
        <vt:i4>66</vt:i4>
      </vt:variant>
      <vt:variant>
        <vt:i4>0</vt:i4>
      </vt:variant>
      <vt:variant>
        <vt:i4>5</vt:i4>
      </vt:variant>
      <vt:variant>
        <vt:lpwstr>https://www.sps.nhs.uk/medicines/trientine/</vt:lpwstr>
      </vt:variant>
      <vt:variant>
        <vt:lpwstr/>
      </vt:variant>
      <vt:variant>
        <vt:i4>1900625</vt:i4>
      </vt:variant>
      <vt:variant>
        <vt:i4>63</vt:i4>
      </vt:variant>
      <vt:variant>
        <vt:i4>0</vt:i4>
      </vt:variant>
      <vt:variant>
        <vt:i4>5</vt:i4>
      </vt:variant>
      <vt:variant>
        <vt:lpwstr>https://www.sps.nhs.uk/medicines/netarsudil-mesilate/</vt:lpwstr>
      </vt:variant>
      <vt:variant>
        <vt:lpwstr/>
      </vt:variant>
      <vt:variant>
        <vt:i4>7143468</vt:i4>
      </vt:variant>
      <vt:variant>
        <vt:i4>60</vt:i4>
      </vt:variant>
      <vt:variant>
        <vt:i4>0</vt:i4>
      </vt:variant>
      <vt:variant>
        <vt:i4>5</vt:i4>
      </vt:variant>
      <vt:variant>
        <vt:lpwstr>https://www.sps.nhs.uk/medicines/levodopa/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https://www.sps.nhs.uk/medicines/infliximab/</vt:lpwstr>
      </vt:variant>
      <vt:variant>
        <vt:lpwstr/>
      </vt:variant>
      <vt:variant>
        <vt:i4>4063335</vt:i4>
      </vt:variant>
      <vt:variant>
        <vt:i4>54</vt:i4>
      </vt:variant>
      <vt:variant>
        <vt:i4>0</vt:i4>
      </vt:variant>
      <vt:variant>
        <vt:i4>5</vt:i4>
      </vt:variant>
      <vt:variant>
        <vt:lpwstr>https://www.sps.nhs.uk/medicines/ebola-vaccine/</vt:lpwstr>
      </vt:variant>
      <vt:variant>
        <vt:lpwstr/>
      </vt:variant>
      <vt:variant>
        <vt:i4>2621493</vt:i4>
      </vt:variant>
      <vt:variant>
        <vt:i4>51</vt:i4>
      </vt:variant>
      <vt:variant>
        <vt:i4>0</vt:i4>
      </vt:variant>
      <vt:variant>
        <vt:i4>5</vt:i4>
      </vt:variant>
      <vt:variant>
        <vt:lpwstr>https://www.sps.nhs.uk/medicines/buprenorphine/</vt:lpwstr>
      </vt:variant>
      <vt:variant>
        <vt:lpwstr/>
      </vt:variant>
      <vt:variant>
        <vt:i4>1179726</vt:i4>
      </vt:variant>
      <vt:variant>
        <vt:i4>48</vt:i4>
      </vt:variant>
      <vt:variant>
        <vt:i4>0</vt:i4>
      </vt:variant>
      <vt:variant>
        <vt:i4>5</vt:i4>
      </vt:variant>
      <vt:variant>
        <vt:lpwstr>https://www.sps.nhs.uk/medicines/arginine-lysine/</vt:lpwstr>
      </vt:variant>
      <vt:variant>
        <vt:lpwstr/>
      </vt:variant>
      <vt:variant>
        <vt:i4>7798824</vt:i4>
      </vt:variant>
      <vt:variant>
        <vt:i4>45</vt:i4>
      </vt:variant>
      <vt:variant>
        <vt:i4>0</vt:i4>
      </vt:variant>
      <vt:variant>
        <vt:i4>5</vt:i4>
      </vt:variant>
      <vt:variant>
        <vt:lpwstr>https://www.sps.nhs.uk/medicines/teriparatide/</vt:lpwstr>
      </vt:variant>
      <vt:variant>
        <vt:lpwstr/>
      </vt:variant>
      <vt:variant>
        <vt:i4>5767235</vt:i4>
      </vt:variant>
      <vt:variant>
        <vt:i4>42</vt:i4>
      </vt:variant>
      <vt:variant>
        <vt:i4>0</vt:i4>
      </vt:variant>
      <vt:variant>
        <vt:i4>5</vt:i4>
      </vt:variant>
      <vt:variant>
        <vt:lpwstr>https://www.sps.nhs.uk/medicines/paracetamol/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https://www.sps.nhs.uk/articles/ukmi-product-safety-assessments-2/</vt:lpwstr>
      </vt:variant>
      <vt:variant>
        <vt:lpwstr/>
      </vt:variant>
      <vt:variant>
        <vt:i4>5767196</vt:i4>
      </vt:variant>
      <vt:variant>
        <vt:i4>36</vt:i4>
      </vt:variant>
      <vt:variant>
        <vt:i4>0</vt:i4>
      </vt:variant>
      <vt:variant>
        <vt:i4>5</vt:i4>
      </vt:variant>
      <vt:variant>
        <vt:lpwstr>https://www.sps.nhs.uk/articles/prioritising-new-products-for-a-ukmi-product-safety-assessment-a-resource-for-ukmi-patient-safety-working-group/</vt:lpwstr>
      </vt:variant>
      <vt:variant>
        <vt:lpwstr/>
      </vt:variant>
      <vt:variant>
        <vt:i4>3211304</vt:i4>
      </vt:variant>
      <vt:variant>
        <vt:i4>33</vt:i4>
      </vt:variant>
      <vt:variant>
        <vt:i4>0</vt:i4>
      </vt:variant>
      <vt:variant>
        <vt:i4>5</vt:i4>
      </vt:variant>
      <vt:variant>
        <vt:lpwstr>https://www.sps.nhs.uk/medicines/zanamivir/</vt:lpwstr>
      </vt:variant>
      <vt:variant>
        <vt:lpwstr/>
      </vt:variant>
      <vt:variant>
        <vt:i4>5111887</vt:i4>
      </vt:variant>
      <vt:variant>
        <vt:i4>30</vt:i4>
      </vt:variant>
      <vt:variant>
        <vt:i4>0</vt:i4>
      </vt:variant>
      <vt:variant>
        <vt:i4>5</vt:i4>
      </vt:variant>
      <vt:variant>
        <vt:lpwstr>https://www.sps.nhs.uk/medicines/talazoparib/</vt:lpwstr>
      </vt:variant>
      <vt:variant>
        <vt:lpwstr/>
      </vt:variant>
      <vt:variant>
        <vt:i4>4653149</vt:i4>
      </vt:variant>
      <vt:variant>
        <vt:i4>27</vt:i4>
      </vt:variant>
      <vt:variant>
        <vt:i4>0</vt:i4>
      </vt:variant>
      <vt:variant>
        <vt:i4>5</vt:i4>
      </vt:variant>
      <vt:variant>
        <vt:lpwstr>https://www.sps.nhs.uk/medicines/ranibizumab/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https://www.sps.nhs.uk/medicines/pembrolizumab/</vt:lpwstr>
      </vt:variant>
      <vt:variant>
        <vt:lpwstr/>
      </vt:variant>
      <vt:variant>
        <vt:i4>7602210</vt:i4>
      </vt:variant>
      <vt:variant>
        <vt:i4>21</vt:i4>
      </vt:variant>
      <vt:variant>
        <vt:i4>0</vt:i4>
      </vt:variant>
      <vt:variant>
        <vt:i4>5</vt:i4>
      </vt:variant>
      <vt:variant>
        <vt:lpwstr>https://www.sps.nhs.uk/medicines/nicotine/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https://www.sps.nhs.uk/medicines/meropenem-vaborbactam/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https://www.sps.nhs.uk/medicines/liraglutide/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https://www.sps.nhs.uk/medicines/gilteritinib/</vt:lpwstr>
      </vt:variant>
      <vt:variant>
        <vt:lpwstr/>
      </vt:variant>
      <vt:variant>
        <vt:i4>4980809</vt:i4>
      </vt:variant>
      <vt:variant>
        <vt:i4>9</vt:i4>
      </vt:variant>
      <vt:variant>
        <vt:i4>0</vt:i4>
      </vt:variant>
      <vt:variant>
        <vt:i4>5</vt:i4>
      </vt:variant>
      <vt:variant>
        <vt:lpwstr>https://www.sps.nhs.uk/medicines/daratumumab/</vt:lpwstr>
      </vt:variant>
      <vt:variant>
        <vt:lpwstr/>
      </vt:variant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https://www.sps.nhs.uk/medicines/beclometasone/</vt:lpwstr>
      </vt:variant>
      <vt:variant>
        <vt:lpwstr/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mailto:nwmedinfo@nhs.net?subject=New%20Medicines%20Newsletter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http://www.sps.nhs.uk/</vt:lpwstr>
      </vt:variant>
      <vt:variant>
        <vt:lpwstr/>
      </vt:variant>
      <vt:variant>
        <vt:i4>589864</vt:i4>
      </vt:variant>
      <vt:variant>
        <vt:i4>18</vt:i4>
      </vt:variant>
      <vt:variant>
        <vt:i4>0</vt:i4>
      </vt:variant>
      <vt:variant>
        <vt:i4>5</vt:i4>
      </vt:variant>
      <vt:variant>
        <vt:lpwstr>mailto:nwmedinfo@nhs.net?subject=New%20Medicines%20Newsletter</vt:lpwstr>
      </vt:variant>
      <vt:variant>
        <vt:lpwstr/>
      </vt:variant>
      <vt:variant>
        <vt:i4>7929901</vt:i4>
      </vt:variant>
      <vt:variant>
        <vt:i4>15</vt:i4>
      </vt:variant>
      <vt:variant>
        <vt:i4>0</vt:i4>
      </vt:variant>
      <vt:variant>
        <vt:i4>5</vt:i4>
      </vt:variant>
      <vt:variant>
        <vt:lpwstr>https://www.sps.nhs.uk/wp-login.php?action=register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http://www.sps.nhs.uk/</vt:lpwstr>
      </vt:variant>
      <vt:variant>
        <vt:lpwstr/>
      </vt:variant>
      <vt:variant>
        <vt:i4>3211377</vt:i4>
      </vt:variant>
      <vt:variant>
        <vt:i4>9</vt:i4>
      </vt:variant>
      <vt:variant>
        <vt:i4>0</vt:i4>
      </vt:variant>
      <vt:variant>
        <vt:i4>5</vt:i4>
      </vt:variant>
      <vt:variant>
        <vt:lpwstr>http://www.ukmi.nhs.uk/ndo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https://www.sps.nhs.uk/prescribing-outlook-2019/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https://www.sps.nhs.uk/category/new-medicines/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NDO home | Contact | Register for NDO access</dc:title>
  <dc:creator>McEntee Joanne (RQ6) RLBUHT</dc:creator>
  <cp:lastModifiedBy>Joanne McEntee</cp:lastModifiedBy>
  <cp:revision>112</cp:revision>
  <cp:lastPrinted>2019-12-09T12:59:00Z</cp:lastPrinted>
  <dcterms:created xsi:type="dcterms:W3CDTF">2023-12-16T23:00:00Z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