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652C5B" w14:textId="77777777" w:rsidR="00A90344" w:rsidRDefault="00A90344" w:rsidP="00A90344">
      <w:pPr>
        <w:pStyle w:val="NoSpacing"/>
        <w:ind w:left="360"/>
        <w:rPr>
          <w:rFonts w:ascii="Arial" w:eastAsia="Arial Nova" w:hAnsi="Arial" w:cs="Arial"/>
          <w:b/>
          <w:sz w:val="28"/>
          <w:szCs w:val="28"/>
        </w:rPr>
      </w:pPr>
      <w:r>
        <w:rPr>
          <w:rFonts w:ascii="Arial" w:eastAsia="Arial Nova" w:hAnsi="Arial" w:cs="Arial"/>
          <w:b/>
          <w:sz w:val="28"/>
          <w:szCs w:val="28"/>
        </w:rPr>
        <w:t>Ustekinumab Implementation Checklist</w:t>
      </w:r>
    </w:p>
    <w:p w14:paraId="0B638FE7" w14:textId="77777777" w:rsidR="00A90344" w:rsidRDefault="00A90344" w:rsidP="00A90344">
      <w:pPr>
        <w:pStyle w:val="NoSpacing"/>
        <w:ind w:left="360"/>
        <w:rPr>
          <w:rFonts w:ascii="Arial" w:eastAsia="Arial Nova" w:hAnsi="Arial" w:cs="Arial"/>
          <w:b/>
          <w:sz w:val="28"/>
          <w:szCs w:val="28"/>
        </w:rPr>
      </w:pPr>
    </w:p>
    <w:tbl>
      <w:tblPr>
        <w:tblStyle w:val="TableGrid2"/>
        <w:tblW w:w="13952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99"/>
        <w:gridCol w:w="4281"/>
        <w:gridCol w:w="1843"/>
        <w:gridCol w:w="1559"/>
        <w:gridCol w:w="4154"/>
        <w:gridCol w:w="29"/>
        <w:gridCol w:w="1487"/>
      </w:tblGrid>
      <w:tr w:rsidR="00A90344" w:rsidRPr="00A90344" w14:paraId="274103A3" w14:textId="77777777" w:rsidTr="005F4014">
        <w:tc>
          <w:tcPr>
            <w:tcW w:w="13952" w:type="dxa"/>
            <w:gridSpan w:val="7"/>
            <w:shd w:val="clear" w:color="auto" w:fill="CCFFCC"/>
          </w:tcPr>
          <w:p w14:paraId="059459AD" w14:textId="77777777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Phase 1: Pre-Framework Award</w:t>
            </w:r>
          </w:p>
        </w:tc>
      </w:tr>
      <w:tr w:rsidR="00A90344" w:rsidRPr="00A90344" w14:paraId="132AEE88" w14:textId="77777777" w:rsidTr="005F4014">
        <w:tc>
          <w:tcPr>
            <w:tcW w:w="599" w:type="dxa"/>
            <w:shd w:val="clear" w:color="auto" w:fill="CCFFCC"/>
          </w:tcPr>
          <w:p w14:paraId="04354A20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r w:rsidRPr="00A90344">
              <w:rPr>
                <w:rFonts w:ascii="Arial" w:eastAsia="Arial Nova" w:hAnsi="Arial" w:cs="Arial"/>
              </w:rPr>
              <w:t>No.</w:t>
            </w:r>
          </w:p>
        </w:tc>
        <w:tc>
          <w:tcPr>
            <w:tcW w:w="4281" w:type="dxa"/>
          </w:tcPr>
          <w:p w14:paraId="0B697329" w14:textId="77777777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Task/Action</w:t>
            </w:r>
          </w:p>
        </w:tc>
        <w:tc>
          <w:tcPr>
            <w:tcW w:w="1843" w:type="dxa"/>
          </w:tcPr>
          <w:p w14:paraId="6773B4F3" w14:textId="77777777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Person/Team Responsible</w:t>
            </w:r>
          </w:p>
        </w:tc>
        <w:tc>
          <w:tcPr>
            <w:tcW w:w="1559" w:type="dxa"/>
          </w:tcPr>
          <w:p w14:paraId="5CF1ABF0" w14:textId="77777777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In Progress (Date)</w:t>
            </w:r>
          </w:p>
        </w:tc>
        <w:tc>
          <w:tcPr>
            <w:tcW w:w="4183" w:type="dxa"/>
            <w:gridSpan w:val="2"/>
          </w:tcPr>
          <w:p w14:paraId="3E5DF1FA" w14:textId="77777777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Comments/Updates/Decisions</w:t>
            </w:r>
          </w:p>
        </w:tc>
        <w:tc>
          <w:tcPr>
            <w:tcW w:w="1487" w:type="dxa"/>
          </w:tcPr>
          <w:p w14:paraId="3518CADA" w14:textId="77777777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Completed (Date)</w:t>
            </w:r>
          </w:p>
        </w:tc>
      </w:tr>
      <w:tr w:rsidR="00A90344" w:rsidRPr="00A90344" w14:paraId="78014BD2" w14:textId="77777777" w:rsidTr="005F4014">
        <w:tc>
          <w:tcPr>
            <w:tcW w:w="599" w:type="dxa"/>
            <w:shd w:val="clear" w:color="auto" w:fill="CCFFCC"/>
          </w:tcPr>
          <w:p w14:paraId="710D8902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2056139551" w:edGrp="everyone" w:colFirst="2" w:colLast="2"/>
            <w:permStart w:id="1778351958" w:edGrp="everyone" w:colFirst="3" w:colLast="3"/>
            <w:permStart w:id="1393433950" w:edGrp="everyone" w:colFirst="4" w:colLast="4"/>
            <w:permStart w:id="48564414" w:edGrp="everyone" w:colFirst="5" w:colLast="5"/>
            <w:r w:rsidRPr="00A90344">
              <w:rPr>
                <w:rFonts w:ascii="Arial" w:eastAsia="Arial Nova" w:hAnsi="Arial" w:cs="Arial"/>
              </w:rPr>
              <w:t>1</w:t>
            </w:r>
          </w:p>
        </w:tc>
        <w:tc>
          <w:tcPr>
            <w:tcW w:w="4281" w:type="dxa"/>
          </w:tcPr>
          <w:p w14:paraId="2F4DF502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Identify and appoint a dedicated implementation lead and clinical champion.</w:t>
            </w:r>
          </w:p>
        </w:tc>
        <w:tc>
          <w:tcPr>
            <w:tcW w:w="1843" w:type="dxa"/>
          </w:tcPr>
          <w:p w14:paraId="5CBD1B20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DC68CD0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251500E0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31CF47C6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2F6E03A4" w14:textId="77777777" w:rsidTr="005F4014">
        <w:tc>
          <w:tcPr>
            <w:tcW w:w="599" w:type="dxa"/>
            <w:shd w:val="clear" w:color="auto" w:fill="CCFFCC"/>
          </w:tcPr>
          <w:p w14:paraId="64C6AFC6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295268799" w:edGrp="everyone" w:colFirst="2" w:colLast="2"/>
            <w:permStart w:id="1302598815" w:edGrp="everyone" w:colFirst="3" w:colLast="3"/>
            <w:permStart w:id="1607750620" w:edGrp="everyone" w:colFirst="4" w:colLast="4"/>
            <w:permStart w:id="1949114379" w:edGrp="everyone" w:colFirst="5" w:colLast="5"/>
            <w:permEnd w:id="2056139551"/>
            <w:permEnd w:id="1778351958"/>
            <w:permEnd w:id="1393433950"/>
            <w:permEnd w:id="48564414"/>
            <w:r w:rsidRPr="00A90344">
              <w:rPr>
                <w:rFonts w:ascii="Arial" w:eastAsia="Arial Nova" w:hAnsi="Arial" w:cs="Arial"/>
              </w:rPr>
              <w:t>2</w:t>
            </w:r>
          </w:p>
        </w:tc>
        <w:tc>
          <w:tcPr>
            <w:tcW w:w="4281" w:type="dxa"/>
          </w:tcPr>
          <w:p w14:paraId="35521BC4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Engage and seek input from across all clinical specialties where the originator is currently used.</w:t>
            </w:r>
          </w:p>
        </w:tc>
        <w:tc>
          <w:tcPr>
            <w:tcW w:w="1843" w:type="dxa"/>
          </w:tcPr>
          <w:p w14:paraId="2A000A11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E8EFC2D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2E6D278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2C93714B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5851AD9E" w14:textId="77777777" w:rsidTr="005F4014">
        <w:tc>
          <w:tcPr>
            <w:tcW w:w="599" w:type="dxa"/>
            <w:shd w:val="clear" w:color="auto" w:fill="CCFFCC"/>
          </w:tcPr>
          <w:p w14:paraId="2A8E89AA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695892476" w:edGrp="everyone" w:colFirst="2" w:colLast="2"/>
            <w:permStart w:id="1674257946" w:edGrp="everyone" w:colFirst="3" w:colLast="3"/>
            <w:permStart w:id="682172718" w:edGrp="everyone" w:colFirst="4" w:colLast="4"/>
            <w:permStart w:id="1040910234" w:edGrp="everyone" w:colFirst="5" w:colLast="5"/>
            <w:permEnd w:id="1295268799"/>
            <w:permEnd w:id="1302598815"/>
            <w:permEnd w:id="1607750620"/>
            <w:permEnd w:id="1949114379"/>
            <w:r w:rsidRPr="00A90344">
              <w:rPr>
                <w:rFonts w:ascii="Arial" w:eastAsia="Arial Nova" w:hAnsi="Arial" w:cs="Arial"/>
              </w:rPr>
              <w:t>3</w:t>
            </w:r>
          </w:p>
        </w:tc>
        <w:tc>
          <w:tcPr>
            <w:tcW w:w="4281" w:type="dxa"/>
          </w:tcPr>
          <w:p w14:paraId="3944057E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Identify how ustekinumab is funded in your organisation and engage with commissioner (finance, medicines optimisation and contract teams) to support with implementation where required.</w:t>
            </w:r>
          </w:p>
        </w:tc>
        <w:tc>
          <w:tcPr>
            <w:tcW w:w="1843" w:type="dxa"/>
          </w:tcPr>
          <w:p w14:paraId="0193783C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17857E3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50D05AE2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643B770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2EEC5E08" w14:textId="77777777" w:rsidTr="005F4014">
        <w:tc>
          <w:tcPr>
            <w:tcW w:w="599" w:type="dxa"/>
            <w:shd w:val="clear" w:color="auto" w:fill="CCFFCC"/>
          </w:tcPr>
          <w:p w14:paraId="507E6615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961918458" w:edGrp="everyone" w:colFirst="2" w:colLast="2"/>
            <w:permStart w:id="672493015" w:edGrp="everyone" w:colFirst="3" w:colLast="3"/>
            <w:permStart w:id="413364955" w:edGrp="everyone" w:colFirst="4" w:colLast="4"/>
            <w:permStart w:id="1165977942" w:edGrp="everyone" w:colFirst="5" w:colLast="5"/>
            <w:permEnd w:id="1695892476"/>
            <w:permEnd w:id="1674257946"/>
            <w:permEnd w:id="682172718"/>
            <w:permEnd w:id="1040910234"/>
            <w:r w:rsidRPr="00A90344">
              <w:rPr>
                <w:rFonts w:ascii="Arial" w:eastAsia="Arial Nova" w:hAnsi="Arial" w:cs="Arial"/>
              </w:rPr>
              <w:t>4</w:t>
            </w:r>
          </w:p>
        </w:tc>
        <w:tc>
          <w:tcPr>
            <w:tcW w:w="4281" w:type="dxa"/>
          </w:tcPr>
          <w:p w14:paraId="1C1F0BBF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Identify number of patients currently being treated with Stelara and how they are supplied (e.g. homecare, hospital pharmacy, OPD).</w:t>
            </w:r>
          </w:p>
        </w:tc>
        <w:tc>
          <w:tcPr>
            <w:tcW w:w="1843" w:type="dxa"/>
          </w:tcPr>
          <w:p w14:paraId="6E12693D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35C349B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135B0A6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26ABFBEC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76991C5F" w14:textId="77777777" w:rsidTr="005F4014">
        <w:tc>
          <w:tcPr>
            <w:tcW w:w="599" w:type="dxa"/>
            <w:shd w:val="clear" w:color="auto" w:fill="CCFFCC"/>
          </w:tcPr>
          <w:p w14:paraId="3CE035D1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92375848" w:edGrp="everyone" w:colFirst="2" w:colLast="2"/>
            <w:permStart w:id="455179716" w:edGrp="everyone" w:colFirst="3" w:colLast="3"/>
            <w:permStart w:id="78710413" w:edGrp="everyone" w:colFirst="4" w:colLast="4"/>
            <w:permStart w:id="73087112" w:edGrp="everyone" w:colFirst="5" w:colLast="5"/>
            <w:permEnd w:id="1961918458"/>
            <w:permEnd w:id="672493015"/>
            <w:permEnd w:id="413364955"/>
            <w:permEnd w:id="1165977942"/>
            <w:r w:rsidRPr="00A90344">
              <w:rPr>
                <w:rFonts w:ascii="Arial" w:eastAsia="Arial Nova" w:hAnsi="Arial" w:cs="Arial"/>
              </w:rPr>
              <w:t>5</w:t>
            </w:r>
          </w:p>
        </w:tc>
        <w:tc>
          <w:tcPr>
            <w:tcW w:w="4281" w:type="dxa"/>
          </w:tcPr>
          <w:p w14:paraId="007D75C3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Review and agree which patients will be eligible for the new biosimilar.</w:t>
            </w:r>
          </w:p>
        </w:tc>
        <w:tc>
          <w:tcPr>
            <w:tcW w:w="1843" w:type="dxa"/>
          </w:tcPr>
          <w:p w14:paraId="681B5D5B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CD949A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36EB1F3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7519B747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3772DF4B" w14:textId="77777777" w:rsidTr="005F4014">
        <w:tc>
          <w:tcPr>
            <w:tcW w:w="599" w:type="dxa"/>
            <w:shd w:val="clear" w:color="auto" w:fill="CCFFCC"/>
          </w:tcPr>
          <w:p w14:paraId="6AE252D5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540374841" w:edGrp="everyone" w:colFirst="2" w:colLast="2"/>
            <w:permStart w:id="1218515803" w:edGrp="everyone" w:colFirst="3" w:colLast="3"/>
            <w:permStart w:id="382500282" w:edGrp="everyone" w:colFirst="4" w:colLast="4"/>
            <w:permStart w:id="480003957" w:edGrp="everyone" w:colFirst="5" w:colLast="5"/>
            <w:permEnd w:id="192375848"/>
            <w:permEnd w:id="455179716"/>
            <w:permEnd w:id="78710413"/>
            <w:permEnd w:id="73087112"/>
            <w:r w:rsidRPr="00A90344">
              <w:rPr>
                <w:rFonts w:ascii="Arial" w:eastAsia="Arial Nova" w:hAnsi="Arial" w:cs="Arial"/>
              </w:rPr>
              <w:t>6</w:t>
            </w:r>
          </w:p>
        </w:tc>
        <w:tc>
          <w:tcPr>
            <w:tcW w:w="4281" w:type="dxa"/>
          </w:tcPr>
          <w:p w14:paraId="0790ABFF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Liaise with homecare providers to understand their processes for managing the switch (whether you plan to stay with current provider or move providers).</w:t>
            </w:r>
          </w:p>
        </w:tc>
        <w:tc>
          <w:tcPr>
            <w:tcW w:w="1843" w:type="dxa"/>
          </w:tcPr>
          <w:p w14:paraId="5422F76E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C7B0DB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77CA7F72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2E882151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598E84AA" w14:textId="77777777" w:rsidTr="005F4014">
        <w:tc>
          <w:tcPr>
            <w:tcW w:w="599" w:type="dxa"/>
            <w:shd w:val="clear" w:color="auto" w:fill="CCFFCC"/>
          </w:tcPr>
          <w:p w14:paraId="4CED02EF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682847806" w:edGrp="everyone" w:colFirst="2" w:colLast="2"/>
            <w:permStart w:id="1948603533" w:edGrp="everyone" w:colFirst="3" w:colLast="3"/>
            <w:permStart w:id="938569776" w:edGrp="everyone" w:colFirst="4" w:colLast="4"/>
            <w:permStart w:id="2124768959" w:edGrp="everyone" w:colFirst="5" w:colLast="5"/>
            <w:permEnd w:id="1540374841"/>
            <w:permEnd w:id="1218515803"/>
            <w:permEnd w:id="382500282"/>
            <w:permEnd w:id="480003957"/>
            <w:r w:rsidRPr="00A90344">
              <w:rPr>
                <w:rFonts w:ascii="Arial" w:eastAsia="Arial Nova" w:hAnsi="Arial" w:cs="Arial"/>
              </w:rPr>
              <w:t>7</w:t>
            </w:r>
          </w:p>
        </w:tc>
        <w:tc>
          <w:tcPr>
            <w:tcW w:w="4281" w:type="dxa"/>
          </w:tcPr>
          <w:p w14:paraId="3B9657A0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 xml:space="preserve">Consider how patients will be informed and/or consented. </w:t>
            </w:r>
          </w:p>
        </w:tc>
        <w:tc>
          <w:tcPr>
            <w:tcW w:w="1843" w:type="dxa"/>
          </w:tcPr>
          <w:p w14:paraId="11AC75E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0351F61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31017FA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218A8149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60EF8C8E" w14:textId="77777777" w:rsidTr="005F4014">
        <w:tc>
          <w:tcPr>
            <w:tcW w:w="599" w:type="dxa"/>
            <w:shd w:val="clear" w:color="auto" w:fill="CCFFCC"/>
          </w:tcPr>
          <w:p w14:paraId="4B8461F9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481060467" w:edGrp="everyone" w:colFirst="2" w:colLast="2"/>
            <w:permStart w:id="1082078663" w:edGrp="everyone" w:colFirst="3" w:colLast="3"/>
            <w:permStart w:id="2112323251" w:edGrp="everyone" w:colFirst="4" w:colLast="4"/>
            <w:permStart w:id="1970957815" w:edGrp="everyone" w:colFirst="5" w:colLast="5"/>
            <w:permEnd w:id="1682847806"/>
            <w:permEnd w:id="1948603533"/>
            <w:permEnd w:id="938569776"/>
            <w:permEnd w:id="2124768959"/>
            <w:r w:rsidRPr="00A90344">
              <w:rPr>
                <w:rFonts w:ascii="Arial" w:eastAsia="Arial Nova" w:hAnsi="Arial" w:cs="Arial"/>
              </w:rPr>
              <w:t>8</w:t>
            </w:r>
          </w:p>
        </w:tc>
        <w:tc>
          <w:tcPr>
            <w:tcW w:w="4281" w:type="dxa"/>
          </w:tcPr>
          <w:p w14:paraId="30AF5CBC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Prepare patient information and agree how this will be distributed.</w:t>
            </w:r>
          </w:p>
        </w:tc>
        <w:tc>
          <w:tcPr>
            <w:tcW w:w="1843" w:type="dxa"/>
          </w:tcPr>
          <w:p w14:paraId="5285528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FBB70F6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34E9737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7B0098B7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34943FF5" w14:textId="77777777" w:rsidTr="005F4014">
        <w:tc>
          <w:tcPr>
            <w:tcW w:w="599" w:type="dxa"/>
            <w:shd w:val="clear" w:color="auto" w:fill="CCFFCC"/>
          </w:tcPr>
          <w:p w14:paraId="60F008F6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966332034" w:edGrp="everyone" w:colFirst="2" w:colLast="2"/>
            <w:permStart w:id="1645636544" w:edGrp="everyone" w:colFirst="3" w:colLast="3"/>
            <w:permStart w:id="661274165" w:edGrp="everyone" w:colFirst="4" w:colLast="4"/>
            <w:permStart w:id="1572690328" w:edGrp="everyone" w:colFirst="5" w:colLast="5"/>
            <w:permEnd w:id="481060467"/>
            <w:permEnd w:id="1082078663"/>
            <w:permEnd w:id="2112323251"/>
            <w:permEnd w:id="1970957815"/>
            <w:r w:rsidRPr="00A90344">
              <w:rPr>
                <w:rFonts w:ascii="Arial" w:eastAsia="Arial Nova" w:hAnsi="Arial" w:cs="Arial"/>
              </w:rPr>
              <w:t>9</w:t>
            </w:r>
          </w:p>
        </w:tc>
        <w:tc>
          <w:tcPr>
            <w:tcW w:w="4281" w:type="dxa"/>
          </w:tcPr>
          <w:p w14:paraId="7394BC5A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Manage stock of Stelara held in hospital pharmacy or in outpatient providers.</w:t>
            </w:r>
          </w:p>
        </w:tc>
        <w:tc>
          <w:tcPr>
            <w:tcW w:w="1843" w:type="dxa"/>
          </w:tcPr>
          <w:p w14:paraId="2C0AB39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1999608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6C1D7E61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42864866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3DC65E6B" w14:textId="77777777" w:rsidTr="005F4014">
        <w:tc>
          <w:tcPr>
            <w:tcW w:w="599" w:type="dxa"/>
            <w:shd w:val="clear" w:color="auto" w:fill="CCFFCC"/>
          </w:tcPr>
          <w:p w14:paraId="366657BF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871984850" w:edGrp="everyone" w:colFirst="2" w:colLast="2"/>
            <w:permStart w:id="178004577" w:edGrp="everyone" w:colFirst="3" w:colLast="3"/>
            <w:permStart w:id="2131570780" w:edGrp="everyone" w:colFirst="4" w:colLast="4"/>
            <w:permStart w:id="1054498740" w:edGrp="everyone" w:colFirst="5" w:colLast="5"/>
            <w:permEnd w:id="966332034"/>
            <w:permEnd w:id="1645636544"/>
            <w:permEnd w:id="661274165"/>
            <w:permEnd w:id="1572690328"/>
            <w:r w:rsidRPr="00A90344">
              <w:rPr>
                <w:rFonts w:ascii="Arial" w:eastAsia="Arial Nova" w:hAnsi="Arial" w:cs="Arial"/>
              </w:rPr>
              <w:t>10</w:t>
            </w:r>
          </w:p>
        </w:tc>
        <w:tc>
          <w:tcPr>
            <w:tcW w:w="4281" w:type="dxa"/>
          </w:tcPr>
          <w:p w14:paraId="0F4107A4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Review SPS guidance and available information on biosimilars being launched</w:t>
            </w:r>
          </w:p>
        </w:tc>
        <w:tc>
          <w:tcPr>
            <w:tcW w:w="1843" w:type="dxa"/>
          </w:tcPr>
          <w:p w14:paraId="4CCEDC78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6ECC2C8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83" w:type="dxa"/>
            <w:gridSpan w:val="2"/>
          </w:tcPr>
          <w:p w14:paraId="33F94EAB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487" w:type="dxa"/>
          </w:tcPr>
          <w:p w14:paraId="7E4BD20E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permEnd w:id="871984850"/>
      <w:permEnd w:id="178004577"/>
      <w:permEnd w:id="2131570780"/>
      <w:permEnd w:id="1054498740"/>
      <w:tr w:rsidR="00A90344" w:rsidRPr="00A90344" w14:paraId="497136A7" w14:textId="77777777" w:rsidTr="00F06891">
        <w:tc>
          <w:tcPr>
            <w:tcW w:w="13952" w:type="dxa"/>
            <w:gridSpan w:val="7"/>
            <w:shd w:val="clear" w:color="auto" w:fill="E1EBF7" w:themeFill="text2" w:themeFillTint="1A"/>
          </w:tcPr>
          <w:p w14:paraId="0D13BE1E" w14:textId="76B5D2F1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lastRenderedPageBreak/>
              <w:t xml:space="preserve">Phase 2: Post-Framework Award – Pre-Framework Start date </w:t>
            </w:r>
          </w:p>
        </w:tc>
      </w:tr>
      <w:tr w:rsidR="00A90344" w:rsidRPr="00A90344" w14:paraId="2236E40D" w14:textId="77777777" w:rsidTr="00F06891">
        <w:tc>
          <w:tcPr>
            <w:tcW w:w="599" w:type="dxa"/>
            <w:shd w:val="clear" w:color="auto" w:fill="E1EBF7" w:themeFill="text2" w:themeFillTint="1A"/>
          </w:tcPr>
          <w:p w14:paraId="174A6F86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r w:rsidRPr="00A90344">
              <w:rPr>
                <w:rFonts w:ascii="Arial" w:eastAsia="Arial Nova" w:hAnsi="Arial" w:cs="Arial"/>
              </w:rPr>
              <w:t>No.</w:t>
            </w:r>
          </w:p>
        </w:tc>
        <w:tc>
          <w:tcPr>
            <w:tcW w:w="4281" w:type="dxa"/>
          </w:tcPr>
          <w:p w14:paraId="1DA52CC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Task/Action</w:t>
            </w:r>
          </w:p>
        </w:tc>
        <w:tc>
          <w:tcPr>
            <w:tcW w:w="1843" w:type="dxa"/>
          </w:tcPr>
          <w:p w14:paraId="64B320C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Person/Team Responsible</w:t>
            </w:r>
          </w:p>
        </w:tc>
        <w:tc>
          <w:tcPr>
            <w:tcW w:w="1559" w:type="dxa"/>
          </w:tcPr>
          <w:p w14:paraId="46FE9B96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In Progress (Date)</w:t>
            </w:r>
          </w:p>
        </w:tc>
        <w:tc>
          <w:tcPr>
            <w:tcW w:w="4154" w:type="dxa"/>
          </w:tcPr>
          <w:p w14:paraId="30A3A308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Comments/Updates/Decisions</w:t>
            </w:r>
          </w:p>
        </w:tc>
        <w:tc>
          <w:tcPr>
            <w:tcW w:w="1516" w:type="dxa"/>
            <w:gridSpan w:val="2"/>
          </w:tcPr>
          <w:p w14:paraId="10B24612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Completed (Date)</w:t>
            </w:r>
          </w:p>
        </w:tc>
      </w:tr>
      <w:tr w:rsidR="00A90344" w:rsidRPr="00A90344" w14:paraId="78F75B5A" w14:textId="77777777" w:rsidTr="00F06891">
        <w:tc>
          <w:tcPr>
            <w:tcW w:w="599" w:type="dxa"/>
            <w:shd w:val="clear" w:color="auto" w:fill="E1EBF7" w:themeFill="text2" w:themeFillTint="1A"/>
          </w:tcPr>
          <w:p w14:paraId="2ED79373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360947285" w:edGrp="everyone" w:colFirst="2" w:colLast="2"/>
            <w:permStart w:id="1809728775" w:edGrp="everyone" w:colFirst="3" w:colLast="3"/>
            <w:permStart w:id="1115389568" w:edGrp="everyone" w:colFirst="4" w:colLast="4"/>
            <w:permStart w:id="843396166" w:edGrp="everyone" w:colFirst="5" w:colLast="5"/>
            <w:r w:rsidRPr="00A90344">
              <w:rPr>
                <w:rFonts w:ascii="Arial" w:eastAsia="Arial Nova" w:hAnsi="Arial" w:cs="Arial"/>
              </w:rPr>
              <w:t>1</w:t>
            </w:r>
          </w:p>
        </w:tc>
        <w:tc>
          <w:tcPr>
            <w:tcW w:w="4281" w:type="dxa"/>
          </w:tcPr>
          <w:p w14:paraId="1F407C9E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Review Framework award documentation to understand prices and presentations offered by each supplier.</w:t>
            </w:r>
          </w:p>
        </w:tc>
        <w:tc>
          <w:tcPr>
            <w:tcW w:w="1843" w:type="dxa"/>
          </w:tcPr>
          <w:p w14:paraId="07F98B13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B590AE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54" w:type="dxa"/>
          </w:tcPr>
          <w:p w14:paraId="72051AA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16" w:type="dxa"/>
            <w:gridSpan w:val="2"/>
          </w:tcPr>
          <w:p w14:paraId="48DD9DB1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017C8F37" w14:textId="77777777" w:rsidTr="00F06891">
        <w:tc>
          <w:tcPr>
            <w:tcW w:w="599" w:type="dxa"/>
            <w:shd w:val="clear" w:color="auto" w:fill="E1EBF7" w:themeFill="text2" w:themeFillTint="1A"/>
          </w:tcPr>
          <w:p w14:paraId="4478738C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386023812" w:edGrp="everyone" w:colFirst="2" w:colLast="2"/>
            <w:permStart w:id="267279272" w:edGrp="everyone" w:colFirst="3" w:colLast="3"/>
            <w:permStart w:id="118444804" w:edGrp="everyone" w:colFirst="4" w:colLast="4"/>
            <w:permStart w:id="1784941777" w:edGrp="everyone" w:colFirst="5" w:colLast="5"/>
            <w:permEnd w:id="1360947285"/>
            <w:permEnd w:id="1809728775"/>
            <w:permEnd w:id="1115389568"/>
            <w:permEnd w:id="843396166"/>
            <w:r w:rsidRPr="00A90344">
              <w:rPr>
                <w:rFonts w:ascii="Arial" w:eastAsia="Arial Nova" w:hAnsi="Arial" w:cs="Arial"/>
              </w:rPr>
              <w:t>2a</w:t>
            </w:r>
          </w:p>
        </w:tc>
        <w:tc>
          <w:tcPr>
            <w:tcW w:w="4281" w:type="dxa"/>
          </w:tcPr>
          <w:p w14:paraId="5BF59268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Liaise with clinical teams to agree on chosen biosimilar(s) (consider cost, formulation, presentation, QA assessment, supply route)</w:t>
            </w:r>
          </w:p>
        </w:tc>
        <w:tc>
          <w:tcPr>
            <w:tcW w:w="1843" w:type="dxa"/>
          </w:tcPr>
          <w:p w14:paraId="76FE83BC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1D10A8F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54" w:type="dxa"/>
          </w:tcPr>
          <w:p w14:paraId="232F4508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16" w:type="dxa"/>
            <w:gridSpan w:val="2"/>
          </w:tcPr>
          <w:p w14:paraId="6777FEF3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6CBBADAD" w14:textId="77777777" w:rsidTr="00F06891">
        <w:tc>
          <w:tcPr>
            <w:tcW w:w="599" w:type="dxa"/>
            <w:shd w:val="clear" w:color="auto" w:fill="E1EBF7" w:themeFill="text2" w:themeFillTint="1A"/>
          </w:tcPr>
          <w:p w14:paraId="228EE9C7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958283380" w:edGrp="everyone" w:colFirst="2" w:colLast="2"/>
            <w:permStart w:id="1894802100" w:edGrp="everyone" w:colFirst="3" w:colLast="3"/>
            <w:permStart w:id="1083442651" w:edGrp="everyone" w:colFirst="4" w:colLast="4"/>
            <w:permStart w:id="2024154524" w:edGrp="everyone" w:colFirst="5" w:colLast="5"/>
            <w:permEnd w:id="386023812"/>
            <w:permEnd w:id="267279272"/>
            <w:permEnd w:id="118444804"/>
            <w:permEnd w:id="1784941777"/>
            <w:r w:rsidRPr="00A90344">
              <w:rPr>
                <w:rFonts w:ascii="Arial" w:eastAsia="Arial Nova" w:hAnsi="Arial" w:cs="Arial"/>
              </w:rPr>
              <w:t>2b</w:t>
            </w:r>
          </w:p>
        </w:tc>
        <w:tc>
          <w:tcPr>
            <w:tcW w:w="4281" w:type="dxa"/>
          </w:tcPr>
          <w:p w14:paraId="5FAB44FE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Agree whether switching will happen at the same time for all indications or specific indications (excluding UC).</w:t>
            </w:r>
          </w:p>
        </w:tc>
        <w:tc>
          <w:tcPr>
            <w:tcW w:w="1843" w:type="dxa"/>
          </w:tcPr>
          <w:p w14:paraId="4882B77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9C5946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54" w:type="dxa"/>
          </w:tcPr>
          <w:p w14:paraId="0BDAAEB3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16" w:type="dxa"/>
            <w:gridSpan w:val="2"/>
          </w:tcPr>
          <w:p w14:paraId="5F6CD1DB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0F2C5B1F" w14:textId="77777777" w:rsidTr="00F06891">
        <w:tc>
          <w:tcPr>
            <w:tcW w:w="599" w:type="dxa"/>
            <w:shd w:val="clear" w:color="auto" w:fill="E1EBF7" w:themeFill="text2" w:themeFillTint="1A"/>
          </w:tcPr>
          <w:p w14:paraId="7702ADFF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897807635" w:edGrp="everyone" w:colFirst="2" w:colLast="2"/>
            <w:permStart w:id="528045519" w:edGrp="everyone" w:colFirst="3" w:colLast="3"/>
            <w:permStart w:id="1587945519" w:edGrp="everyone" w:colFirst="4" w:colLast="4"/>
            <w:permStart w:id="18636582" w:edGrp="everyone" w:colFirst="5" w:colLast="5"/>
            <w:permEnd w:id="958283380"/>
            <w:permEnd w:id="1894802100"/>
            <w:permEnd w:id="1083442651"/>
            <w:permEnd w:id="2024154524"/>
            <w:r w:rsidRPr="00A90344">
              <w:rPr>
                <w:rFonts w:ascii="Arial" w:eastAsia="Arial Nova" w:hAnsi="Arial" w:cs="Arial"/>
              </w:rPr>
              <w:t>3</w:t>
            </w:r>
          </w:p>
        </w:tc>
        <w:tc>
          <w:tcPr>
            <w:tcW w:w="4281" w:type="dxa"/>
          </w:tcPr>
          <w:p w14:paraId="3CD9FC0F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For homecare patients, consider whether bundled or unbundled services will be most appropriate and cost effective.</w:t>
            </w:r>
          </w:p>
        </w:tc>
        <w:tc>
          <w:tcPr>
            <w:tcW w:w="1843" w:type="dxa"/>
          </w:tcPr>
          <w:p w14:paraId="11A79EF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68B646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54" w:type="dxa"/>
          </w:tcPr>
          <w:p w14:paraId="0C98372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16" w:type="dxa"/>
            <w:gridSpan w:val="2"/>
          </w:tcPr>
          <w:p w14:paraId="4688F503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7465E665" w14:textId="77777777" w:rsidTr="00F06891">
        <w:tc>
          <w:tcPr>
            <w:tcW w:w="599" w:type="dxa"/>
            <w:shd w:val="clear" w:color="auto" w:fill="E1EBF7" w:themeFill="text2" w:themeFillTint="1A"/>
          </w:tcPr>
          <w:p w14:paraId="33B05E5F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2070955792" w:edGrp="everyone" w:colFirst="2" w:colLast="2"/>
            <w:permStart w:id="1947548655" w:edGrp="everyone" w:colFirst="3" w:colLast="3"/>
            <w:permStart w:id="1422072244" w:edGrp="everyone" w:colFirst="4" w:colLast="4"/>
            <w:permStart w:id="1090522307" w:edGrp="everyone" w:colFirst="5" w:colLast="5"/>
            <w:permEnd w:id="1897807635"/>
            <w:permEnd w:id="528045519"/>
            <w:permEnd w:id="1587945519"/>
            <w:permEnd w:id="18636582"/>
            <w:r w:rsidRPr="00A90344">
              <w:rPr>
                <w:rFonts w:ascii="Arial" w:eastAsia="Arial Nova" w:hAnsi="Arial" w:cs="Arial"/>
              </w:rPr>
              <w:t>4</w:t>
            </w:r>
          </w:p>
        </w:tc>
        <w:tc>
          <w:tcPr>
            <w:tcW w:w="4281" w:type="dxa"/>
          </w:tcPr>
          <w:p w14:paraId="10213F80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Contact supplier of chosen biosimilar(s) to notify them of patient numbers and confirm they have capacity (and can supply from anticipated switch date).</w:t>
            </w:r>
          </w:p>
        </w:tc>
        <w:tc>
          <w:tcPr>
            <w:tcW w:w="1843" w:type="dxa"/>
          </w:tcPr>
          <w:p w14:paraId="668DD4E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A2EC0F2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54" w:type="dxa"/>
          </w:tcPr>
          <w:p w14:paraId="1EACE1E0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16" w:type="dxa"/>
            <w:gridSpan w:val="2"/>
          </w:tcPr>
          <w:p w14:paraId="69621FAC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0824AEBC" w14:textId="77777777" w:rsidTr="00F06891">
        <w:tc>
          <w:tcPr>
            <w:tcW w:w="599" w:type="dxa"/>
            <w:shd w:val="clear" w:color="auto" w:fill="E1EBF7" w:themeFill="text2" w:themeFillTint="1A"/>
          </w:tcPr>
          <w:p w14:paraId="04449387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983401955" w:edGrp="everyone" w:colFirst="2" w:colLast="2"/>
            <w:permStart w:id="1205347498" w:edGrp="everyone" w:colFirst="3" w:colLast="3"/>
            <w:permStart w:id="164785429" w:edGrp="everyone" w:colFirst="4" w:colLast="4"/>
            <w:permStart w:id="951613549" w:edGrp="everyone" w:colFirst="5" w:colLast="5"/>
            <w:permEnd w:id="2070955792"/>
            <w:permEnd w:id="1947548655"/>
            <w:permEnd w:id="1422072244"/>
            <w:permEnd w:id="1090522307"/>
            <w:r w:rsidRPr="00A90344">
              <w:rPr>
                <w:rFonts w:ascii="Arial" w:eastAsia="Arial Nova" w:hAnsi="Arial" w:cs="Arial"/>
              </w:rPr>
              <w:t>5a</w:t>
            </w:r>
          </w:p>
        </w:tc>
        <w:tc>
          <w:tcPr>
            <w:tcW w:w="4281" w:type="dxa"/>
          </w:tcPr>
          <w:p w14:paraId="55DC45A2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 xml:space="preserve">Inform chosen homecare provider of decision and agree mechanism and timeline for the switch ensuring minimal delay based on delivery frequencies (request exit data if moving providers). </w:t>
            </w:r>
          </w:p>
        </w:tc>
        <w:tc>
          <w:tcPr>
            <w:tcW w:w="1843" w:type="dxa"/>
          </w:tcPr>
          <w:p w14:paraId="7E683C67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FE2327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54" w:type="dxa"/>
          </w:tcPr>
          <w:p w14:paraId="23B7644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16" w:type="dxa"/>
            <w:gridSpan w:val="2"/>
          </w:tcPr>
          <w:p w14:paraId="4D8F28F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20B7E191" w14:textId="77777777" w:rsidTr="00F06891">
        <w:tc>
          <w:tcPr>
            <w:tcW w:w="599" w:type="dxa"/>
            <w:shd w:val="clear" w:color="auto" w:fill="E1EBF7" w:themeFill="text2" w:themeFillTint="1A"/>
          </w:tcPr>
          <w:p w14:paraId="02500B96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135552369" w:edGrp="everyone" w:colFirst="2" w:colLast="2"/>
            <w:permStart w:id="1837974268" w:edGrp="everyone" w:colFirst="3" w:colLast="3"/>
            <w:permStart w:id="1778060694" w:edGrp="everyone" w:colFirst="4" w:colLast="4"/>
            <w:permStart w:id="25105432" w:edGrp="everyone" w:colFirst="5" w:colLast="5"/>
            <w:permEnd w:id="1983401955"/>
            <w:permEnd w:id="1205347498"/>
            <w:permEnd w:id="164785429"/>
            <w:permEnd w:id="951613549"/>
            <w:r w:rsidRPr="00A90344">
              <w:rPr>
                <w:rFonts w:ascii="Arial" w:eastAsia="Arial Nova" w:hAnsi="Arial" w:cs="Arial"/>
              </w:rPr>
              <w:t>5b</w:t>
            </w:r>
          </w:p>
        </w:tc>
        <w:tc>
          <w:tcPr>
            <w:tcW w:w="4281" w:type="dxa"/>
          </w:tcPr>
          <w:p w14:paraId="53D93030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Ensure service level agreement with homecare provider is in place.</w:t>
            </w:r>
          </w:p>
        </w:tc>
        <w:tc>
          <w:tcPr>
            <w:tcW w:w="1843" w:type="dxa"/>
          </w:tcPr>
          <w:p w14:paraId="4E1A9235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59" w:type="dxa"/>
          </w:tcPr>
          <w:p w14:paraId="6C67D3E4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4154" w:type="dxa"/>
          </w:tcPr>
          <w:p w14:paraId="6638CD75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16" w:type="dxa"/>
            <w:gridSpan w:val="2"/>
          </w:tcPr>
          <w:p w14:paraId="2C2EF69E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</w:tr>
      <w:tr w:rsidR="00A90344" w:rsidRPr="00A90344" w14:paraId="4E43B52D" w14:textId="77777777" w:rsidTr="00F06891">
        <w:tc>
          <w:tcPr>
            <w:tcW w:w="599" w:type="dxa"/>
            <w:shd w:val="clear" w:color="auto" w:fill="E1EBF7" w:themeFill="text2" w:themeFillTint="1A"/>
          </w:tcPr>
          <w:p w14:paraId="49554D2B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568739424" w:edGrp="everyone" w:colFirst="2" w:colLast="2"/>
            <w:permStart w:id="727214421" w:edGrp="everyone" w:colFirst="3" w:colLast="3"/>
            <w:permStart w:id="510592714" w:edGrp="everyone" w:colFirst="4" w:colLast="4"/>
            <w:permStart w:id="156382247" w:edGrp="everyone" w:colFirst="5" w:colLast="5"/>
            <w:permEnd w:id="1135552369"/>
            <w:permEnd w:id="1837974268"/>
            <w:permEnd w:id="1778060694"/>
            <w:permEnd w:id="25105432"/>
            <w:r w:rsidRPr="00A90344">
              <w:rPr>
                <w:rFonts w:ascii="Arial" w:eastAsia="Arial Nova" w:hAnsi="Arial" w:cs="Arial"/>
              </w:rPr>
              <w:t>6</w:t>
            </w:r>
          </w:p>
        </w:tc>
        <w:tc>
          <w:tcPr>
            <w:tcW w:w="4281" w:type="dxa"/>
          </w:tcPr>
          <w:p w14:paraId="687E4E20" w14:textId="792E6CED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 xml:space="preserve">Engage with patients ahead of the switch by informing </w:t>
            </w:r>
            <w:r w:rsidR="00A83FEB">
              <w:rPr>
                <w:rFonts w:ascii="Arial" w:eastAsia="Arial Nova" w:hAnsi="Arial" w:cs="Arial"/>
              </w:rPr>
              <w:t xml:space="preserve">them </w:t>
            </w:r>
            <w:r w:rsidRPr="00A83FEB">
              <w:rPr>
                <w:rFonts w:ascii="Arial" w:eastAsia="Arial Nova" w:hAnsi="Arial" w:cs="Arial"/>
              </w:rPr>
              <w:t>of potential changes to their medication and/or home care services to maintain patient trust. Multiple channels of communication should be used, including face to face discussions regarding changes, letters, leaflets, video training produced by the supplier.</w:t>
            </w:r>
          </w:p>
        </w:tc>
        <w:tc>
          <w:tcPr>
            <w:tcW w:w="1843" w:type="dxa"/>
          </w:tcPr>
          <w:p w14:paraId="508803DB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59" w:type="dxa"/>
          </w:tcPr>
          <w:p w14:paraId="0D08C76C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4154" w:type="dxa"/>
          </w:tcPr>
          <w:p w14:paraId="24D72C10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16" w:type="dxa"/>
            <w:gridSpan w:val="2"/>
          </w:tcPr>
          <w:p w14:paraId="6DC233A2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</w:tr>
      <w:tr w:rsidR="00A90344" w:rsidRPr="00A90344" w14:paraId="19D6E43E" w14:textId="77777777" w:rsidTr="00F06891">
        <w:tc>
          <w:tcPr>
            <w:tcW w:w="599" w:type="dxa"/>
            <w:shd w:val="clear" w:color="auto" w:fill="E1EBF7" w:themeFill="text2" w:themeFillTint="1A"/>
          </w:tcPr>
          <w:p w14:paraId="168A6BC6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2083208048" w:edGrp="everyone" w:colFirst="2" w:colLast="2"/>
            <w:permStart w:id="638796901" w:edGrp="everyone" w:colFirst="3" w:colLast="3"/>
            <w:permStart w:id="502556192" w:edGrp="everyone" w:colFirst="4" w:colLast="4"/>
            <w:permStart w:id="858150848" w:edGrp="everyone" w:colFirst="5" w:colLast="5"/>
            <w:permEnd w:id="1568739424"/>
            <w:permEnd w:id="727214421"/>
            <w:permEnd w:id="510592714"/>
            <w:permEnd w:id="156382247"/>
            <w:r w:rsidRPr="00A90344">
              <w:rPr>
                <w:rFonts w:ascii="Arial" w:eastAsia="Arial Nova" w:hAnsi="Arial" w:cs="Arial"/>
              </w:rPr>
              <w:lastRenderedPageBreak/>
              <w:t>7a</w:t>
            </w:r>
          </w:p>
        </w:tc>
        <w:tc>
          <w:tcPr>
            <w:tcW w:w="4281" w:type="dxa"/>
          </w:tcPr>
          <w:p w14:paraId="57553809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Ensure biosimilar is available on the local formularies via local governance processes and committees (such as Medicines Management Committees or equivalent).</w:t>
            </w:r>
          </w:p>
        </w:tc>
        <w:tc>
          <w:tcPr>
            <w:tcW w:w="1843" w:type="dxa"/>
          </w:tcPr>
          <w:p w14:paraId="7B539871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59" w:type="dxa"/>
          </w:tcPr>
          <w:p w14:paraId="510C2BD3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4154" w:type="dxa"/>
          </w:tcPr>
          <w:p w14:paraId="5AFA1265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16" w:type="dxa"/>
            <w:gridSpan w:val="2"/>
          </w:tcPr>
          <w:p w14:paraId="46A0973D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</w:tr>
      <w:tr w:rsidR="00A90344" w:rsidRPr="00A90344" w14:paraId="2EFCB6C3" w14:textId="77777777" w:rsidTr="00F06891">
        <w:tc>
          <w:tcPr>
            <w:tcW w:w="599" w:type="dxa"/>
            <w:shd w:val="clear" w:color="auto" w:fill="E1EBF7" w:themeFill="text2" w:themeFillTint="1A"/>
          </w:tcPr>
          <w:p w14:paraId="63FED345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2018605030" w:edGrp="everyone" w:colFirst="2" w:colLast="2"/>
            <w:permStart w:id="482936992" w:edGrp="everyone" w:colFirst="3" w:colLast="3"/>
            <w:permStart w:id="96339757" w:edGrp="everyone" w:colFirst="4" w:colLast="4"/>
            <w:permStart w:id="415528311" w:edGrp="everyone" w:colFirst="5" w:colLast="5"/>
            <w:permEnd w:id="2083208048"/>
            <w:permEnd w:id="638796901"/>
            <w:permEnd w:id="502556192"/>
            <w:permEnd w:id="858150848"/>
            <w:r w:rsidRPr="00A90344">
              <w:rPr>
                <w:rFonts w:ascii="Arial" w:eastAsia="Arial Nova" w:hAnsi="Arial" w:cs="Arial"/>
              </w:rPr>
              <w:t>7b</w:t>
            </w:r>
          </w:p>
        </w:tc>
        <w:tc>
          <w:tcPr>
            <w:tcW w:w="4281" w:type="dxa"/>
          </w:tcPr>
          <w:p w14:paraId="41FBF979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Build drug files on pharmacy systems (including for homecare and OPDs if required)</w:t>
            </w:r>
          </w:p>
        </w:tc>
        <w:tc>
          <w:tcPr>
            <w:tcW w:w="1843" w:type="dxa"/>
          </w:tcPr>
          <w:p w14:paraId="7A9E7703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59" w:type="dxa"/>
          </w:tcPr>
          <w:p w14:paraId="2C48A90C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4154" w:type="dxa"/>
          </w:tcPr>
          <w:p w14:paraId="7A8A0E0B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16" w:type="dxa"/>
            <w:gridSpan w:val="2"/>
          </w:tcPr>
          <w:p w14:paraId="1D49B04A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</w:tr>
      <w:tr w:rsidR="00A90344" w:rsidRPr="00A90344" w14:paraId="7783D888" w14:textId="77777777" w:rsidTr="00F06891">
        <w:tc>
          <w:tcPr>
            <w:tcW w:w="599" w:type="dxa"/>
            <w:shd w:val="clear" w:color="auto" w:fill="E1EBF7" w:themeFill="text2" w:themeFillTint="1A"/>
          </w:tcPr>
          <w:p w14:paraId="2FFC334D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171800816" w:edGrp="everyone" w:colFirst="2" w:colLast="2"/>
            <w:permStart w:id="1144006916" w:edGrp="everyone" w:colFirst="3" w:colLast="3"/>
            <w:permStart w:id="812395153" w:edGrp="everyone" w:colFirst="4" w:colLast="4"/>
            <w:permStart w:id="1025270711" w:edGrp="everyone" w:colFirst="5" w:colLast="5"/>
            <w:permEnd w:id="2018605030"/>
            <w:permEnd w:id="482936992"/>
            <w:permEnd w:id="96339757"/>
            <w:permEnd w:id="415528311"/>
            <w:r w:rsidRPr="00A90344">
              <w:rPr>
                <w:rFonts w:ascii="Arial" w:eastAsia="Arial Nova" w:hAnsi="Arial" w:cs="Arial"/>
              </w:rPr>
              <w:t>8</w:t>
            </w:r>
          </w:p>
        </w:tc>
        <w:tc>
          <w:tcPr>
            <w:tcW w:w="4281" w:type="dxa"/>
          </w:tcPr>
          <w:p w14:paraId="7948F05A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Ensure stock and drug files for Stelara are managed to run down existing stock (consider what stock may be needed for ulcerative colitis patients)</w:t>
            </w:r>
          </w:p>
        </w:tc>
        <w:tc>
          <w:tcPr>
            <w:tcW w:w="1843" w:type="dxa"/>
          </w:tcPr>
          <w:p w14:paraId="7E39B5A9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59" w:type="dxa"/>
          </w:tcPr>
          <w:p w14:paraId="06FB1619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4154" w:type="dxa"/>
          </w:tcPr>
          <w:p w14:paraId="698B80BD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16" w:type="dxa"/>
            <w:gridSpan w:val="2"/>
          </w:tcPr>
          <w:p w14:paraId="27D6D3B0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</w:tr>
      <w:tr w:rsidR="00A90344" w:rsidRPr="00A90344" w14:paraId="5BE2B930" w14:textId="77777777" w:rsidTr="00F06891">
        <w:tc>
          <w:tcPr>
            <w:tcW w:w="599" w:type="dxa"/>
            <w:shd w:val="clear" w:color="auto" w:fill="E1EBF7" w:themeFill="text2" w:themeFillTint="1A"/>
          </w:tcPr>
          <w:p w14:paraId="1816D232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1834684112" w:edGrp="everyone" w:colFirst="2" w:colLast="2"/>
            <w:permStart w:id="1472267742" w:edGrp="everyone" w:colFirst="3" w:colLast="3"/>
            <w:permStart w:id="470959692" w:edGrp="everyone" w:colFirst="4" w:colLast="4"/>
            <w:permStart w:id="572459228" w:edGrp="everyone" w:colFirst="5" w:colLast="5"/>
            <w:permEnd w:id="1171800816"/>
            <w:permEnd w:id="1144006916"/>
            <w:permEnd w:id="812395153"/>
            <w:permEnd w:id="1025270711"/>
            <w:r w:rsidRPr="00A90344">
              <w:rPr>
                <w:rFonts w:ascii="Arial" w:eastAsia="Arial Nova" w:hAnsi="Arial" w:cs="Arial"/>
              </w:rPr>
              <w:t>9</w:t>
            </w:r>
          </w:p>
        </w:tc>
        <w:tc>
          <w:tcPr>
            <w:tcW w:w="4281" w:type="dxa"/>
          </w:tcPr>
          <w:p w14:paraId="3E8A7426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Communicate appropriately with all stakeholders (clinical teams, pharmacy teams, OPDs etc) so that they aware of the change in product and commencement date.</w:t>
            </w:r>
          </w:p>
        </w:tc>
        <w:tc>
          <w:tcPr>
            <w:tcW w:w="1843" w:type="dxa"/>
          </w:tcPr>
          <w:p w14:paraId="6096A12E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59" w:type="dxa"/>
          </w:tcPr>
          <w:p w14:paraId="0DB25794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4154" w:type="dxa"/>
          </w:tcPr>
          <w:p w14:paraId="0DD67188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16" w:type="dxa"/>
            <w:gridSpan w:val="2"/>
          </w:tcPr>
          <w:p w14:paraId="76CE1AB0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</w:tr>
      <w:tr w:rsidR="00A90344" w:rsidRPr="00A90344" w14:paraId="0E76677B" w14:textId="77777777" w:rsidTr="00F06891">
        <w:tc>
          <w:tcPr>
            <w:tcW w:w="599" w:type="dxa"/>
            <w:shd w:val="clear" w:color="auto" w:fill="E1EBF7" w:themeFill="text2" w:themeFillTint="1A"/>
          </w:tcPr>
          <w:p w14:paraId="23E74BF8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478495488" w:edGrp="everyone" w:colFirst="2" w:colLast="2"/>
            <w:permStart w:id="76762306" w:edGrp="everyone" w:colFirst="3" w:colLast="3"/>
            <w:permStart w:id="1623663303" w:edGrp="everyone" w:colFirst="4" w:colLast="4"/>
            <w:permStart w:id="2038038603" w:edGrp="everyone" w:colFirst="5" w:colLast="5"/>
            <w:permEnd w:id="1834684112"/>
            <w:permEnd w:id="1472267742"/>
            <w:permEnd w:id="470959692"/>
            <w:permEnd w:id="572459228"/>
            <w:r w:rsidRPr="00A90344">
              <w:rPr>
                <w:rFonts w:ascii="Arial" w:eastAsia="Arial Nova" w:hAnsi="Arial" w:cs="Arial"/>
              </w:rPr>
              <w:t>10</w:t>
            </w:r>
          </w:p>
        </w:tc>
        <w:tc>
          <w:tcPr>
            <w:tcW w:w="4281" w:type="dxa"/>
          </w:tcPr>
          <w:p w14:paraId="7B5A2149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Inform Regional Pharmacy Procurement Specialists of your chosen biosimilar(s) and switch timelines.</w:t>
            </w:r>
          </w:p>
        </w:tc>
        <w:tc>
          <w:tcPr>
            <w:tcW w:w="1843" w:type="dxa"/>
          </w:tcPr>
          <w:p w14:paraId="4BBBF690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59" w:type="dxa"/>
          </w:tcPr>
          <w:p w14:paraId="04EED4B3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4154" w:type="dxa"/>
          </w:tcPr>
          <w:p w14:paraId="59627718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  <w:tc>
          <w:tcPr>
            <w:tcW w:w="1516" w:type="dxa"/>
            <w:gridSpan w:val="2"/>
          </w:tcPr>
          <w:p w14:paraId="317FCA08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</w:p>
        </w:tc>
      </w:tr>
      <w:permEnd w:id="478495488"/>
      <w:permEnd w:id="76762306"/>
      <w:permEnd w:id="1623663303"/>
      <w:permEnd w:id="2038038603"/>
    </w:tbl>
    <w:p w14:paraId="6F6C939A" w14:textId="77777777" w:rsidR="00A90344" w:rsidRDefault="00A90344" w:rsidP="00A90344">
      <w:pPr>
        <w:shd w:val="clear" w:color="auto" w:fill="FFFFFF"/>
        <w:spacing w:after="0" w:line="240" w:lineRule="auto"/>
        <w:ind w:left="360"/>
        <w:rPr>
          <w:rFonts w:ascii="Arial" w:eastAsia="Arial Nova" w:hAnsi="Arial" w:cs="Arial"/>
          <w:kern w:val="2"/>
          <w14:ligatures w14:val="standardContextual"/>
        </w:rPr>
      </w:pPr>
    </w:p>
    <w:p w14:paraId="33676472" w14:textId="77777777" w:rsidR="00DA0D4E" w:rsidRDefault="00DA0D4E" w:rsidP="00A90344">
      <w:pPr>
        <w:shd w:val="clear" w:color="auto" w:fill="FFFFFF"/>
        <w:spacing w:after="0" w:line="240" w:lineRule="auto"/>
        <w:ind w:left="360"/>
        <w:rPr>
          <w:rFonts w:ascii="Arial" w:eastAsia="Arial Nova" w:hAnsi="Arial" w:cs="Arial"/>
          <w:kern w:val="2"/>
          <w14:ligatures w14:val="standardContextual"/>
        </w:rPr>
      </w:pPr>
    </w:p>
    <w:p w14:paraId="208539AA" w14:textId="77777777" w:rsidR="00DA0D4E" w:rsidRDefault="00DA0D4E" w:rsidP="00A90344">
      <w:pPr>
        <w:shd w:val="clear" w:color="auto" w:fill="FFFFFF"/>
        <w:spacing w:after="0" w:line="240" w:lineRule="auto"/>
        <w:ind w:left="360"/>
        <w:rPr>
          <w:rFonts w:ascii="Arial" w:eastAsia="Arial Nova" w:hAnsi="Arial" w:cs="Arial"/>
          <w:kern w:val="2"/>
          <w14:ligatures w14:val="standardContextual"/>
        </w:rPr>
      </w:pPr>
    </w:p>
    <w:p w14:paraId="3201F6D7" w14:textId="5A13B097" w:rsidR="00A83FEB" w:rsidRDefault="00A83FEB">
      <w:pPr>
        <w:rPr>
          <w:rFonts w:ascii="Arial" w:eastAsia="Arial Nova" w:hAnsi="Arial" w:cs="Arial"/>
          <w:kern w:val="2"/>
          <w14:ligatures w14:val="standardContextual"/>
        </w:rPr>
      </w:pPr>
      <w:r>
        <w:rPr>
          <w:rFonts w:ascii="Arial" w:eastAsia="Arial Nova" w:hAnsi="Arial" w:cs="Arial"/>
          <w:kern w:val="2"/>
          <w14:ligatures w14:val="standardContextual"/>
        </w:rPr>
        <w:br w:type="page"/>
      </w:r>
    </w:p>
    <w:p w14:paraId="406A6AB2" w14:textId="77777777" w:rsidR="00DA0D4E" w:rsidRPr="00A90344" w:rsidRDefault="00DA0D4E" w:rsidP="00A90344">
      <w:pPr>
        <w:shd w:val="clear" w:color="auto" w:fill="FFFFFF"/>
        <w:spacing w:after="0" w:line="240" w:lineRule="auto"/>
        <w:ind w:left="360"/>
        <w:rPr>
          <w:rFonts w:ascii="Arial" w:eastAsia="Arial Nova" w:hAnsi="Arial" w:cs="Arial"/>
          <w:kern w:val="2"/>
          <w14:ligatures w14:val="standardContextual"/>
        </w:rPr>
      </w:pPr>
    </w:p>
    <w:tbl>
      <w:tblPr>
        <w:tblStyle w:val="TableGrid2"/>
        <w:tblW w:w="13957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99"/>
        <w:gridCol w:w="4281"/>
        <w:gridCol w:w="1843"/>
        <w:gridCol w:w="1559"/>
        <w:gridCol w:w="4111"/>
        <w:gridCol w:w="1564"/>
      </w:tblGrid>
      <w:tr w:rsidR="00A90344" w:rsidRPr="00A90344" w14:paraId="69BD39EA" w14:textId="77777777" w:rsidTr="005F4014">
        <w:tc>
          <w:tcPr>
            <w:tcW w:w="13957" w:type="dxa"/>
            <w:gridSpan w:val="6"/>
            <w:shd w:val="clear" w:color="auto" w:fill="FFCCFF"/>
          </w:tcPr>
          <w:p w14:paraId="106765E8" w14:textId="77777777" w:rsidR="00A90344" w:rsidRPr="00A90344" w:rsidRDefault="00A90344" w:rsidP="00A90344">
            <w:pPr>
              <w:rPr>
                <w:rFonts w:ascii="Arial" w:eastAsia="Arial Nova" w:hAnsi="Arial" w:cs="Arial"/>
                <w:b/>
                <w:bCs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 xml:space="preserve">Phase 3: Post-Framework Start Date </w:t>
            </w:r>
          </w:p>
        </w:tc>
      </w:tr>
      <w:tr w:rsidR="00A90344" w:rsidRPr="00A90344" w14:paraId="7E0E12B5" w14:textId="77777777" w:rsidTr="005F4014">
        <w:tc>
          <w:tcPr>
            <w:tcW w:w="599" w:type="dxa"/>
            <w:shd w:val="clear" w:color="auto" w:fill="FFCCFF"/>
          </w:tcPr>
          <w:p w14:paraId="1B63AE89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r w:rsidRPr="00A90344">
              <w:rPr>
                <w:rFonts w:ascii="Arial" w:eastAsia="Arial Nova" w:hAnsi="Arial" w:cs="Arial"/>
              </w:rPr>
              <w:t>No.</w:t>
            </w:r>
          </w:p>
        </w:tc>
        <w:tc>
          <w:tcPr>
            <w:tcW w:w="4281" w:type="dxa"/>
          </w:tcPr>
          <w:p w14:paraId="5A2B8028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Task/Action</w:t>
            </w:r>
          </w:p>
        </w:tc>
        <w:tc>
          <w:tcPr>
            <w:tcW w:w="1843" w:type="dxa"/>
          </w:tcPr>
          <w:p w14:paraId="51E055D2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Person/Team Responsible</w:t>
            </w:r>
          </w:p>
        </w:tc>
        <w:tc>
          <w:tcPr>
            <w:tcW w:w="1559" w:type="dxa"/>
          </w:tcPr>
          <w:p w14:paraId="26494A95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In Progress (Date)</w:t>
            </w:r>
          </w:p>
        </w:tc>
        <w:tc>
          <w:tcPr>
            <w:tcW w:w="4111" w:type="dxa"/>
          </w:tcPr>
          <w:p w14:paraId="64BF022E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Comments/Updates/Decisions</w:t>
            </w:r>
          </w:p>
        </w:tc>
        <w:tc>
          <w:tcPr>
            <w:tcW w:w="1564" w:type="dxa"/>
          </w:tcPr>
          <w:p w14:paraId="0EC38691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  <w:r w:rsidRPr="00A90344">
              <w:rPr>
                <w:rFonts w:ascii="Arial" w:eastAsia="Arial Nova" w:hAnsi="Arial" w:cs="Arial"/>
                <w:b/>
                <w:bCs/>
                <w:sz w:val="24"/>
                <w:szCs w:val="24"/>
              </w:rPr>
              <w:t>Completed (Date)</w:t>
            </w:r>
          </w:p>
        </w:tc>
      </w:tr>
      <w:tr w:rsidR="00A90344" w:rsidRPr="00A90344" w14:paraId="733240A9" w14:textId="77777777" w:rsidTr="005F4014">
        <w:tc>
          <w:tcPr>
            <w:tcW w:w="599" w:type="dxa"/>
            <w:shd w:val="clear" w:color="auto" w:fill="FFCCFF"/>
          </w:tcPr>
          <w:p w14:paraId="7CF0A622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366215708" w:edGrp="everyone" w:colFirst="2" w:colLast="2"/>
            <w:permStart w:id="809703709" w:edGrp="everyone" w:colFirst="3" w:colLast="3"/>
            <w:permStart w:id="149833689" w:edGrp="everyone" w:colFirst="4" w:colLast="4"/>
            <w:permStart w:id="683618447" w:edGrp="everyone" w:colFirst="5" w:colLast="5"/>
            <w:r w:rsidRPr="00A90344">
              <w:rPr>
                <w:rFonts w:ascii="Arial" w:eastAsia="Arial Nova" w:hAnsi="Arial" w:cs="Arial"/>
              </w:rPr>
              <w:t>1</w:t>
            </w:r>
          </w:p>
        </w:tc>
        <w:tc>
          <w:tcPr>
            <w:tcW w:w="4281" w:type="dxa"/>
          </w:tcPr>
          <w:p w14:paraId="37225446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Order stock of biosimilar presentations into hospital pharmacy or outpatient providers if required.</w:t>
            </w:r>
          </w:p>
        </w:tc>
        <w:tc>
          <w:tcPr>
            <w:tcW w:w="1843" w:type="dxa"/>
          </w:tcPr>
          <w:p w14:paraId="3B07C6E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465DAE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28C24C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64" w:type="dxa"/>
          </w:tcPr>
          <w:p w14:paraId="156C34CC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7F24133E" w14:textId="77777777" w:rsidTr="005F4014">
        <w:tc>
          <w:tcPr>
            <w:tcW w:w="599" w:type="dxa"/>
            <w:shd w:val="clear" w:color="auto" w:fill="FFCCFF"/>
          </w:tcPr>
          <w:p w14:paraId="69E78954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2071352128" w:edGrp="everyone" w:colFirst="2" w:colLast="2"/>
            <w:permStart w:id="1958227536" w:edGrp="everyone" w:colFirst="3" w:colLast="3"/>
            <w:permStart w:id="1783068699" w:edGrp="everyone" w:colFirst="4" w:colLast="4"/>
            <w:permStart w:id="2090033504" w:edGrp="everyone" w:colFirst="5" w:colLast="5"/>
            <w:permEnd w:id="366215708"/>
            <w:permEnd w:id="809703709"/>
            <w:permEnd w:id="149833689"/>
            <w:permEnd w:id="683618447"/>
            <w:r w:rsidRPr="00A90344">
              <w:rPr>
                <w:rFonts w:ascii="Arial" w:eastAsia="Arial Nova" w:hAnsi="Arial" w:cs="Arial"/>
              </w:rPr>
              <w:t>2</w:t>
            </w:r>
          </w:p>
        </w:tc>
        <w:tc>
          <w:tcPr>
            <w:tcW w:w="4281" w:type="dxa"/>
          </w:tcPr>
          <w:p w14:paraId="728C581E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Manage drug files on pharmacy systems to reduce/remove minimum reorder levels if appropriate (some stock of Stelara presentations may be needed for ulcerative colitis patients)</w:t>
            </w:r>
          </w:p>
        </w:tc>
        <w:tc>
          <w:tcPr>
            <w:tcW w:w="1843" w:type="dxa"/>
          </w:tcPr>
          <w:p w14:paraId="0D1D79BA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ED38DBE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4F17C3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64" w:type="dxa"/>
          </w:tcPr>
          <w:p w14:paraId="4F36A9FC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209774F8" w14:textId="77777777" w:rsidTr="005F4014">
        <w:tc>
          <w:tcPr>
            <w:tcW w:w="599" w:type="dxa"/>
            <w:shd w:val="clear" w:color="auto" w:fill="FFCCFF"/>
          </w:tcPr>
          <w:p w14:paraId="2603248A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706697089" w:edGrp="everyone" w:colFirst="2" w:colLast="2"/>
            <w:permStart w:id="447293359" w:edGrp="everyone" w:colFirst="3" w:colLast="3"/>
            <w:permStart w:id="563613053" w:edGrp="everyone" w:colFirst="4" w:colLast="4"/>
            <w:permStart w:id="827224396" w:edGrp="everyone" w:colFirst="5" w:colLast="5"/>
            <w:permEnd w:id="2071352128"/>
            <w:permEnd w:id="1958227536"/>
            <w:permEnd w:id="1783068699"/>
            <w:permEnd w:id="2090033504"/>
            <w:r w:rsidRPr="00A90344">
              <w:rPr>
                <w:rFonts w:ascii="Arial" w:eastAsia="Arial Nova" w:hAnsi="Arial" w:cs="Arial"/>
              </w:rPr>
              <w:t>3</w:t>
            </w:r>
          </w:p>
        </w:tc>
        <w:tc>
          <w:tcPr>
            <w:tcW w:w="4281" w:type="dxa"/>
          </w:tcPr>
          <w:p w14:paraId="619D9514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Work with homecare providers and clinical teams to progress biosimilar switch to agreed mechanism and timelines</w:t>
            </w:r>
          </w:p>
        </w:tc>
        <w:tc>
          <w:tcPr>
            <w:tcW w:w="1843" w:type="dxa"/>
          </w:tcPr>
          <w:p w14:paraId="756CFD06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133CA6F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6AE9FCE2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64" w:type="dxa"/>
          </w:tcPr>
          <w:p w14:paraId="2D974DFC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1B9C8411" w14:textId="77777777" w:rsidTr="005F4014">
        <w:tc>
          <w:tcPr>
            <w:tcW w:w="599" w:type="dxa"/>
            <w:shd w:val="clear" w:color="auto" w:fill="FFCCFF"/>
          </w:tcPr>
          <w:p w14:paraId="6D6F1F50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554584893" w:edGrp="everyone" w:colFirst="2" w:colLast="2"/>
            <w:permStart w:id="571295175" w:edGrp="everyone" w:colFirst="3" w:colLast="3"/>
            <w:permStart w:id="604246491" w:edGrp="everyone" w:colFirst="4" w:colLast="4"/>
            <w:permStart w:id="1755868863" w:edGrp="everyone" w:colFirst="5" w:colLast="5"/>
            <w:permEnd w:id="706697089"/>
            <w:permEnd w:id="447293359"/>
            <w:permEnd w:id="563613053"/>
            <w:permEnd w:id="827224396"/>
            <w:r w:rsidRPr="00A90344">
              <w:rPr>
                <w:rFonts w:ascii="Arial" w:eastAsia="Arial Nova" w:hAnsi="Arial" w:cs="Arial"/>
              </w:rPr>
              <w:t>4</w:t>
            </w:r>
          </w:p>
        </w:tc>
        <w:tc>
          <w:tcPr>
            <w:tcW w:w="4281" w:type="dxa"/>
          </w:tcPr>
          <w:p w14:paraId="5B113C5E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Monitor patients for adverse events and ensure regular follow up</w:t>
            </w:r>
          </w:p>
        </w:tc>
        <w:tc>
          <w:tcPr>
            <w:tcW w:w="1843" w:type="dxa"/>
          </w:tcPr>
          <w:p w14:paraId="3F45C92D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34393D1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028ABC47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64" w:type="dxa"/>
          </w:tcPr>
          <w:p w14:paraId="1F65B34E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tr w:rsidR="00A90344" w:rsidRPr="00A90344" w14:paraId="72869D03" w14:textId="77777777" w:rsidTr="005F4014">
        <w:tc>
          <w:tcPr>
            <w:tcW w:w="599" w:type="dxa"/>
            <w:shd w:val="clear" w:color="auto" w:fill="FFCCFF"/>
          </w:tcPr>
          <w:p w14:paraId="5E834AA7" w14:textId="77777777" w:rsidR="00A90344" w:rsidRPr="00A90344" w:rsidRDefault="00A90344" w:rsidP="00A90344">
            <w:pPr>
              <w:rPr>
                <w:rFonts w:ascii="Arial" w:eastAsia="Arial Nova" w:hAnsi="Arial" w:cs="Arial"/>
              </w:rPr>
            </w:pPr>
            <w:permStart w:id="6374260" w:edGrp="everyone" w:colFirst="2" w:colLast="2"/>
            <w:permStart w:id="2064005576" w:edGrp="everyone" w:colFirst="3" w:colLast="3"/>
            <w:permStart w:id="1198021943" w:edGrp="everyone" w:colFirst="4" w:colLast="4"/>
            <w:permStart w:id="187641949" w:edGrp="everyone" w:colFirst="5" w:colLast="5"/>
            <w:permEnd w:id="554584893"/>
            <w:permEnd w:id="571295175"/>
            <w:permEnd w:id="604246491"/>
            <w:permEnd w:id="1755868863"/>
            <w:r w:rsidRPr="00A90344">
              <w:rPr>
                <w:rFonts w:ascii="Arial" w:eastAsia="Arial Nova" w:hAnsi="Arial" w:cs="Arial"/>
              </w:rPr>
              <w:t>5</w:t>
            </w:r>
          </w:p>
        </w:tc>
        <w:tc>
          <w:tcPr>
            <w:tcW w:w="4281" w:type="dxa"/>
          </w:tcPr>
          <w:p w14:paraId="6DD3D7A2" w14:textId="77777777" w:rsidR="00A90344" w:rsidRPr="00A83FEB" w:rsidRDefault="00A90344" w:rsidP="00A90344">
            <w:pPr>
              <w:rPr>
                <w:rFonts w:ascii="Arial" w:eastAsia="Arial Nova" w:hAnsi="Arial" w:cs="Arial"/>
              </w:rPr>
            </w:pPr>
            <w:r w:rsidRPr="00A83FEB">
              <w:rPr>
                <w:rFonts w:ascii="Arial" w:eastAsia="Arial Nova" w:hAnsi="Arial" w:cs="Arial"/>
              </w:rPr>
              <w:t>Report to clinicians, finance, regional pharmacy procurement specialists about the ongoing switch progress</w:t>
            </w:r>
          </w:p>
        </w:tc>
        <w:tc>
          <w:tcPr>
            <w:tcW w:w="1843" w:type="dxa"/>
          </w:tcPr>
          <w:p w14:paraId="7304626D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A40E41D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67BF164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  <w:tc>
          <w:tcPr>
            <w:tcW w:w="1564" w:type="dxa"/>
          </w:tcPr>
          <w:p w14:paraId="0BE886C3" w14:textId="77777777" w:rsidR="00A90344" w:rsidRPr="00A90344" w:rsidRDefault="00A90344" w:rsidP="00A90344">
            <w:pPr>
              <w:rPr>
                <w:rFonts w:ascii="Arial" w:eastAsia="Arial Nova" w:hAnsi="Arial" w:cs="Arial"/>
                <w:sz w:val="24"/>
                <w:szCs w:val="24"/>
              </w:rPr>
            </w:pPr>
          </w:p>
        </w:tc>
      </w:tr>
      <w:permEnd w:id="6374260"/>
      <w:permEnd w:id="2064005576"/>
      <w:permEnd w:id="1198021943"/>
      <w:permEnd w:id="187641949"/>
    </w:tbl>
    <w:p w14:paraId="31426271" w14:textId="77777777" w:rsidR="00A90344" w:rsidRPr="00A90344" w:rsidRDefault="00A90344" w:rsidP="00A90344">
      <w:pPr>
        <w:shd w:val="clear" w:color="auto" w:fill="FFFFFF"/>
        <w:spacing w:after="0" w:line="240" w:lineRule="auto"/>
        <w:ind w:left="360"/>
        <w:rPr>
          <w:rFonts w:ascii="Arial" w:eastAsia="Arial Nova" w:hAnsi="Arial" w:cs="Arial"/>
          <w:kern w:val="2"/>
          <w14:ligatures w14:val="standardContextual"/>
        </w:rPr>
      </w:pPr>
    </w:p>
    <w:p w14:paraId="5AC767AF" w14:textId="77777777" w:rsidR="00000000" w:rsidRDefault="00000000"/>
    <w:sectPr w:rsidR="00F07499" w:rsidSect="00A83FEB">
      <w:headerReference w:type="default" r:id="rId6"/>
      <w:footerReference w:type="default" r:id="rId7"/>
      <w:pgSz w:w="16838" w:h="11906" w:orient="landscape"/>
      <w:pgMar w:top="1440" w:right="1080" w:bottom="851" w:left="1080" w:header="709" w:footer="4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0B5D9A" w14:textId="77777777" w:rsidR="00B84081" w:rsidRDefault="00B84081" w:rsidP="00EB4B75">
      <w:pPr>
        <w:spacing w:after="0" w:line="240" w:lineRule="auto"/>
      </w:pPr>
      <w:r>
        <w:separator/>
      </w:r>
    </w:p>
  </w:endnote>
  <w:endnote w:type="continuationSeparator" w:id="0">
    <w:p w14:paraId="4B74774D" w14:textId="77777777" w:rsidR="00B84081" w:rsidRDefault="00B84081" w:rsidP="00EB4B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">
    <w:altName w:val="Times New Roman"/>
    <w:charset w:val="00"/>
    <w:family w:val="swiss"/>
    <w:pitch w:val="variable"/>
    <w:sig w:usb0="0000028F" w:usb1="00000002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E01C9E" w14:textId="77777777" w:rsidR="00A90344" w:rsidRDefault="00A90344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DA0D4E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B49B42" w14:textId="77777777" w:rsidR="00B84081" w:rsidRDefault="00B84081" w:rsidP="00EB4B75">
      <w:pPr>
        <w:spacing w:after="0" w:line="240" w:lineRule="auto"/>
      </w:pPr>
      <w:r>
        <w:separator/>
      </w:r>
    </w:p>
  </w:footnote>
  <w:footnote w:type="continuationSeparator" w:id="0">
    <w:p w14:paraId="6263437A" w14:textId="77777777" w:rsidR="00B84081" w:rsidRDefault="00B84081" w:rsidP="00EB4B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7F86BE" w14:textId="68790655" w:rsidR="00EB4B75" w:rsidRDefault="00EB4B75">
    <w:pPr>
      <w:pStyle w:val="Header"/>
    </w:pPr>
    <w:r w:rsidRPr="00EB4B75">
      <w:rPr>
        <w:rFonts w:ascii="Arial" w:eastAsia="MS Mincho" w:hAnsi="Arial" w:cs="Times New Roman"/>
        <w:noProof/>
        <w:sz w:val="24"/>
        <w:szCs w:val="24"/>
        <w:lang w:eastAsia="en-GB"/>
      </w:rPr>
      <w:drawing>
        <wp:inline distT="0" distB="0" distL="0" distR="0" wp14:anchorId="266CEB9E" wp14:editId="02ED6645">
          <wp:extent cx="4724400" cy="698611"/>
          <wp:effectExtent l="0" t="0" r="0" b="0"/>
          <wp:docPr id="1499948860" name="Picture 14999488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mall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43122" cy="7161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B75"/>
    <w:rsid w:val="00516E6C"/>
    <w:rsid w:val="005F1E2E"/>
    <w:rsid w:val="005F4014"/>
    <w:rsid w:val="0074177E"/>
    <w:rsid w:val="008E3B08"/>
    <w:rsid w:val="00906DF6"/>
    <w:rsid w:val="009A14B3"/>
    <w:rsid w:val="00A508BE"/>
    <w:rsid w:val="00A83FEB"/>
    <w:rsid w:val="00A90344"/>
    <w:rsid w:val="00AA2B85"/>
    <w:rsid w:val="00B2436D"/>
    <w:rsid w:val="00B84081"/>
    <w:rsid w:val="00D23F1F"/>
    <w:rsid w:val="00DA0D4E"/>
    <w:rsid w:val="00EB4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F89D02"/>
  <w15:docId w15:val="{329E15B7-D651-4AAA-A02A-FD91E1662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EB4B75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Grid">
    <w:name w:val="Table Grid"/>
    <w:basedOn w:val="TableNormal"/>
    <w:uiPriority w:val="59"/>
    <w:rsid w:val="00EB4B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B4B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4B75"/>
  </w:style>
  <w:style w:type="paragraph" w:styleId="Footer">
    <w:name w:val="footer"/>
    <w:basedOn w:val="Normal"/>
    <w:link w:val="FooterChar"/>
    <w:uiPriority w:val="99"/>
    <w:unhideWhenUsed/>
    <w:rsid w:val="00EB4B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4B75"/>
  </w:style>
  <w:style w:type="paragraph" w:styleId="BalloonText">
    <w:name w:val="Balloon Text"/>
    <w:basedOn w:val="Normal"/>
    <w:link w:val="BalloonTextChar"/>
    <w:uiPriority w:val="99"/>
    <w:semiHidden/>
    <w:unhideWhenUsed/>
    <w:rsid w:val="00EB4B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4B7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A90344"/>
    <w:pPr>
      <w:spacing w:after="0" w:line="240" w:lineRule="auto"/>
    </w:pPr>
    <w:rPr>
      <w:kern w:val="2"/>
      <w14:ligatures w14:val="standardContextual"/>
    </w:rPr>
  </w:style>
  <w:style w:type="table" w:customStyle="1" w:styleId="TableGrid2">
    <w:name w:val="Table Grid2"/>
    <w:basedOn w:val="TableNormal"/>
    <w:next w:val="TableGrid"/>
    <w:uiPriority w:val="59"/>
    <w:rsid w:val="00A90344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824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Bryson, Natalie</dc:creator>
  <cp:lastModifiedBy>Helen Davis</cp:lastModifiedBy>
  <cp:revision>4</cp:revision>
  <dcterms:created xsi:type="dcterms:W3CDTF">2024-10-29T18:15:00Z</dcterms:created>
  <dcterms:modified xsi:type="dcterms:W3CDTF">2024-10-29T18:25:00Z</dcterms:modified>
</cp:coreProperties>
</file>