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EC8D" w14:textId="25D4BC1A" w:rsidR="009151EC" w:rsidRDefault="009151EC" w:rsidP="4B7F408C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04416A99">
        <w:rPr>
          <w:rFonts w:eastAsia="Arial Nova"/>
          <w:b/>
          <w:bCs/>
          <w:sz w:val="32"/>
          <w:szCs w:val="32"/>
        </w:rPr>
        <w:t>Denosumab 60mg</w:t>
      </w:r>
      <w:r w:rsidR="003F34A4" w:rsidRPr="04416A99">
        <w:rPr>
          <w:rFonts w:eastAsia="Arial Nova"/>
          <w:b/>
          <w:bCs/>
          <w:sz w:val="32"/>
          <w:szCs w:val="32"/>
        </w:rPr>
        <w:t xml:space="preserve"> </w:t>
      </w:r>
      <w:r w:rsidR="4EE19E03" w:rsidRPr="04416A99">
        <w:rPr>
          <w:rFonts w:eastAsia="Arial Nova"/>
          <w:b/>
          <w:bCs/>
          <w:sz w:val="32"/>
          <w:szCs w:val="32"/>
        </w:rPr>
        <w:t>pre-filled syringe</w:t>
      </w:r>
      <w:r w:rsidRPr="04416A99">
        <w:rPr>
          <w:rFonts w:eastAsia="Arial Nova"/>
          <w:b/>
          <w:bCs/>
          <w:sz w:val="32"/>
          <w:szCs w:val="32"/>
        </w:rPr>
        <w:t xml:space="preserve"> (</w:t>
      </w:r>
      <w:r w:rsidR="3E08B624" w:rsidRPr="04416A99">
        <w:rPr>
          <w:rFonts w:eastAsia="Arial Nova"/>
          <w:b/>
          <w:bCs/>
          <w:sz w:val="32"/>
          <w:szCs w:val="32"/>
        </w:rPr>
        <w:t>given once every 6 months</w:t>
      </w:r>
      <w:r w:rsidRPr="04416A99">
        <w:rPr>
          <w:rFonts w:eastAsia="Arial Nova"/>
          <w:b/>
          <w:bCs/>
          <w:sz w:val="32"/>
          <w:szCs w:val="32"/>
        </w:rPr>
        <w:t xml:space="preserve">) </w:t>
      </w:r>
    </w:p>
    <w:p w14:paraId="08139659" w14:textId="32B0939F" w:rsidR="00A90344" w:rsidRDefault="64F72F55" w:rsidP="4B7F408C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r w:rsidRPr="04416A99">
        <w:rPr>
          <w:rFonts w:eastAsia="Arial Nova"/>
          <w:b/>
          <w:bCs/>
          <w:sz w:val="32"/>
          <w:szCs w:val="32"/>
        </w:rPr>
        <w:t xml:space="preserve">Implementation </w:t>
      </w:r>
      <w:r w:rsidR="5DADACB8" w:rsidRPr="04416A99">
        <w:rPr>
          <w:rFonts w:eastAsia="Arial Nova"/>
          <w:b/>
          <w:bCs/>
          <w:sz w:val="32"/>
          <w:szCs w:val="32"/>
        </w:rPr>
        <w:t>c</w:t>
      </w:r>
      <w:r w:rsidRPr="04416A99">
        <w:rPr>
          <w:rFonts w:eastAsia="Arial Nova"/>
          <w:b/>
          <w:bCs/>
          <w:sz w:val="32"/>
          <w:szCs w:val="32"/>
        </w:rPr>
        <w:t>hecklist</w:t>
      </w:r>
      <w:r w:rsidR="2E50E415" w:rsidRPr="04416A99">
        <w:rPr>
          <w:rFonts w:eastAsia="Arial Nova"/>
          <w:b/>
          <w:bCs/>
          <w:sz w:val="32"/>
          <w:szCs w:val="32"/>
        </w:rPr>
        <w:t xml:space="preserve"> </w:t>
      </w:r>
      <w:r w:rsidR="4E8820FA" w:rsidRPr="04416A99">
        <w:rPr>
          <w:rFonts w:eastAsia="Arial Nova"/>
          <w:b/>
          <w:bCs/>
          <w:sz w:val="32"/>
          <w:szCs w:val="32"/>
        </w:rPr>
        <w:t>for</w:t>
      </w:r>
      <w:r w:rsidR="044E22E6" w:rsidRPr="04416A99">
        <w:rPr>
          <w:rFonts w:eastAsia="Arial Nova"/>
          <w:b/>
          <w:bCs/>
          <w:sz w:val="32"/>
          <w:szCs w:val="32"/>
        </w:rPr>
        <w:t xml:space="preserve"> </w:t>
      </w:r>
      <w:r w:rsidR="2B2D2A65" w:rsidRPr="04416A99">
        <w:rPr>
          <w:rFonts w:eastAsia="Arial Nova"/>
          <w:b/>
          <w:bCs/>
          <w:sz w:val="32"/>
          <w:szCs w:val="32"/>
        </w:rPr>
        <w:t xml:space="preserve">primary </w:t>
      </w:r>
      <w:r w:rsidR="3A044ACF" w:rsidRPr="04416A99">
        <w:rPr>
          <w:rFonts w:eastAsia="Arial Nova"/>
          <w:b/>
          <w:bCs/>
          <w:sz w:val="32"/>
          <w:szCs w:val="32"/>
        </w:rPr>
        <w:t>care</w:t>
      </w:r>
    </w:p>
    <w:p w14:paraId="65BFC001" w14:textId="77777777" w:rsidR="00ED1037" w:rsidRPr="008E0FAC" w:rsidRDefault="00ED1037" w:rsidP="00A90344">
      <w:pPr>
        <w:pStyle w:val="NoSpacing"/>
        <w:ind w:left="360"/>
        <w:rPr>
          <w:rFonts w:eastAsia="Arial Nova"/>
          <w:b/>
          <w:sz w:val="28"/>
          <w:szCs w:val="28"/>
        </w:rPr>
      </w:pPr>
    </w:p>
    <w:p w14:paraId="24492F2A" w14:textId="278CE23F" w:rsidR="2E918EAB" w:rsidRDefault="51DD9041" w:rsidP="00A322D1">
      <w:pPr>
        <w:pStyle w:val="NoSpacing"/>
        <w:ind w:left="360"/>
        <w:rPr>
          <w:rFonts w:eastAsia="Arial Nova"/>
          <w:sz w:val="18"/>
          <w:szCs w:val="18"/>
        </w:rPr>
      </w:pPr>
      <w:r w:rsidRPr="4906D2FC">
        <w:rPr>
          <w:rFonts w:eastAsia="Arial Nova"/>
          <w:b/>
          <w:bCs/>
          <w:sz w:val="18"/>
          <w:szCs w:val="18"/>
        </w:rPr>
        <w:t>Purpose</w:t>
      </w:r>
      <w:r w:rsidRPr="4906D2FC">
        <w:rPr>
          <w:rFonts w:eastAsia="Arial Nova"/>
          <w:sz w:val="18"/>
          <w:szCs w:val="18"/>
        </w:rPr>
        <w:t xml:space="preserve">: </w:t>
      </w:r>
      <w:r w:rsidR="20A72AF1" w:rsidRPr="4906D2FC">
        <w:rPr>
          <w:rFonts w:eastAsia="Arial Nova"/>
          <w:sz w:val="18"/>
          <w:szCs w:val="18"/>
        </w:rPr>
        <w:t xml:space="preserve">This </w:t>
      </w:r>
      <w:r w:rsidR="7BA5E8E4" w:rsidRPr="4906D2FC">
        <w:rPr>
          <w:rFonts w:eastAsia="Arial Nova"/>
          <w:sz w:val="18"/>
          <w:szCs w:val="18"/>
        </w:rPr>
        <w:t>checklist is design</w:t>
      </w:r>
      <w:r w:rsidR="7BF0F96B" w:rsidRPr="4906D2FC">
        <w:rPr>
          <w:rFonts w:eastAsia="Arial Nova"/>
          <w:sz w:val="18"/>
          <w:szCs w:val="18"/>
        </w:rPr>
        <w:t>ed</w:t>
      </w:r>
      <w:r w:rsidR="7BA5E8E4" w:rsidRPr="4906D2FC">
        <w:rPr>
          <w:rFonts w:eastAsia="Arial Nova"/>
          <w:sz w:val="18"/>
          <w:szCs w:val="18"/>
        </w:rPr>
        <w:t xml:space="preserve"> to suppo</w:t>
      </w:r>
      <w:r w:rsidR="00F57D83" w:rsidRPr="4906D2FC">
        <w:rPr>
          <w:rFonts w:eastAsia="Arial Nova"/>
          <w:sz w:val="18"/>
          <w:szCs w:val="18"/>
        </w:rPr>
        <w:t xml:space="preserve">rt </w:t>
      </w:r>
      <w:r w:rsidR="7BA5E8E4" w:rsidRPr="4906D2FC">
        <w:rPr>
          <w:rFonts w:eastAsia="Arial Nova"/>
          <w:sz w:val="18"/>
          <w:szCs w:val="18"/>
        </w:rPr>
        <w:t>planning</w:t>
      </w:r>
      <w:r w:rsidR="00F65733" w:rsidRPr="4906D2FC">
        <w:rPr>
          <w:rFonts w:eastAsia="Arial Nova"/>
          <w:sz w:val="18"/>
          <w:szCs w:val="18"/>
        </w:rPr>
        <w:t xml:space="preserve"> for</w:t>
      </w:r>
      <w:r w:rsidR="7BA5E8E4" w:rsidRPr="4906D2FC">
        <w:rPr>
          <w:rFonts w:eastAsia="Arial Nova"/>
          <w:sz w:val="18"/>
          <w:szCs w:val="18"/>
        </w:rPr>
        <w:t xml:space="preserve"> </w:t>
      </w:r>
      <w:r w:rsidR="6A95622E" w:rsidRPr="4906D2FC">
        <w:rPr>
          <w:rFonts w:eastAsia="Arial Nova"/>
          <w:sz w:val="18"/>
          <w:szCs w:val="18"/>
        </w:rPr>
        <w:t>denosumab</w:t>
      </w:r>
      <w:r w:rsidR="00F65733" w:rsidRPr="4906D2FC">
        <w:rPr>
          <w:rFonts w:eastAsia="Arial Nova"/>
          <w:sz w:val="18"/>
          <w:szCs w:val="18"/>
        </w:rPr>
        <w:t xml:space="preserve"> </w:t>
      </w:r>
      <w:r w:rsidR="00896655">
        <w:rPr>
          <w:rFonts w:eastAsia="Arial Nova"/>
          <w:sz w:val="18"/>
          <w:szCs w:val="18"/>
        </w:rPr>
        <w:t xml:space="preserve">60mg </w:t>
      </w:r>
      <w:r w:rsidR="00F65733" w:rsidRPr="4906D2FC">
        <w:rPr>
          <w:rFonts w:eastAsia="Arial Nova"/>
          <w:sz w:val="18"/>
          <w:szCs w:val="18"/>
        </w:rPr>
        <w:t>biosimilar</w:t>
      </w:r>
      <w:r w:rsidR="6A95622E" w:rsidRPr="4906D2FC">
        <w:rPr>
          <w:rFonts w:eastAsia="Arial Nova"/>
          <w:sz w:val="18"/>
          <w:szCs w:val="18"/>
        </w:rPr>
        <w:t xml:space="preserve"> implementation in primary care.</w:t>
      </w:r>
      <w:r w:rsidR="00F57D83" w:rsidRPr="4906D2FC">
        <w:rPr>
          <w:rFonts w:eastAsia="Arial Nova"/>
          <w:sz w:val="18"/>
          <w:szCs w:val="18"/>
        </w:rPr>
        <w:t xml:space="preserve"> </w:t>
      </w:r>
      <w:r w:rsidR="009F6246" w:rsidRPr="4906D2FC">
        <w:rPr>
          <w:rFonts w:eastAsia="Arial Nova"/>
          <w:sz w:val="18"/>
          <w:szCs w:val="18"/>
        </w:rPr>
        <w:t>Early planning allow</w:t>
      </w:r>
      <w:r w:rsidR="04E379B9" w:rsidRPr="4906D2FC">
        <w:rPr>
          <w:rFonts w:eastAsia="Arial Nova"/>
          <w:sz w:val="18"/>
          <w:szCs w:val="18"/>
        </w:rPr>
        <w:t>s</w:t>
      </w:r>
      <w:r w:rsidR="00A322D1" w:rsidRPr="4906D2FC">
        <w:rPr>
          <w:rFonts w:eastAsia="Arial Nova"/>
          <w:sz w:val="18"/>
          <w:szCs w:val="18"/>
        </w:rPr>
        <w:t xml:space="preserve"> identification of potential barriers and allows enough time for info</w:t>
      </w:r>
      <w:r w:rsidR="38C603FF" w:rsidRPr="4906D2FC">
        <w:rPr>
          <w:rFonts w:eastAsia="Arial Nova"/>
          <w:sz w:val="18"/>
          <w:szCs w:val="18"/>
        </w:rPr>
        <w:t>rming</w:t>
      </w:r>
      <w:r w:rsidR="00A322D1" w:rsidRPr="4906D2FC">
        <w:rPr>
          <w:rFonts w:eastAsia="Arial Nova"/>
          <w:sz w:val="18"/>
          <w:szCs w:val="18"/>
        </w:rPr>
        <w:t xml:space="preserve"> patients and overcoming any</w:t>
      </w:r>
      <w:r w:rsidR="5C4F7E9A" w:rsidRPr="4906D2FC">
        <w:rPr>
          <w:rFonts w:eastAsia="Arial Nova"/>
          <w:sz w:val="18"/>
          <w:szCs w:val="18"/>
        </w:rPr>
        <w:t xml:space="preserve"> implementation</w:t>
      </w:r>
      <w:r w:rsidR="00A322D1" w:rsidRPr="4906D2FC">
        <w:rPr>
          <w:rFonts w:eastAsia="Arial Nova"/>
          <w:sz w:val="18"/>
          <w:szCs w:val="18"/>
        </w:rPr>
        <w:t xml:space="preserve"> challenges</w:t>
      </w:r>
      <w:r w:rsidR="18DF7863" w:rsidRPr="4906D2FC">
        <w:rPr>
          <w:rFonts w:eastAsia="Arial Nova"/>
          <w:sz w:val="18"/>
          <w:szCs w:val="18"/>
        </w:rPr>
        <w:t>.</w:t>
      </w:r>
      <w:r w:rsidR="001709D9" w:rsidRPr="001709D9">
        <w:rPr>
          <w:rFonts w:eastAsia="Arial Nova"/>
          <w:sz w:val="18"/>
          <w:szCs w:val="18"/>
        </w:rPr>
        <w:t xml:space="preserve"> </w:t>
      </w:r>
      <w:r w:rsidR="001709D9">
        <w:rPr>
          <w:rFonts w:eastAsia="Arial Nova"/>
          <w:sz w:val="18"/>
          <w:szCs w:val="18"/>
        </w:rPr>
        <w:t>D</w:t>
      </w:r>
      <w:r w:rsidR="001709D9" w:rsidRPr="4906D2FC">
        <w:rPr>
          <w:rFonts w:eastAsia="Arial Nova"/>
          <w:sz w:val="18"/>
          <w:szCs w:val="18"/>
        </w:rPr>
        <w:t xml:space="preserve">enosumab </w:t>
      </w:r>
      <w:r w:rsidR="001709D9">
        <w:rPr>
          <w:rFonts w:eastAsia="Arial Nova"/>
          <w:sz w:val="18"/>
          <w:szCs w:val="18"/>
        </w:rPr>
        <w:t xml:space="preserve">120mg </w:t>
      </w:r>
      <w:r w:rsidR="001709D9" w:rsidRPr="4906D2FC">
        <w:rPr>
          <w:rFonts w:eastAsia="Arial Nova"/>
          <w:sz w:val="18"/>
          <w:szCs w:val="18"/>
        </w:rPr>
        <w:t>biosimilar</w:t>
      </w:r>
      <w:r w:rsidR="001709D9">
        <w:rPr>
          <w:rFonts w:eastAsia="Arial Nova"/>
          <w:sz w:val="18"/>
          <w:szCs w:val="18"/>
        </w:rPr>
        <w:t xml:space="preserve"> is not covered in this guidance. </w:t>
      </w:r>
    </w:p>
    <w:p w14:paraId="01B8BCA6" w14:textId="46D6D0DC" w:rsidR="009B7E1E" w:rsidRDefault="009B7E1E" w:rsidP="00A322D1">
      <w:pPr>
        <w:pStyle w:val="NoSpacing"/>
        <w:ind w:left="360"/>
        <w:rPr>
          <w:rFonts w:eastAsia="Arial Nova"/>
          <w:sz w:val="18"/>
          <w:szCs w:val="18"/>
        </w:rPr>
      </w:pPr>
    </w:p>
    <w:p w14:paraId="2CCC55FF" w14:textId="1B6D8256" w:rsidR="00480231" w:rsidRDefault="00480231" w:rsidP="00A322D1">
      <w:pPr>
        <w:pStyle w:val="NoSpacing"/>
        <w:ind w:left="360"/>
        <w:rPr>
          <w:rFonts w:eastAsia="Arial Nova"/>
          <w:sz w:val="18"/>
          <w:szCs w:val="18"/>
        </w:rPr>
      </w:pPr>
      <w:r>
        <w:rPr>
          <w:rFonts w:eastAsia="Arial Nova"/>
          <w:sz w:val="18"/>
          <w:szCs w:val="18"/>
        </w:rPr>
        <w:t xml:space="preserve">The checklist should be used alongside </w:t>
      </w:r>
      <w:r w:rsidR="00EF5D0D">
        <w:rPr>
          <w:rFonts w:eastAsia="Arial Nova"/>
          <w:sz w:val="18"/>
          <w:szCs w:val="18"/>
        </w:rPr>
        <w:t xml:space="preserve">additional SPS materials designed to support </w:t>
      </w:r>
      <w:r w:rsidR="00A52A4B">
        <w:rPr>
          <w:rFonts w:eastAsia="Arial Nova"/>
          <w:sz w:val="18"/>
          <w:szCs w:val="18"/>
        </w:rPr>
        <w:t xml:space="preserve">biosimilar </w:t>
      </w:r>
      <w:r w:rsidR="00EF5D0D">
        <w:rPr>
          <w:rFonts w:eastAsia="Arial Nova"/>
          <w:sz w:val="18"/>
          <w:szCs w:val="18"/>
        </w:rPr>
        <w:t>implementation:</w:t>
      </w:r>
    </w:p>
    <w:p w14:paraId="1A793173" w14:textId="77777777" w:rsidR="00E12E5B" w:rsidRDefault="00E12E5B" w:rsidP="00E12E5B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0">
        <w:r w:rsidRPr="4906D2FC">
          <w:rPr>
            <w:rStyle w:val="Hyperlink"/>
            <w:rFonts w:eastAsia="Arial Nova"/>
            <w:sz w:val="18"/>
            <w:szCs w:val="18"/>
          </w:rPr>
          <w:t>Understanding biological and biosimilar medicines</w:t>
        </w:r>
      </w:hyperlink>
    </w:p>
    <w:p w14:paraId="366AD5BB" w14:textId="77777777" w:rsidR="00E12E5B" w:rsidRPr="00A322D1" w:rsidRDefault="00E12E5B" w:rsidP="00E12E5B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1" w:history="1">
        <w:r w:rsidRPr="4906D2FC">
          <w:rPr>
            <w:rStyle w:val="Hyperlink"/>
            <w:rFonts w:eastAsia="Arial Nova"/>
            <w:sz w:val="18"/>
            <w:szCs w:val="18"/>
          </w:rPr>
          <w:t>Understanding biosimilar and generic market entry</w:t>
        </w:r>
      </w:hyperlink>
      <w:r w:rsidRPr="4906D2FC">
        <w:rPr>
          <w:rFonts w:eastAsia="Arial Nova"/>
          <w:sz w:val="18"/>
          <w:szCs w:val="18"/>
        </w:rPr>
        <w:t xml:space="preserve"> </w:t>
      </w:r>
    </w:p>
    <w:p w14:paraId="6ABD5DEF" w14:textId="450A83FD" w:rsidR="00EF5D0D" w:rsidRDefault="002A7FAA" w:rsidP="00103B0E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hyperlink r:id="rId12" w:history="1">
        <w:r w:rsidR="00FD1C80" w:rsidRPr="002A7FAA">
          <w:rPr>
            <w:rStyle w:val="Hyperlink"/>
            <w:rFonts w:eastAsia="Arial Nova"/>
            <w:sz w:val="18"/>
            <w:szCs w:val="18"/>
          </w:rPr>
          <w:t>Preparing to use denosumab 60mg biosimilar</w:t>
        </w:r>
      </w:hyperlink>
      <w:r w:rsidR="00A52A4B">
        <w:rPr>
          <w:rFonts w:eastAsia="Arial Nova"/>
          <w:sz w:val="18"/>
          <w:szCs w:val="18"/>
        </w:rPr>
        <w:t xml:space="preserve"> </w:t>
      </w:r>
    </w:p>
    <w:p w14:paraId="71C3EAB8" w14:textId="09DF9CA7" w:rsidR="00A52A4B" w:rsidRDefault="00A309E2" w:rsidP="00103B0E">
      <w:pPr>
        <w:pStyle w:val="NoSpacing"/>
        <w:numPr>
          <w:ilvl w:val="0"/>
          <w:numId w:val="1"/>
        </w:numPr>
        <w:rPr>
          <w:rFonts w:eastAsia="Arial Nova"/>
          <w:sz w:val="18"/>
          <w:szCs w:val="18"/>
        </w:rPr>
      </w:pPr>
      <w:r>
        <w:rPr>
          <w:rFonts w:eastAsia="Arial Nova"/>
          <w:sz w:val="18"/>
          <w:szCs w:val="18"/>
        </w:rPr>
        <w:t xml:space="preserve">The licence and supporting </w:t>
      </w:r>
      <w:r w:rsidR="00C80407">
        <w:rPr>
          <w:rFonts w:eastAsia="Arial Nova"/>
          <w:sz w:val="18"/>
          <w:szCs w:val="18"/>
        </w:rPr>
        <w:t>evidence for denosumab biosimilars (coming soon)</w:t>
      </w:r>
    </w:p>
    <w:p w14:paraId="185277A5" w14:textId="3D32580E" w:rsidR="00A322D1" w:rsidRPr="00A322D1" w:rsidRDefault="00A322D1" w:rsidP="009B7A23">
      <w:pPr>
        <w:pStyle w:val="NoSpacing"/>
        <w:rPr>
          <w:rFonts w:eastAsia="Arial Nova"/>
          <w:sz w:val="18"/>
          <w:szCs w:val="18"/>
        </w:rPr>
      </w:pPr>
    </w:p>
    <w:tbl>
      <w:tblPr>
        <w:tblStyle w:val="TableGrid2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695"/>
      </w:tblGrid>
      <w:tr w:rsidR="2E918EAB" w14:paraId="2566F94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08DF714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No.</w:t>
            </w:r>
          </w:p>
        </w:tc>
        <w:tc>
          <w:tcPr>
            <w:tcW w:w="5699" w:type="dxa"/>
          </w:tcPr>
          <w:p w14:paraId="50CAAC93" w14:textId="77777777" w:rsidR="2E918EAB" w:rsidRDefault="2E918EAB" w:rsidP="2E918EAB">
            <w:pPr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Task/Action</w:t>
            </w:r>
          </w:p>
        </w:tc>
        <w:tc>
          <w:tcPr>
            <w:tcW w:w="1842" w:type="dxa"/>
          </w:tcPr>
          <w:p w14:paraId="393366AB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Person/Team Responsible</w:t>
            </w:r>
          </w:p>
        </w:tc>
        <w:tc>
          <w:tcPr>
            <w:tcW w:w="1418" w:type="dxa"/>
          </w:tcPr>
          <w:p w14:paraId="0A661C23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In Progress (Date)</w:t>
            </w:r>
          </w:p>
        </w:tc>
        <w:tc>
          <w:tcPr>
            <w:tcW w:w="3685" w:type="dxa"/>
          </w:tcPr>
          <w:p w14:paraId="7A925CAC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Comments/Updates/Decisions</w:t>
            </w:r>
          </w:p>
        </w:tc>
        <w:tc>
          <w:tcPr>
            <w:tcW w:w="1695" w:type="dxa"/>
          </w:tcPr>
          <w:p w14:paraId="2D9FF26E" w14:textId="77777777" w:rsidR="2E918EAB" w:rsidRDefault="2E918EAB" w:rsidP="2E918EAB">
            <w:pPr>
              <w:jc w:val="center"/>
              <w:rPr>
                <w:rFonts w:eastAsia="Arial Nova"/>
                <w:b/>
              </w:rPr>
            </w:pPr>
            <w:r w:rsidRPr="13AD4488">
              <w:rPr>
                <w:rFonts w:eastAsia="Arial Nova"/>
                <w:b/>
              </w:rPr>
              <w:t>Completed (Date)</w:t>
            </w:r>
          </w:p>
        </w:tc>
      </w:tr>
      <w:tr w:rsidR="2E918EAB" w14:paraId="2F184554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619B735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1</w:t>
            </w:r>
          </w:p>
        </w:tc>
        <w:tc>
          <w:tcPr>
            <w:tcW w:w="5699" w:type="dxa"/>
          </w:tcPr>
          <w:p w14:paraId="777283A9" w14:textId="6F7FA18A" w:rsidR="005B40CE" w:rsidRDefault="6883F909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Identify</w:t>
            </w:r>
            <w:r w:rsidR="1DEDE0E9" w:rsidRPr="13AD4488">
              <w:rPr>
                <w:rFonts w:eastAsia="Arial Nova"/>
              </w:rPr>
              <w:t xml:space="preserve"> a</w:t>
            </w:r>
            <w:r w:rsidRPr="13AD4488">
              <w:rPr>
                <w:rFonts w:eastAsia="Arial Nova"/>
              </w:rPr>
              <w:t xml:space="preserve"> lead for biosimilar</w:t>
            </w:r>
            <w:r w:rsidR="6D93BC56" w:rsidRPr="13AD4488">
              <w:rPr>
                <w:rFonts w:eastAsia="Arial Nova"/>
              </w:rPr>
              <w:t xml:space="preserve"> denosumab</w:t>
            </w:r>
            <w:r w:rsidRPr="13AD4488">
              <w:rPr>
                <w:rFonts w:eastAsia="Arial Nova"/>
              </w:rPr>
              <w:t xml:space="preserve"> implementation across primary care.</w:t>
            </w:r>
          </w:p>
        </w:tc>
        <w:tc>
          <w:tcPr>
            <w:tcW w:w="1842" w:type="dxa"/>
          </w:tcPr>
          <w:p w14:paraId="2E3E21D8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0617EAF0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2239072C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1CE6B3A8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2E918EAB" w14:paraId="132E064F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649F252" w14:textId="77777777" w:rsidR="2E918EAB" w:rsidRDefault="2E918EAB" w:rsidP="2E918EAB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2</w:t>
            </w:r>
          </w:p>
        </w:tc>
        <w:tc>
          <w:tcPr>
            <w:tcW w:w="5699" w:type="dxa"/>
          </w:tcPr>
          <w:p w14:paraId="2A9744A4" w14:textId="5893D884" w:rsidR="1B905913" w:rsidRDefault="0B4661E1">
            <w:r>
              <w:t>Explore current</w:t>
            </w:r>
            <w:r w:rsidR="4DB00401">
              <w:t xml:space="preserve"> denosumab 60mg</w:t>
            </w:r>
            <w:r>
              <w:t xml:space="preserve"> </w:t>
            </w:r>
            <w:r w:rsidR="05465AFB">
              <w:t>(Prolia)</w:t>
            </w:r>
            <w:r w:rsidR="562683F1">
              <w:t xml:space="preserve"> injection</w:t>
            </w:r>
            <w:r w:rsidR="4AB5C48A">
              <w:t xml:space="preserve"> </w:t>
            </w:r>
            <w:r>
              <w:t>prescribing in primary care</w:t>
            </w:r>
            <w:r w:rsidR="3D1E0FC1">
              <w:t>, for example using ePACT</w:t>
            </w:r>
            <w:r w:rsidR="5CE71C54">
              <w:t>2</w:t>
            </w:r>
            <w:r w:rsidR="3D1E0FC1">
              <w:t xml:space="preserve"> data, to understand use and spend</w:t>
            </w:r>
            <w:r w:rsidR="0C838557">
              <w:t xml:space="preserve"> </w:t>
            </w:r>
            <w:r w:rsidR="3D1E0FC1">
              <w:t>in primary care within your</w:t>
            </w:r>
            <w:r w:rsidR="62F34542">
              <w:t xml:space="preserve"> </w:t>
            </w:r>
            <w:r w:rsidR="3D1E0FC1">
              <w:t>system</w:t>
            </w:r>
            <w:r w:rsidR="62F34542">
              <w:t>.</w:t>
            </w:r>
            <w:r w:rsidR="3D1E0FC1">
              <w:t xml:space="preserve"> </w:t>
            </w:r>
          </w:p>
        </w:tc>
        <w:tc>
          <w:tcPr>
            <w:tcW w:w="1842" w:type="dxa"/>
          </w:tcPr>
          <w:p w14:paraId="50DE77EC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406CCA90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79B81C3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407F883D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7ABD39E0" w14:paraId="73AC647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7C9A840D" w14:textId="2409C297" w:rsidR="7FD07ADB" w:rsidRDefault="7FD07ADB" w:rsidP="7ABD39E0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>3.</w:t>
            </w:r>
          </w:p>
        </w:tc>
        <w:tc>
          <w:tcPr>
            <w:tcW w:w="5699" w:type="dxa"/>
          </w:tcPr>
          <w:p w14:paraId="4472D70F" w14:textId="639B193E" w:rsidR="7FD07ADB" w:rsidRDefault="7FD07ADB">
            <w:r>
              <w:t xml:space="preserve">Review </w:t>
            </w:r>
            <w:r w:rsidR="32DFA203">
              <w:t>current</w:t>
            </w:r>
            <w:r>
              <w:t xml:space="preserve"> formulary </w:t>
            </w:r>
            <w:r w:rsidR="00C22D4F">
              <w:t xml:space="preserve">requirements </w:t>
            </w:r>
            <w:r w:rsidR="197A8282">
              <w:t xml:space="preserve">and assess if there are any </w:t>
            </w:r>
            <w:r w:rsidR="00C22D4F">
              <w:t>relevant documents e.g. shared care agreements, prescribing support documents,</w:t>
            </w:r>
            <w:r w:rsidR="197A8282">
              <w:t xml:space="preserve"> policies</w:t>
            </w:r>
            <w:r w:rsidR="00C22D4F">
              <w:t xml:space="preserve"> or </w:t>
            </w:r>
            <w:r w:rsidR="197A8282">
              <w:t>pathways</w:t>
            </w:r>
            <w:r w:rsidR="00C22D4F">
              <w:t xml:space="preserve">, </w:t>
            </w:r>
            <w:r w:rsidR="197A8282">
              <w:t xml:space="preserve">that may require </w:t>
            </w:r>
            <w:r w:rsidR="0054116E">
              <w:t xml:space="preserve">producing or </w:t>
            </w:r>
            <w:r w:rsidR="00C22D4F">
              <w:t>updating</w:t>
            </w:r>
            <w:r w:rsidR="430CA13D">
              <w:t xml:space="preserve"> to support biosimilar implementation. </w:t>
            </w:r>
            <w:r w:rsidR="003F34A4">
              <w:t xml:space="preserve"> </w:t>
            </w:r>
          </w:p>
        </w:tc>
        <w:tc>
          <w:tcPr>
            <w:tcW w:w="1842" w:type="dxa"/>
          </w:tcPr>
          <w:p w14:paraId="40CF732C" w14:textId="63AE16C3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276B6F7F" w14:textId="7B64234E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6135DC5" w14:textId="4DE1153C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2135170A" w14:textId="7030DFA1" w:rsidR="7ABD39E0" w:rsidRDefault="7ABD39E0" w:rsidP="7ABD39E0">
            <w:pPr>
              <w:rPr>
                <w:rFonts w:eastAsia="Arial Nova"/>
              </w:rPr>
            </w:pPr>
          </w:p>
        </w:tc>
      </w:tr>
      <w:tr w:rsidR="001F0956" w14:paraId="4A13F349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71974B95" w14:textId="1AFFC793" w:rsidR="001F0956" w:rsidRPr="13AD4488" w:rsidRDefault="77C45811" w:rsidP="7ABD39E0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4.</w:t>
            </w:r>
          </w:p>
        </w:tc>
        <w:tc>
          <w:tcPr>
            <w:tcW w:w="5699" w:type="dxa"/>
          </w:tcPr>
          <w:p w14:paraId="543B786E" w14:textId="27FBE95E" w:rsidR="001F0956" w:rsidRDefault="0A10F174">
            <w:r w:rsidRPr="04416A99">
              <w:rPr>
                <w:rFonts w:eastAsia="Arial Nova"/>
              </w:rPr>
              <w:t>Assess costs of available biosimilar denosumab 60mg</w:t>
            </w:r>
            <w:r w:rsidR="4FB7D36C" w:rsidRPr="04416A99">
              <w:rPr>
                <w:rFonts w:eastAsia="Arial Nova"/>
              </w:rPr>
              <w:t xml:space="preserve"> products</w:t>
            </w:r>
            <w:r w:rsidRPr="04416A99">
              <w:rPr>
                <w:rFonts w:eastAsia="Arial Nova"/>
              </w:rPr>
              <w:t xml:space="preserve"> </w:t>
            </w:r>
            <w:r w:rsidR="34EC7183" w:rsidRPr="04416A99">
              <w:rPr>
                <w:rFonts w:eastAsia="Arial Nova"/>
              </w:rPr>
              <w:t xml:space="preserve">(once prices are </w:t>
            </w:r>
            <w:r w:rsidR="626E2649" w:rsidRPr="04416A99">
              <w:rPr>
                <w:rFonts w:eastAsia="Arial Nova"/>
              </w:rPr>
              <w:t>available</w:t>
            </w:r>
            <w:r w:rsidR="34EC7183" w:rsidRPr="04416A99">
              <w:rPr>
                <w:rFonts w:eastAsia="Arial Nova"/>
              </w:rPr>
              <w:t xml:space="preserve">) </w:t>
            </w:r>
            <w:r w:rsidRPr="04416A99">
              <w:rPr>
                <w:rFonts w:eastAsia="Arial Nova"/>
              </w:rPr>
              <w:t>in primary care and potential savings opportunity</w:t>
            </w:r>
            <w:r w:rsidR="4FB7D36C" w:rsidRPr="04416A99">
              <w:rPr>
                <w:rFonts w:eastAsia="Arial Nova"/>
              </w:rPr>
              <w:t xml:space="preserve"> with each option</w:t>
            </w:r>
            <w:r w:rsidRPr="04416A99">
              <w:rPr>
                <w:rFonts w:eastAsia="Arial Nova"/>
              </w:rPr>
              <w:t>.</w:t>
            </w:r>
          </w:p>
        </w:tc>
        <w:tc>
          <w:tcPr>
            <w:tcW w:w="1842" w:type="dxa"/>
          </w:tcPr>
          <w:p w14:paraId="088803FC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50D7CDD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517C0B77" w14:textId="77777777" w:rsidR="001F0956" w:rsidRDefault="001F0956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1ED0C4A0" w14:textId="77777777" w:rsidR="001F0956" w:rsidRDefault="001F0956" w:rsidP="7ABD39E0">
            <w:pPr>
              <w:rPr>
                <w:rFonts w:eastAsia="Arial Nova"/>
              </w:rPr>
            </w:pPr>
          </w:p>
        </w:tc>
      </w:tr>
      <w:tr w:rsidR="2E918EAB" w14:paraId="3866B99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543C7FEE" w14:textId="1CE892C7" w:rsidR="53CE6948" w:rsidRDefault="2DF24671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lastRenderedPageBreak/>
              <w:t>5</w:t>
            </w:r>
            <w:r w:rsidR="49E143ED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71EEBC1E" w14:textId="67A8D3EF" w:rsidR="007973AE" w:rsidRDefault="5ADF0502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 xml:space="preserve">Engage </w:t>
            </w:r>
            <w:r w:rsidR="161CDF09" w:rsidRPr="04416A99">
              <w:rPr>
                <w:rFonts w:eastAsia="Arial Nova"/>
              </w:rPr>
              <w:t>with secondary care colleagues</w:t>
            </w:r>
            <w:r w:rsidR="670E7AD1" w:rsidRPr="04416A99">
              <w:rPr>
                <w:rFonts w:eastAsia="Arial Nova"/>
              </w:rPr>
              <w:t>, to</w:t>
            </w:r>
            <w:r w:rsidR="04078763" w:rsidRPr="04416A99">
              <w:rPr>
                <w:rFonts w:eastAsia="Arial Nova"/>
              </w:rPr>
              <w:t xml:space="preserve"> understand which denosumab</w:t>
            </w:r>
            <w:r w:rsidR="3D1E0FC1" w:rsidRPr="04416A99">
              <w:rPr>
                <w:rFonts w:eastAsia="Arial Nova"/>
              </w:rPr>
              <w:t xml:space="preserve"> 60mg</w:t>
            </w:r>
            <w:r w:rsidR="04078763" w:rsidRPr="04416A99">
              <w:rPr>
                <w:rFonts w:eastAsia="Arial Nova"/>
              </w:rPr>
              <w:t xml:space="preserve"> biosimilar(s)</w:t>
            </w:r>
            <w:r w:rsidR="6D79B2CB" w:rsidRPr="04416A99">
              <w:rPr>
                <w:rFonts w:eastAsia="Arial Nova"/>
              </w:rPr>
              <w:t xml:space="preserve"> they will be implementing</w:t>
            </w:r>
            <w:r w:rsidR="1E547141" w:rsidRPr="04416A99">
              <w:rPr>
                <w:rFonts w:eastAsia="Arial Nova"/>
              </w:rPr>
              <w:t>.</w:t>
            </w:r>
            <w:r w:rsidR="6D79B2CB" w:rsidRPr="04416A99">
              <w:rPr>
                <w:rFonts w:eastAsia="Arial Nova"/>
              </w:rPr>
              <w:t xml:space="preserve"> </w:t>
            </w:r>
            <w:r w:rsidR="6DB2B265" w:rsidRPr="04416A99">
              <w:rPr>
                <w:rFonts w:eastAsia="Arial Nova"/>
              </w:rPr>
              <w:t>Consider aligning</w:t>
            </w:r>
            <w:r w:rsidR="3D1E0FC1" w:rsidRPr="04416A99">
              <w:rPr>
                <w:rFonts w:eastAsia="Arial Nova"/>
              </w:rPr>
              <w:t xml:space="preserve"> </w:t>
            </w:r>
            <w:r w:rsidR="1E547141" w:rsidRPr="04416A99">
              <w:rPr>
                <w:rFonts w:eastAsia="Arial Nova"/>
              </w:rPr>
              <w:t>preferred biosimilar</w:t>
            </w:r>
            <w:r w:rsidR="3D1E0FC1" w:rsidRPr="04416A99">
              <w:rPr>
                <w:rFonts w:eastAsia="Arial Nova"/>
              </w:rPr>
              <w:t xml:space="preserve"> in primary care </w:t>
            </w:r>
            <w:r w:rsidR="6DB2B265" w:rsidRPr="04416A99">
              <w:rPr>
                <w:rFonts w:eastAsia="Arial Nova"/>
              </w:rPr>
              <w:t>with</w:t>
            </w:r>
            <w:r w:rsidR="0B0F7E3B" w:rsidRPr="04416A99">
              <w:rPr>
                <w:rFonts w:eastAsia="Arial Nova"/>
              </w:rPr>
              <w:t xml:space="preserve"> </w:t>
            </w:r>
            <w:r w:rsidR="1E547141" w:rsidRPr="04416A99">
              <w:rPr>
                <w:rFonts w:eastAsia="Arial Nova"/>
              </w:rPr>
              <w:t>that of</w:t>
            </w:r>
            <w:r w:rsidR="0B0F7E3B" w:rsidRPr="04416A99">
              <w:rPr>
                <w:rFonts w:eastAsia="Arial Nova"/>
              </w:rPr>
              <w:t xml:space="preserve"> local Trusts</w:t>
            </w:r>
            <w:r w:rsidR="632D5D18" w:rsidRPr="04416A99">
              <w:rPr>
                <w:rFonts w:eastAsia="Arial Nova"/>
              </w:rPr>
              <w:t>, where appropriate and cost-effective</w:t>
            </w:r>
            <w:r w:rsidR="1E547141" w:rsidRPr="04416A99">
              <w:rPr>
                <w:rFonts w:eastAsia="Arial Nova"/>
              </w:rPr>
              <w:t>:</w:t>
            </w:r>
          </w:p>
          <w:p w14:paraId="24D9D070" w14:textId="07AFD4F2" w:rsidR="53CE6948" w:rsidRPr="007973AE" w:rsidRDefault="007973AE" w:rsidP="2E918EAB">
            <w:pPr>
              <w:rPr>
                <w:rFonts w:eastAsia="Arial Nova"/>
                <w:i/>
                <w:iCs/>
              </w:rPr>
            </w:pPr>
            <w:r w:rsidRPr="007973AE">
              <w:rPr>
                <w:rFonts w:eastAsia="Arial Nova"/>
                <w:i/>
                <w:iCs/>
              </w:rPr>
              <w:t>N</w:t>
            </w:r>
            <w:r w:rsidR="0C21F388" w:rsidRPr="007973AE">
              <w:rPr>
                <w:rFonts w:eastAsia="Arial Nova"/>
                <w:i/>
                <w:iCs/>
              </w:rPr>
              <w:t>ote</w:t>
            </w:r>
            <w:r w:rsidRPr="007973AE">
              <w:rPr>
                <w:rFonts w:eastAsia="Arial Nova"/>
                <w:i/>
                <w:iCs/>
              </w:rPr>
              <w:t>:</w:t>
            </w:r>
            <w:r w:rsidR="0C21F388" w:rsidRPr="007973AE">
              <w:rPr>
                <w:rFonts w:eastAsia="Arial Nova"/>
                <w:i/>
                <w:iCs/>
              </w:rPr>
              <w:t xml:space="preserve"> biosimilar choice in secondary care is determined by NHS Framework Award</w:t>
            </w:r>
            <w:r w:rsidR="23479BC3" w:rsidRPr="007973AE">
              <w:rPr>
                <w:rFonts w:eastAsia="Arial Nova"/>
                <w:i/>
                <w:iCs/>
              </w:rPr>
              <w:t xml:space="preserve">; the same choice may not be </w:t>
            </w:r>
            <w:r w:rsidR="00C474A4" w:rsidRPr="007973AE">
              <w:rPr>
                <w:rFonts w:eastAsia="Arial Nova"/>
                <w:i/>
                <w:iCs/>
              </w:rPr>
              <w:t xml:space="preserve">the most cost-effective option when prescribed in </w:t>
            </w:r>
            <w:r w:rsidR="23479BC3" w:rsidRPr="007973AE">
              <w:rPr>
                <w:rFonts w:eastAsia="Arial Nova"/>
                <w:i/>
                <w:iCs/>
              </w:rPr>
              <w:t>primary care</w:t>
            </w:r>
            <w:r w:rsidR="00C474A4" w:rsidRPr="007973AE">
              <w:rPr>
                <w:rFonts w:eastAsia="Arial Nova"/>
                <w:i/>
                <w:iCs/>
              </w:rPr>
              <w:t>.</w:t>
            </w:r>
            <w:r w:rsidR="0C21F388" w:rsidRPr="007973AE">
              <w:rPr>
                <w:rFonts w:eastAsia="Arial Nova"/>
                <w:i/>
                <w:iCs/>
              </w:rPr>
              <w:t xml:space="preserve"> </w:t>
            </w:r>
          </w:p>
        </w:tc>
        <w:tc>
          <w:tcPr>
            <w:tcW w:w="1842" w:type="dxa"/>
          </w:tcPr>
          <w:p w14:paraId="782A2662" w14:textId="53B007E5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F1D0961" w14:textId="61155CF9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BCEFAEE" w14:textId="50666ADA" w:rsidR="2E918EAB" w:rsidRDefault="2E918EAB" w:rsidP="2E918EAB"/>
        </w:tc>
        <w:tc>
          <w:tcPr>
            <w:tcW w:w="1695" w:type="dxa"/>
          </w:tcPr>
          <w:p w14:paraId="328885A8" w14:textId="4855460C" w:rsidR="2E918EAB" w:rsidRDefault="2E918EAB" w:rsidP="2E918EAB">
            <w:pPr>
              <w:rPr>
                <w:rFonts w:eastAsia="Arial Nova"/>
              </w:rPr>
            </w:pPr>
          </w:p>
        </w:tc>
      </w:tr>
      <w:tr w:rsidR="7ABD39E0" w14:paraId="3B3678E3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29CE76F8" w14:textId="36C7A7ED" w:rsidR="2695C2CF" w:rsidRDefault="45B647B0" w:rsidP="7ABD39E0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6</w:t>
            </w:r>
            <w:r w:rsidR="5F77568F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34329332" w14:textId="4298D996" w:rsidR="009B1FA2" w:rsidRDefault="00381A74" w:rsidP="7ABD39E0">
            <w:pPr>
              <w:rPr>
                <w:rFonts w:eastAsia="Arial Nova"/>
              </w:rPr>
            </w:pPr>
            <w:r>
              <w:rPr>
                <w:rFonts w:eastAsia="Arial Nova"/>
              </w:rPr>
              <w:t xml:space="preserve">Once there is system agreement on </w:t>
            </w:r>
            <w:r w:rsidR="0054116E">
              <w:rPr>
                <w:rFonts w:eastAsia="Arial Nova"/>
              </w:rPr>
              <w:t xml:space="preserve">proposed </w:t>
            </w:r>
            <w:r>
              <w:rPr>
                <w:rFonts w:eastAsia="Arial Nova"/>
              </w:rPr>
              <w:t xml:space="preserve">biosimilar products to be recommended locally (both in primary and secondary care), ascertain if an update to the formulary is required. </w:t>
            </w:r>
            <w:r w:rsidR="52540E97" w:rsidRPr="13AD4488">
              <w:rPr>
                <w:rFonts w:eastAsia="Arial Nova"/>
              </w:rPr>
              <w:t>If</w:t>
            </w:r>
            <w:r w:rsidR="5A39C31A" w:rsidRPr="13AD4488">
              <w:rPr>
                <w:rFonts w:eastAsia="Arial Nova"/>
              </w:rPr>
              <w:t xml:space="preserve"> already on formulary</w:t>
            </w:r>
            <w:r w:rsidR="1FD6D6CC" w:rsidRPr="13AD4488">
              <w:rPr>
                <w:rFonts w:eastAsia="Arial Nova"/>
              </w:rPr>
              <w:t>,</w:t>
            </w:r>
            <w:r w:rsidR="5A39C31A" w:rsidRPr="13AD4488">
              <w:rPr>
                <w:rFonts w:eastAsia="Arial Nova"/>
              </w:rPr>
              <w:t xml:space="preserve"> review the status</w:t>
            </w:r>
            <w:r>
              <w:rPr>
                <w:rFonts w:eastAsia="Arial Nova"/>
              </w:rPr>
              <w:t>;</w:t>
            </w:r>
            <w:r w:rsidR="5A39C31A" w:rsidRPr="13AD4488">
              <w:rPr>
                <w:rFonts w:eastAsia="Arial Nova"/>
              </w:rPr>
              <w:t xml:space="preserve"> if not on the formulary or a status change</w:t>
            </w:r>
            <w:r w:rsidR="006741B1">
              <w:rPr>
                <w:rFonts w:eastAsia="Arial Nova"/>
              </w:rPr>
              <w:t xml:space="preserve"> / supporting document update</w:t>
            </w:r>
            <w:r w:rsidR="5A39C31A" w:rsidRPr="13AD4488">
              <w:rPr>
                <w:rFonts w:eastAsia="Arial Nova"/>
              </w:rPr>
              <w:t xml:space="preserve"> is required then follow </w:t>
            </w:r>
            <w:r w:rsidR="725C2171" w:rsidRPr="13AD4488">
              <w:rPr>
                <w:rFonts w:eastAsia="Arial Nova"/>
              </w:rPr>
              <w:t>local formulary processes</w:t>
            </w:r>
            <w:r w:rsidR="006741B1">
              <w:rPr>
                <w:rFonts w:eastAsia="Arial Nova"/>
              </w:rPr>
              <w:t>.</w:t>
            </w:r>
          </w:p>
        </w:tc>
        <w:tc>
          <w:tcPr>
            <w:tcW w:w="1842" w:type="dxa"/>
          </w:tcPr>
          <w:p w14:paraId="67F9CF16" w14:textId="311B96BC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0CF2BED6" w14:textId="12969A92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3D644FE6" w14:textId="423B1247" w:rsidR="7ABD39E0" w:rsidRDefault="7ABD39E0" w:rsidP="7ABD39E0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4CFEE319" w14:textId="3085E7FE" w:rsidR="7ABD39E0" w:rsidRDefault="7ABD39E0" w:rsidP="7ABD39E0">
            <w:pPr>
              <w:rPr>
                <w:rFonts w:eastAsia="Arial Nova"/>
              </w:rPr>
            </w:pPr>
          </w:p>
        </w:tc>
      </w:tr>
      <w:tr w:rsidR="2E918EAB" w14:paraId="718D4272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B87814E" w14:textId="28ACB52C" w:rsidR="47905DED" w:rsidRDefault="6CB954E9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7</w:t>
            </w:r>
            <w:r w:rsidR="0D4CC7A2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4DAF26DC" w14:textId="6D5F7621" w:rsidR="000472B6" w:rsidRDefault="3F2FD9A1" w:rsidP="005A5E3E">
            <w:pPr>
              <w:rPr>
                <w:rFonts w:eastAsia="Arial Nova"/>
              </w:rPr>
            </w:pPr>
            <w:r w:rsidRPr="13AD4488">
              <w:rPr>
                <w:rFonts w:eastAsia="Arial Nova"/>
              </w:rPr>
              <w:t xml:space="preserve">If submitting </w:t>
            </w:r>
            <w:r w:rsidR="39A29A02" w:rsidRPr="13AD4488">
              <w:rPr>
                <w:rFonts w:eastAsia="Arial Nova"/>
              </w:rPr>
              <w:t xml:space="preserve">a </w:t>
            </w:r>
            <w:r w:rsidRPr="13AD4488">
              <w:rPr>
                <w:rFonts w:eastAsia="Arial Nova"/>
              </w:rPr>
              <w:t xml:space="preserve">new formulary </w:t>
            </w:r>
            <w:r w:rsidR="00CD30EE">
              <w:rPr>
                <w:rFonts w:eastAsia="Arial Nova"/>
              </w:rPr>
              <w:t>application</w:t>
            </w:r>
            <w:r w:rsidRPr="13AD4488">
              <w:rPr>
                <w:rFonts w:eastAsia="Arial Nova"/>
              </w:rPr>
              <w:t>,</w:t>
            </w:r>
            <w:r w:rsidR="70C6F58C" w:rsidRPr="420DED65">
              <w:rPr>
                <w:rFonts w:eastAsia="Arial Nova"/>
              </w:rPr>
              <w:t xml:space="preserve"> </w:t>
            </w:r>
            <w:r w:rsidR="0B8FE3AD" w:rsidRPr="13AD4488">
              <w:rPr>
                <w:rFonts w:eastAsia="Arial Nova"/>
              </w:rPr>
              <w:t>consider a forecast of savings</w:t>
            </w:r>
            <w:r w:rsidR="00993F2C">
              <w:rPr>
                <w:rFonts w:eastAsia="Arial Nova"/>
              </w:rPr>
              <w:t xml:space="preserve"> across the system (broken down into primary care and secondary care/other services)</w:t>
            </w:r>
            <w:r w:rsidR="1C4FD30D" w:rsidRPr="13AD4488">
              <w:rPr>
                <w:rFonts w:eastAsia="Arial Nova"/>
              </w:rPr>
              <w:t>.</w:t>
            </w:r>
            <w:r w:rsidR="0B8FE3AD" w:rsidRPr="13AD4488">
              <w:rPr>
                <w:rFonts w:eastAsia="Arial Nova"/>
              </w:rPr>
              <w:t xml:space="preserve"> </w:t>
            </w:r>
            <w:r w:rsidR="170BA390" w:rsidRPr="13AD4488">
              <w:rPr>
                <w:rFonts w:eastAsia="Arial Nova"/>
              </w:rPr>
              <w:t xml:space="preserve"> </w:t>
            </w:r>
            <w:r w:rsidR="4679C495" w:rsidRPr="13AD4488">
              <w:rPr>
                <w:rFonts w:eastAsia="Arial Nova"/>
              </w:rPr>
              <w:t xml:space="preserve">Seek assurance from </w:t>
            </w:r>
            <w:r w:rsidR="170BA390" w:rsidRPr="13AD4488">
              <w:rPr>
                <w:rFonts w:eastAsia="Arial Nova"/>
              </w:rPr>
              <w:t xml:space="preserve">relevant biosimilar manufacturer(s) to ensure </w:t>
            </w:r>
            <w:r w:rsidR="61FCAE34" w:rsidRPr="13AD4488">
              <w:rPr>
                <w:rFonts w:eastAsia="Arial Nova"/>
              </w:rPr>
              <w:t xml:space="preserve">initial </w:t>
            </w:r>
            <w:r w:rsidR="170BA390" w:rsidRPr="13AD4488">
              <w:rPr>
                <w:rFonts w:eastAsia="Arial Nova"/>
              </w:rPr>
              <w:t xml:space="preserve">stock availability and ongoing </w:t>
            </w:r>
            <w:r w:rsidR="19F8C9B0" w:rsidRPr="13AD4488">
              <w:rPr>
                <w:rFonts w:eastAsia="Arial Nova"/>
              </w:rPr>
              <w:t>supp</w:t>
            </w:r>
            <w:r w:rsidR="006F61CE">
              <w:rPr>
                <w:rFonts w:eastAsia="Arial Nova"/>
              </w:rPr>
              <w:t>l</w:t>
            </w:r>
            <w:r w:rsidR="006E1A55">
              <w:rPr>
                <w:rFonts w:eastAsia="Arial Nova"/>
              </w:rPr>
              <w:t>y</w:t>
            </w:r>
            <w:r w:rsidR="19F8C9B0" w:rsidRPr="13AD4488">
              <w:rPr>
                <w:rFonts w:eastAsia="Arial Nova"/>
              </w:rPr>
              <w:t>.</w:t>
            </w:r>
            <w:r w:rsidR="006E70AB">
              <w:rPr>
                <w:rFonts w:eastAsia="Arial Nova"/>
              </w:rPr>
              <w:t xml:space="preserve"> Understand any training requirements </w:t>
            </w:r>
            <w:r w:rsidR="006F61CE">
              <w:rPr>
                <w:rFonts w:eastAsia="Arial Nova"/>
              </w:rPr>
              <w:t xml:space="preserve">for administration of </w:t>
            </w:r>
            <w:r w:rsidR="004B00EC">
              <w:rPr>
                <w:rFonts w:eastAsia="Arial Nova"/>
              </w:rPr>
              <w:t>biosimilar product(s).</w:t>
            </w:r>
            <w:r w:rsidR="00A83F48">
              <w:rPr>
                <w:rFonts w:eastAsia="Arial Nova"/>
              </w:rPr>
              <w:t xml:space="preserve">  </w:t>
            </w:r>
            <w:r w:rsidR="003E2F3F">
              <w:rPr>
                <w:rFonts w:eastAsia="Arial Nova"/>
              </w:rPr>
              <w:t>Consider if the</w:t>
            </w:r>
            <w:r w:rsidR="00A83F48">
              <w:rPr>
                <w:rFonts w:eastAsia="Arial Nova"/>
              </w:rPr>
              <w:t xml:space="preserve"> </w:t>
            </w:r>
            <w:r w:rsidR="0065167D">
              <w:rPr>
                <w:rFonts w:eastAsia="Arial Nova"/>
              </w:rPr>
              <w:t xml:space="preserve">application is for </w:t>
            </w:r>
            <w:r w:rsidR="00A83F48">
              <w:rPr>
                <w:rFonts w:eastAsia="Arial Nova"/>
              </w:rPr>
              <w:t xml:space="preserve">new initiations or for </w:t>
            </w:r>
            <w:r w:rsidR="00A37900">
              <w:rPr>
                <w:rFonts w:eastAsia="Arial Nova"/>
              </w:rPr>
              <w:t>new and existing</w:t>
            </w:r>
            <w:r w:rsidR="00A83F48">
              <w:rPr>
                <w:rFonts w:eastAsia="Arial Nova"/>
              </w:rPr>
              <w:t xml:space="preserve"> patients prescribed denosumab 60mg</w:t>
            </w:r>
            <w:r w:rsidR="00D420CA">
              <w:rPr>
                <w:rFonts w:eastAsia="Arial Nova"/>
              </w:rPr>
              <w:t>.</w:t>
            </w:r>
          </w:p>
          <w:p w14:paraId="41004081" w14:textId="75B0AAA8" w:rsidR="001D28C1" w:rsidRDefault="00F465A5" w:rsidP="005A5E3E">
            <w:pPr>
              <w:rPr>
                <w:rFonts w:eastAsia="Arial Nova"/>
              </w:rPr>
            </w:pPr>
            <w:r>
              <w:rPr>
                <w:rFonts w:eastAsia="Arial Nova"/>
              </w:rPr>
              <w:t xml:space="preserve">Note that biosimilars should be prescribed by brand. </w:t>
            </w:r>
          </w:p>
        </w:tc>
        <w:tc>
          <w:tcPr>
            <w:tcW w:w="1842" w:type="dxa"/>
          </w:tcPr>
          <w:p w14:paraId="5689351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22C157B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6C37709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0D9D3422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2E918EAB" w14:paraId="5262F918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BD17B2E" w14:textId="5C22E381" w:rsidR="2E918EAB" w:rsidRDefault="6F7AF9D6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8</w:t>
            </w:r>
            <w:r w:rsidR="645F94DC"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11200B4B" w14:textId="62549033" w:rsidR="108FC5D5" w:rsidRDefault="00730D3A">
            <w:r>
              <w:t>Where existing prescribing will be switched, c</w:t>
            </w:r>
            <w:r w:rsidR="6040F9FE">
              <w:t>onsider what support materials may be required to support the switch e.g. patient letters</w:t>
            </w:r>
            <w:r w:rsidR="00B114E4">
              <w:t>/</w:t>
            </w:r>
            <w:r w:rsidR="6040F9FE">
              <w:t>information leaflets, standard operating procedures for switching</w:t>
            </w:r>
            <w:r w:rsidR="38DE9356">
              <w:t xml:space="preserve"> </w:t>
            </w:r>
            <w:r w:rsidR="00C959E7">
              <w:t xml:space="preserve">or </w:t>
            </w:r>
            <w:r w:rsidR="38DE9356">
              <w:t>ordering stock (e.g. FP10/FP34).</w:t>
            </w:r>
          </w:p>
        </w:tc>
        <w:tc>
          <w:tcPr>
            <w:tcW w:w="1842" w:type="dxa"/>
          </w:tcPr>
          <w:p w14:paraId="559F123A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6BE66591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74704517" w14:textId="77777777" w:rsidR="2E918EAB" w:rsidRDefault="2E918EAB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5ED81FE1" w14:textId="77777777" w:rsidR="2E918EAB" w:rsidRDefault="2E918EAB" w:rsidP="2E918EAB">
            <w:pPr>
              <w:rPr>
                <w:rFonts w:eastAsia="Arial Nova"/>
              </w:rPr>
            </w:pPr>
          </w:p>
        </w:tc>
      </w:tr>
      <w:tr w:rsidR="00343AEF" w14:paraId="61E952E5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47A204AD" w14:textId="61BE4E64" w:rsidR="00343AEF" w:rsidRPr="1AA085B8" w:rsidRDefault="00476473" w:rsidP="2E918EAB">
            <w:pPr>
              <w:rPr>
                <w:rFonts w:eastAsia="Arial Nova"/>
              </w:rPr>
            </w:pPr>
            <w:r>
              <w:rPr>
                <w:rFonts w:eastAsia="Arial Nova"/>
              </w:rPr>
              <w:t>9.</w:t>
            </w:r>
          </w:p>
        </w:tc>
        <w:tc>
          <w:tcPr>
            <w:tcW w:w="5699" w:type="dxa"/>
          </w:tcPr>
          <w:p w14:paraId="2D9A3452" w14:textId="2CFC4F47" w:rsidR="00343AEF" w:rsidRDefault="008D7B02">
            <w:r>
              <w:t>Consider if use of prescribing decision support tools</w:t>
            </w:r>
            <w:r w:rsidR="008A2C4A">
              <w:t xml:space="preserve"> </w:t>
            </w:r>
            <w:r>
              <w:t xml:space="preserve">will facilitate </w:t>
            </w:r>
            <w:r w:rsidR="001E4504">
              <w:t xml:space="preserve">use of biosimilar denosumab 60mg. </w:t>
            </w:r>
          </w:p>
        </w:tc>
        <w:tc>
          <w:tcPr>
            <w:tcW w:w="1842" w:type="dxa"/>
          </w:tcPr>
          <w:p w14:paraId="0FD5EE9B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1D2F685B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3EC33FCE" w14:textId="77777777" w:rsidR="00343AEF" w:rsidRDefault="00343AEF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63738605" w14:textId="77777777" w:rsidR="00343AEF" w:rsidRDefault="00343AEF" w:rsidP="2E918EAB">
            <w:pPr>
              <w:rPr>
                <w:rFonts w:eastAsia="Arial Nova"/>
              </w:rPr>
            </w:pPr>
          </w:p>
        </w:tc>
      </w:tr>
      <w:tr w:rsidR="00BA1B16" w14:paraId="3E80C053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6AB0D4BB" w14:textId="3FAEB902" w:rsidR="00BA1B16" w:rsidRPr="04416A99" w:rsidRDefault="00BA1B16" w:rsidP="2E918EAB">
            <w:pPr>
              <w:rPr>
                <w:rFonts w:eastAsia="Arial Nova"/>
              </w:rPr>
            </w:pPr>
            <w:r>
              <w:rPr>
                <w:rFonts w:eastAsia="Arial Nova"/>
              </w:rPr>
              <w:t>10.</w:t>
            </w:r>
          </w:p>
        </w:tc>
        <w:tc>
          <w:tcPr>
            <w:tcW w:w="5699" w:type="dxa"/>
          </w:tcPr>
          <w:p w14:paraId="1CDDF6E2" w14:textId="2EFD4108" w:rsidR="00BA1B16" w:rsidRDefault="00BA1B16">
            <w:r>
              <w:t>Communicate implementation plans and choice of biosimilar(s) across primary care, secondary care and community pharmacy.</w:t>
            </w:r>
          </w:p>
        </w:tc>
        <w:tc>
          <w:tcPr>
            <w:tcW w:w="1842" w:type="dxa"/>
          </w:tcPr>
          <w:p w14:paraId="0A54F3A1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78130B73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DAB422D" w14:textId="77777777" w:rsidR="00BA1B16" w:rsidRDefault="00BA1B16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7E167483" w14:textId="77777777" w:rsidR="00BA1B16" w:rsidRDefault="00BA1B16" w:rsidP="2E918EAB">
            <w:pPr>
              <w:rPr>
                <w:rFonts w:eastAsia="Arial Nova"/>
              </w:rPr>
            </w:pPr>
          </w:p>
        </w:tc>
      </w:tr>
      <w:tr w:rsidR="004D740F" w14:paraId="38A3DA70" w14:textId="77777777" w:rsidTr="00A247BF">
        <w:trPr>
          <w:cantSplit/>
          <w:trHeight w:val="300"/>
        </w:trPr>
        <w:tc>
          <w:tcPr>
            <w:tcW w:w="599" w:type="dxa"/>
            <w:shd w:val="clear" w:color="auto" w:fill="CCFFCC"/>
          </w:tcPr>
          <w:p w14:paraId="1D48A4D5" w14:textId="30014D78" w:rsidR="004D740F" w:rsidRPr="1AA085B8" w:rsidRDefault="4EC95281" w:rsidP="2E918EAB">
            <w:pPr>
              <w:rPr>
                <w:rFonts w:eastAsia="Arial Nova"/>
              </w:rPr>
            </w:pPr>
            <w:r w:rsidRPr="04416A99">
              <w:rPr>
                <w:rFonts w:eastAsia="Arial Nova"/>
              </w:rPr>
              <w:t>1</w:t>
            </w:r>
            <w:r w:rsidR="00BB4131">
              <w:rPr>
                <w:rFonts w:eastAsia="Arial Nova"/>
              </w:rPr>
              <w:t>1</w:t>
            </w:r>
            <w:r w:rsidRPr="04416A99">
              <w:rPr>
                <w:rFonts w:eastAsia="Arial Nova"/>
              </w:rPr>
              <w:t>.</w:t>
            </w:r>
          </w:p>
        </w:tc>
        <w:tc>
          <w:tcPr>
            <w:tcW w:w="5699" w:type="dxa"/>
          </w:tcPr>
          <w:p w14:paraId="06E83E53" w14:textId="0893C4E3" w:rsidR="004D740F" w:rsidRDefault="00FA170B">
            <w:r>
              <w:t>Agree if any ongoing monitoring of us</w:t>
            </w:r>
            <w:r w:rsidR="00A624D3">
              <w:t>age data</w:t>
            </w:r>
            <w:r>
              <w:t xml:space="preserve"> is required and agree timelines for this. </w:t>
            </w:r>
          </w:p>
        </w:tc>
        <w:tc>
          <w:tcPr>
            <w:tcW w:w="1842" w:type="dxa"/>
          </w:tcPr>
          <w:p w14:paraId="16AB9972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1418" w:type="dxa"/>
          </w:tcPr>
          <w:p w14:paraId="502A7318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3685" w:type="dxa"/>
          </w:tcPr>
          <w:p w14:paraId="078E40E8" w14:textId="77777777" w:rsidR="004D740F" w:rsidRDefault="004D740F" w:rsidP="2E918EAB">
            <w:pPr>
              <w:rPr>
                <w:rFonts w:eastAsia="Arial Nova"/>
              </w:rPr>
            </w:pPr>
          </w:p>
        </w:tc>
        <w:tc>
          <w:tcPr>
            <w:tcW w:w="1695" w:type="dxa"/>
          </w:tcPr>
          <w:p w14:paraId="775CA7F2" w14:textId="77777777" w:rsidR="004D740F" w:rsidRDefault="004D740F" w:rsidP="2E918EAB">
            <w:pPr>
              <w:rPr>
                <w:rFonts w:eastAsia="Arial Nova"/>
              </w:rPr>
            </w:pPr>
          </w:p>
        </w:tc>
      </w:tr>
    </w:tbl>
    <w:p w14:paraId="0F6DD002" w14:textId="77777777" w:rsidR="00DE1C1D" w:rsidRDefault="00DE1C1D" w:rsidP="00E241AB"/>
    <w:sectPr w:rsidR="00DE1C1D" w:rsidSect="00E241AB">
      <w:headerReference w:type="default" r:id="rId13"/>
      <w:footerReference w:type="default" r:id="rId14"/>
      <w:pgSz w:w="16838" w:h="11906" w:orient="landscape"/>
      <w:pgMar w:top="455" w:right="720" w:bottom="567" w:left="720" w:header="283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AC45" w14:textId="77777777" w:rsidR="009C1FEE" w:rsidRDefault="009C1FEE" w:rsidP="00EB4B75">
      <w:pPr>
        <w:spacing w:after="0" w:line="240" w:lineRule="auto"/>
      </w:pPr>
      <w:r>
        <w:separator/>
      </w:r>
    </w:p>
  </w:endnote>
  <w:endnote w:type="continuationSeparator" w:id="0">
    <w:p w14:paraId="0581746A" w14:textId="77777777" w:rsidR="009C1FEE" w:rsidRDefault="009C1FEE" w:rsidP="00EB4B75">
      <w:pPr>
        <w:spacing w:after="0" w:line="240" w:lineRule="auto"/>
      </w:pPr>
      <w:r>
        <w:continuationSeparator/>
      </w:r>
    </w:p>
  </w:endnote>
  <w:endnote w:type="continuationNotice" w:id="1">
    <w:p w14:paraId="2425E848" w14:textId="77777777" w:rsidR="009C1FEE" w:rsidRDefault="009C1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7B58" w14:textId="6CC62432" w:rsidR="006A651F" w:rsidRDefault="00F563D9" w:rsidP="00E241AB">
    <w:pPr>
      <w:pStyle w:val="Footer"/>
      <w:jc w:val="right"/>
    </w:pPr>
    <w:r>
      <w:t xml:space="preserve">September </w:t>
    </w:r>
    <w:r w:rsidR="006A651F">
      <w:t xml:space="preserve">2025 </w:t>
    </w:r>
  </w:p>
  <w:p w14:paraId="18A7ABCF" w14:textId="1C9C377D" w:rsidR="00A90344" w:rsidRDefault="00A90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98B2" w14:textId="77777777" w:rsidR="009C1FEE" w:rsidRDefault="009C1FEE" w:rsidP="00EB4B75">
      <w:pPr>
        <w:spacing w:after="0" w:line="240" w:lineRule="auto"/>
      </w:pPr>
      <w:r>
        <w:separator/>
      </w:r>
    </w:p>
  </w:footnote>
  <w:footnote w:type="continuationSeparator" w:id="0">
    <w:p w14:paraId="1F160D63" w14:textId="77777777" w:rsidR="009C1FEE" w:rsidRDefault="009C1FEE" w:rsidP="00EB4B75">
      <w:pPr>
        <w:spacing w:after="0" w:line="240" w:lineRule="auto"/>
      </w:pPr>
      <w:r>
        <w:continuationSeparator/>
      </w:r>
    </w:p>
  </w:footnote>
  <w:footnote w:type="continuationNotice" w:id="1">
    <w:p w14:paraId="6EF0289D" w14:textId="77777777" w:rsidR="009C1FEE" w:rsidRDefault="009C1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ABCE" w14:textId="5DA62F2A" w:rsidR="00EB4B75" w:rsidRDefault="00D33493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16275755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  <int2:textHash int2:hashCode="+oLUWahN2JgAHK" int2:id="DfLT8MDc">
      <int2:state int2:value="Rejected" int2:type="spell"/>
    </int2:textHash>
    <int2:textHash int2:hashCode="rxzN8m+m/5LGij" int2:id="SipuMdi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0F6"/>
    <w:multiLevelType w:val="hybridMultilevel"/>
    <w:tmpl w:val="A534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18DC"/>
    <w:multiLevelType w:val="multilevel"/>
    <w:tmpl w:val="E63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0F1AA3"/>
    <w:multiLevelType w:val="hybridMultilevel"/>
    <w:tmpl w:val="48323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058989">
    <w:abstractNumId w:val="2"/>
  </w:num>
  <w:num w:numId="2" w16cid:durableId="722872613">
    <w:abstractNumId w:val="1"/>
  </w:num>
  <w:num w:numId="3" w16cid:durableId="21308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1143C"/>
    <w:rsid w:val="00014BB9"/>
    <w:rsid w:val="00022DD6"/>
    <w:rsid w:val="0004414F"/>
    <w:rsid w:val="000472B6"/>
    <w:rsid w:val="00047B6A"/>
    <w:rsid w:val="00053409"/>
    <w:rsid w:val="000575F4"/>
    <w:rsid w:val="000608A4"/>
    <w:rsid w:val="00061F16"/>
    <w:rsid w:val="00063E57"/>
    <w:rsid w:val="00071B60"/>
    <w:rsid w:val="000834A3"/>
    <w:rsid w:val="000849B6"/>
    <w:rsid w:val="000971DF"/>
    <w:rsid w:val="00097456"/>
    <w:rsid w:val="000A5AB1"/>
    <w:rsid w:val="000A75C2"/>
    <w:rsid w:val="000B0F4F"/>
    <w:rsid w:val="000B21C3"/>
    <w:rsid w:val="000B221E"/>
    <w:rsid w:val="000C40F8"/>
    <w:rsid w:val="000E49AB"/>
    <w:rsid w:val="000E7A96"/>
    <w:rsid w:val="00103B0E"/>
    <w:rsid w:val="00105DF4"/>
    <w:rsid w:val="00113504"/>
    <w:rsid w:val="0012678B"/>
    <w:rsid w:val="0012777C"/>
    <w:rsid w:val="00131C46"/>
    <w:rsid w:val="00134312"/>
    <w:rsid w:val="00134B25"/>
    <w:rsid w:val="00135C84"/>
    <w:rsid w:val="00151AE4"/>
    <w:rsid w:val="00152AD6"/>
    <w:rsid w:val="001634FD"/>
    <w:rsid w:val="001709D9"/>
    <w:rsid w:val="001728F6"/>
    <w:rsid w:val="00176365"/>
    <w:rsid w:val="00185ADA"/>
    <w:rsid w:val="001873B7"/>
    <w:rsid w:val="001907E5"/>
    <w:rsid w:val="001919E1"/>
    <w:rsid w:val="0019403E"/>
    <w:rsid w:val="001A3EA0"/>
    <w:rsid w:val="001B007A"/>
    <w:rsid w:val="001B5B37"/>
    <w:rsid w:val="001D28C1"/>
    <w:rsid w:val="001D3EF5"/>
    <w:rsid w:val="001D5C57"/>
    <w:rsid w:val="001E4504"/>
    <w:rsid w:val="001F07E9"/>
    <w:rsid w:val="001F0956"/>
    <w:rsid w:val="001F1094"/>
    <w:rsid w:val="002063D7"/>
    <w:rsid w:val="00216BB9"/>
    <w:rsid w:val="00217BBC"/>
    <w:rsid w:val="0022551F"/>
    <w:rsid w:val="0022675A"/>
    <w:rsid w:val="002366FD"/>
    <w:rsid w:val="00245F0D"/>
    <w:rsid w:val="00247EE8"/>
    <w:rsid w:val="002509E5"/>
    <w:rsid w:val="0025450C"/>
    <w:rsid w:val="002557E2"/>
    <w:rsid w:val="00265986"/>
    <w:rsid w:val="00270E73"/>
    <w:rsid w:val="00272929"/>
    <w:rsid w:val="0027572B"/>
    <w:rsid w:val="00285CB5"/>
    <w:rsid w:val="00286AEB"/>
    <w:rsid w:val="00296C59"/>
    <w:rsid w:val="002A4913"/>
    <w:rsid w:val="002A595C"/>
    <w:rsid w:val="002A7FAA"/>
    <w:rsid w:val="002B574D"/>
    <w:rsid w:val="002C2E19"/>
    <w:rsid w:val="002D7D63"/>
    <w:rsid w:val="002E1A2D"/>
    <w:rsid w:val="002E54ED"/>
    <w:rsid w:val="002E629F"/>
    <w:rsid w:val="002F3A10"/>
    <w:rsid w:val="002F5CC5"/>
    <w:rsid w:val="00300B84"/>
    <w:rsid w:val="00302081"/>
    <w:rsid w:val="00314B94"/>
    <w:rsid w:val="00322063"/>
    <w:rsid w:val="003228A3"/>
    <w:rsid w:val="0033031F"/>
    <w:rsid w:val="00331181"/>
    <w:rsid w:val="00332934"/>
    <w:rsid w:val="003345AB"/>
    <w:rsid w:val="00340162"/>
    <w:rsid w:val="00343AA4"/>
    <w:rsid w:val="00343AEF"/>
    <w:rsid w:val="00345FEC"/>
    <w:rsid w:val="0035267E"/>
    <w:rsid w:val="0036349E"/>
    <w:rsid w:val="00377ABA"/>
    <w:rsid w:val="00381A74"/>
    <w:rsid w:val="00381B4D"/>
    <w:rsid w:val="003A4897"/>
    <w:rsid w:val="003A4A56"/>
    <w:rsid w:val="003A577A"/>
    <w:rsid w:val="003B3EC8"/>
    <w:rsid w:val="003D5F89"/>
    <w:rsid w:val="003E2F3F"/>
    <w:rsid w:val="003E7253"/>
    <w:rsid w:val="003E7891"/>
    <w:rsid w:val="003F34A4"/>
    <w:rsid w:val="003F694D"/>
    <w:rsid w:val="00401811"/>
    <w:rsid w:val="00407F01"/>
    <w:rsid w:val="00413F32"/>
    <w:rsid w:val="004214A4"/>
    <w:rsid w:val="0043173D"/>
    <w:rsid w:val="004358A6"/>
    <w:rsid w:val="00437B43"/>
    <w:rsid w:val="004428C9"/>
    <w:rsid w:val="00453F3F"/>
    <w:rsid w:val="0047118A"/>
    <w:rsid w:val="0047221A"/>
    <w:rsid w:val="00473F67"/>
    <w:rsid w:val="00475AF0"/>
    <w:rsid w:val="0047608E"/>
    <w:rsid w:val="00476473"/>
    <w:rsid w:val="00480231"/>
    <w:rsid w:val="0048048F"/>
    <w:rsid w:val="00485680"/>
    <w:rsid w:val="004921E2"/>
    <w:rsid w:val="004B00EC"/>
    <w:rsid w:val="004D04DB"/>
    <w:rsid w:val="004D2642"/>
    <w:rsid w:val="004D600E"/>
    <w:rsid w:val="004D7156"/>
    <w:rsid w:val="004D740F"/>
    <w:rsid w:val="004D785F"/>
    <w:rsid w:val="004F3648"/>
    <w:rsid w:val="004F76ED"/>
    <w:rsid w:val="004F7FC0"/>
    <w:rsid w:val="00505D5D"/>
    <w:rsid w:val="00514CE9"/>
    <w:rsid w:val="00516E6C"/>
    <w:rsid w:val="00523F6E"/>
    <w:rsid w:val="00525762"/>
    <w:rsid w:val="00532FFD"/>
    <w:rsid w:val="005355D6"/>
    <w:rsid w:val="00540737"/>
    <w:rsid w:val="00540FA5"/>
    <w:rsid w:val="0054116E"/>
    <w:rsid w:val="005423CB"/>
    <w:rsid w:val="00550128"/>
    <w:rsid w:val="00553011"/>
    <w:rsid w:val="005625CE"/>
    <w:rsid w:val="00577F45"/>
    <w:rsid w:val="00594772"/>
    <w:rsid w:val="00596166"/>
    <w:rsid w:val="005A05F0"/>
    <w:rsid w:val="005A2DD0"/>
    <w:rsid w:val="005A5E3E"/>
    <w:rsid w:val="005A6420"/>
    <w:rsid w:val="005B40CE"/>
    <w:rsid w:val="005B44C5"/>
    <w:rsid w:val="005B452A"/>
    <w:rsid w:val="005B65FD"/>
    <w:rsid w:val="005B7BB3"/>
    <w:rsid w:val="005C1D32"/>
    <w:rsid w:val="005C4546"/>
    <w:rsid w:val="005C4C25"/>
    <w:rsid w:val="005D0FD8"/>
    <w:rsid w:val="005D3208"/>
    <w:rsid w:val="005D4AE9"/>
    <w:rsid w:val="005D7564"/>
    <w:rsid w:val="005E5C06"/>
    <w:rsid w:val="005F4014"/>
    <w:rsid w:val="00614465"/>
    <w:rsid w:val="006218E5"/>
    <w:rsid w:val="00623EBE"/>
    <w:rsid w:val="00627FD0"/>
    <w:rsid w:val="00646622"/>
    <w:rsid w:val="006474F1"/>
    <w:rsid w:val="00647AA0"/>
    <w:rsid w:val="0065167D"/>
    <w:rsid w:val="0066445E"/>
    <w:rsid w:val="006741B1"/>
    <w:rsid w:val="00682F64"/>
    <w:rsid w:val="006855F6"/>
    <w:rsid w:val="00695F0F"/>
    <w:rsid w:val="006A3ADC"/>
    <w:rsid w:val="006A3F05"/>
    <w:rsid w:val="006A64AF"/>
    <w:rsid w:val="006A651F"/>
    <w:rsid w:val="006B14C1"/>
    <w:rsid w:val="006B4D5E"/>
    <w:rsid w:val="006C1181"/>
    <w:rsid w:val="006D4EB3"/>
    <w:rsid w:val="006E1A55"/>
    <w:rsid w:val="006E70AB"/>
    <w:rsid w:val="006E75FA"/>
    <w:rsid w:val="006F0ABB"/>
    <w:rsid w:val="006F2AB9"/>
    <w:rsid w:val="006F3046"/>
    <w:rsid w:val="006F61CE"/>
    <w:rsid w:val="0070610A"/>
    <w:rsid w:val="0071464C"/>
    <w:rsid w:val="00717939"/>
    <w:rsid w:val="00725514"/>
    <w:rsid w:val="00727D42"/>
    <w:rsid w:val="00730D3A"/>
    <w:rsid w:val="007337A3"/>
    <w:rsid w:val="0073459B"/>
    <w:rsid w:val="007369A2"/>
    <w:rsid w:val="0074177E"/>
    <w:rsid w:val="007447D1"/>
    <w:rsid w:val="007474D1"/>
    <w:rsid w:val="007514F2"/>
    <w:rsid w:val="007516F8"/>
    <w:rsid w:val="0076046F"/>
    <w:rsid w:val="00762AB7"/>
    <w:rsid w:val="00775865"/>
    <w:rsid w:val="007973AE"/>
    <w:rsid w:val="007A0D9D"/>
    <w:rsid w:val="007A1514"/>
    <w:rsid w:val="007A3AF2"/>
    <w:rsid w:val="007A4FD2"/>
    <w:rsid w:val="007A7DC6"/>
    <w:rsid w:val="007C02A7"/>
    <w:rsid w:val="007C5577"/>
    <w:rsid w:val="007D2972"/>
    <w:rsid w:val="007D3A2D"/>
    <w:rsid w:val="007F65F1"/>
    <w:rsid w:val="00802264"/>
    <w:rsid w:val="0080399B"/>
    <w:rsid w:val="008053E6"/>
    <w:rsid w:val="0081132D"/>
    <w:rsid w:val="00812348"/>
    <w:rsid w:val="00813561"/>
    <w:rsid w:val="00813639"/>
    <w:rsid w:val="0081667D"/>
    <w:rsid w:val="00821EAB"/>
    <w:rsid w:val="00827FA8"/>
    <w:rsid w:val="00830E70"/>
    <w:rsid w:val="0083221E"/>
    <w:rsid w:val="00834DA4"/>
    <w:rsid w:val="0084003B"/>
    <w:rsid w:val="0084583F"/>
    <w:rsid w:val="008467B2"/>
    <w:rsid w:val="00853D9B"/>
    <w:rsid w:val="008562C7"/>
    <w:rsid w:val="00862D7A"/>
    <w:rsid w:val="00865109"/>
    <w:rsid w:val="00865E6C"/>
    <w:rsid w:val="00880B4B"/>
    <w:rsid w:val="00881BD8"/>
    <w:rsid w:val="00896655"/>
    <w:rsid w:val="0089716D"/>
    <w:rsid w:val="008A2256"/>
    <w:rsid w:val="008A2C4A"/>
    <w:rsid w:val="008A2FA7"/>
    <w:rsid w:val="008A6599"/>
    <w:rsid w:val="008B0200"/>
    <w:rsid w:val="008B2BDB"/>
    <w:rsid w:val="008B41C5"/>
    <w:rsid w:val="008C593A"/>
    <w:rsid w:val="008D2499"/>
    <w:rsid w:val="008D5179"/>
    <w:rsid w:val="008D536D"/>
    <w:rsid w:val="008D7B02"/>
    <w:rsid w:val="008E0628"/>
    <w:rsid w:val="008E0FAC"/>
    <w:rsid w:val="008E3B08"/>
    <w:rsid w:val="008F6B0E"/>
    <w:rsid w:val="0090028F"/>
    <w:rsid w:val="00902462"/>
    <w:rsid w:val="00903695"/>
    <w:rsid w:val="00906EFF"/>
    <w:rsid w:val="00911F73"/>
    <w:rsid w:val="009151EC"/>
    <w:rsid w:val="009201E8"/>
    <w:rsid w:val="0092478F"/>
    <w:rsid w:val="009340CF"/>
    <w:rsid w:val="00944770"/>
    <w:rsid w:val="00944F71"/>
    <w:rsid w:val="00946F2F"/>
    <w:rsid w:val="00955426"/>
    <w:rsid w:val="00957AE6"/>
    <w:rsid w:val="009612C4"/>
    <w:rsid w:val="00965622"/>
    <w:rsid w:val="009748E7"/>
    <w:rsid w:val="00976579"/>
    <w:rsid w:val="00980578"/>
    <w:rsid w:val="00985E71"/>
    <w:rsid w:val="00987244"/>
    <w:rsid w:val="00990CD7"/>
    <w:rsid w:val="00993F2C"/>
    <w:rsid w:val="009977D2"/>
    <w:rsid w:val="009A0653"/>
    <w:rsid w:val="009A14B3"/>
    <w:rsid w:val="009A612C"/>
    <w:rsid w:val="009A61A7"/>
    <w:rsid w:val="009A6E56"/>
    <w:rsid w:val="009B0DC1"/>
    <w:rsid w:val="009B1FA2"/>
    <w:rsid w:val="009B64C6"/>
    <w:rsid w:val="009B79A2"/>
    <w:rsid w:val="009B7A23"/>
    <w:rsid w:val="009B7E1E"/>
    <w:rsid w:val="009C07BD"/>
    <w:rsid w:val="009C1FEE"/>
    <w:rsid w:val="009C6EDB"/>
    <w:rsid w:val="009D7B69"/>
    <w:rsid w:val="009E14A4"/>
    <w:rsid w:val="009E2929"/>
    <w:rsid w:val="009E43FE"/>
    <w:rsid w:val="009E5670"/>
    <w:rsid w:val="009E6DE0"/>
    <w:rsid w:val="009E7B66"/>
    <w:rsid w:val="009F6246"/>
    <w:rsid w:val="009F726B"/>
    <w:rsid w:val="00A04CF1"/>
    <w:rsid w:val="00A05BB4"/>
    <w:rsid w:val="00A11128"/>
    <w:rsid w:val="00A14825"/>
    <w:rsid w:val="00A16759"/>
    <w:rsid w:val="00A17DF9"/>
    <w:rsid w:val="00A22DD2"/>
    <w:rsid w:val="00A247BF"/>
    <w:rsid w:val="00A309E2"/>
    <w:rsid w:val="00A322D1"/>
    <w:rsid w:val="00A37900"/>
    <w:rsid w:val="00A4247B"/>
    <w:rsid w:val="00A4453F"/>
    <w:rsid w:val="00A52A4B"/>
    <w:rsid w:val="00A624D3"/>
    <w:rsid w:val="00A664AF"/>
    <w:rsid w:val="00A676F3"/>
    <w:rsid w:val="00A74B4E"/>
    <w:rsid w:val="00A756B4"/>
    <w:rsid w:val="00A76D2C"/>
    <w:rsid w:val="00A7DF32"/>
    <w:rsid w:val="00A83F48"/>
    <w:rsid w:val="00A84994"/>
    <w:rsid w:val="00A84CA2"/>
    <w:rsid w:val="00A84FCD"/>
    <w:rsid w:val="00A90344"/>
    <w:rsid w:val="00A971D3"/>
    <w:rsid w:val="00AA2F18"/>
    <w:rsid w:val="00AB18C6"/>
    <w:rsid w:val="00AB6081"/>
    <w:rsid w:val="00AC0D17"/>
    <w:rsid w:val="00AD3BB9"/>
    <w:rsid w:val="00AD6101"/>
    <w:rsid w:val="00AE5584"/>
    <w:rsid w:val="00AE7ADC"/>
    <w:rsid w:val="00B0388B"/>
    <w:rsid w:val="00B07DD8"/>
    <w:rsid w:val="00B114E4"/>
    <w:rsid w:val="00B12875"/>
    <w:rsid w:val="00B147C0"/>
    <w:rsid w:val="00B1686A"/>
    <w:rsid w:val="00B204C6"/>
    <w:rsid w:val="00B21D26"/>
    <w:rsid w:val="00B23291"/>
    <w:rsid w:val="00B23CEA"/>
    <w:rsid w:val="00B2436D"/>
    <w:rsid w:val="00B452E8"/>
    <w:rsid w:val="00B55209"/>
    <w:rsid w:val="00B554C1"/>
    <w:rsid w:val="00B555E8"/>
    <w:rsid w:val="00B56E32"/>
    <w:rsid w:val="00B616B6"/>
    <w:rsid w:val="00B8440E"/>
    <w:rsid w:val="00B8512F"/>
    <w:rsid w:val="00B86C27"/>
    <w:rsid w:val="00B91A2E"/>
    <w:rsid w:val="00B95D75"/>
    <w:rsid w:val="00BA1B16"/>
    <w:rsid w:val="00BA2651"/>
    <w:rsid w:val="00BA4AB7"/>
    <w:rsid w:val="00BB202C"/>
    <w:rsid w:val="00BB4131"/>
    <w:rsid w:val="00BB4754"/>
    <w:rsid w:val="00BC319E"/>
    <w:rsid w:val="00BC4CCC"/>
    <w:rsid w:val="00BF04BF"/>
    <w:rsid w:val="00BF0DBE"/>
    <w:rsid w:val="00BF4A36"/>
    <w:rsid w:val="00BF4F7C"/>
    <w:rsid w:val="00BF675C"/>
    <w:rsid w:val="00C12346"/>
    <w:rsid w:val="00C22D4F"/>
    <w:rsid w:val="00C22F6E"/>
    <w:rsid w:val="00C466BE"/>
    <w:rsid w:val="00C474A4"/>
    <w:rsid w:val="00C50C4E"/>
    <w:rsid w:val="00C522B0"/>
    <w:rsid w:val="00C5269D"/>
    <w:rsid w:val="00C5630B"/>
    <w:rsid w:val="00C57B68"/>
    <w:rsid w:val="00C73D6F"/>
    <w:rsid w:val="00C75473"/>
    <w:rsid w:val="00C77A76"/>
    <w:rsid w:val="00C80407"/>
    <w:rsid w:val="00C82CE2"/>
    <w:rsid w:val="00C87073"/>
    <w:rsid w:val="00C959E7"/>
    <w:rsid w:val="00CA5B05"/>
    <w:rsid w:val="00CB200E"/>
    <w:rsid w:val="00CB43D5"/>
    <w:rsid w:val="00CB6003"/>
    <w:rsid w:val="00CB7B2E"/>
    <w:rsid w:val="00CC2B5A"/>
    <w:rsid w:val="00CC3C46"/>
    <w:rsid w:val="00CD2839"/>
    <w:rsid w:val="00CD2FFC"/>
    <w:rsid w:val="00CD30EE"/>
    <w:rsid w:val="00CE5A9E"/>
    <w:rsid w:val="00D000FD"/>
    <w:rsid w:val="00D0351F"/>
    <w:rsid w:val="00D13F6A"/>
    <w:rsid w:val="00D23F1F"/>
    <w:rsid w:val="00D27286"/>
    <w:rsid w:val="00D306FA"/>
    <w:rsid w:val="00D33493"/>
    <w:rsid w:val="00D420CA"/>
    <w:rsid w:val="00D420D4"/>
    <w:rsid w:val="00D53899"/>
    <w:rsid w:val="00D565FC"/>
    <w:rsid w:val="00D601A0"/>
    <w:rsid w:val="00D60569"/>
    <w:rsid w:val="00D6157A"/>
    <w:rsid w:val="00D674E6"/>
    <w:rsid w:val="00D67666"/>
    <w:rsid w:val="00D70EA5"/>
    <w:rsid w:val="00D76786"/>
    <w:rsid w:val="00D773AA"/>
    <w:rsid w:val="00DA0D4E"/>
    <w:rsid w:val="00DA744C"/>
    <w:rsid w:val="00DA7D42"/>
    <w:rsid w:val="00DC29F4"/>
    <w:rsid w:val="00DC3798"/>
    <w:rsid w:val="00DD3881"/>
    <w:rsid w:val="00DD4D82"/>
    <w:rsid w:val="00DD7B05"/>
    <w:rsid w:val="00DE1C1D"/>
    <w:rsid w:val="00DF18C7"/>
    <w:rsid w:val="00DF464E"/>
    <w:rsid w:val="00DF68CF"/>
    <w:rsid w:val="00DF7958"/>
    <w:rsid w:val="00E053E0"/>
    <w:rsid w:val="00E1206C"/>
    <w:rsid w:val="00E12E5B"/>
    <w:rsid w:val="00E2247C"/>
    <w:rsid w:val="00E22B1A"/>
    <w:rsid w:val="00E23096"/>
    <w:rsid w:val="00E241AB"/>
    <w:rsid w:val="00E27092"/>
    <w:rsid w:val="00E353F8"/>
    <w:rsid w:val="00E35DBF"/>
    <w:rsid w:val="00E41B04"/>
    <w:rsid w:val="00E41D6A"/>
    <w:rsid w:val="00E41E27"/>
    <w:rsid w:val="00E54D30"/>
    <w:rsid w:val="00E578C3"/>
    <w:rsid w:val="00E62103"/>
    <w:rsid w:val="00E660E9"/>
    <w:rsid w:val="00E81D8E"/>
    <w:rsid w:val="00E9433A"/>
    <w:rsid w:val="00EB4B75"/>
    <w:rsid w:val="00EC7F4C"/>
    <w:rsid w:val="00ED1037"/>
    <w:rsid w:val="00ED5288"/>
    <w:rsid w:val="00ED7070"/>
    <w:rsid w:val="00EE48D7"/>
    <w:rsid w:val="00EF5D0D"/>
    <w:rsid w:val="00F06658"/>
    <w:rsid w:val="00F10D84"/>
    <w:rsid w:val="00F23120"/>
    <w:rsid w:val="00F26E7B"/>
    <w:rsid w:val="00F34381"/>
    <w:rsid w:val="00F4566B"/>
    <w:rsid w:val="00F45947"/>
    <w:rsid w:val="00F465A5"/>
    <w:rsid w:val="00F467FC"/>
    <w:rsid w:val="00F563D9"/>
    <w:rsid w:val="00F57D83"/>
    <w:rsid w:val="00F60B83"/>
    <w:rsid w:val="00F65733"/>
    <w:rsid w:val="00F708E5"/>
    <w:rsid w:val="00F73AA3"/>
    <w:rsid w:val="00F77CDA"/>
    <w:rsid w:val="00F77E93"/>
    <w:rsid w:val="00F95B3B"/>
    <w:rsid w:val="00F960CF"/>
    <w:rsid w:val="00FA170B"/>
    <w:rsid w:val="00FA4413"/>
    <w:rsid w:val="00FB1E80"/>
    <w:rsid w:val="00FB7B66"/>
    <w:rsid w:val="00FC2714"/>
    <w:rsid w:val="00FD1C80"/>
    <w:rsid w:val="00FD2365"/>
    <w:rsid w:val="00FF23E5"/>
    <w:rsid w:val="01B79B50"/>
    <w:rsid w:val="01C23568"/>
    <w:rsid w:val="01CFBB93"/>
    <w:rsid w:val="01F67403"/>
    <w:rsid w:val="027F9E42"/>
    <w:rsid w:val="02B7F435"/>
    <w:rsid w:val="02F02226"/>
    <w:rsid w:val="030172B4"/>
    <w:rsid w:val="0335FFBB"/>
    <w:rsid w:val="033BA1F6"/>
    <w:rsid w:val="034FAD25"/>
    <w:rsid w:val="035FCD8E"/>
    <w:rsid w:val="03630126"/>
    <w:rsid w:val="0380A441"/>
    <w:rsid w:val="03895101"/>
    <w:rsid w:val="038C9994"/>
    <w:rsid w:val="03BC3195"/>
    <w:rsid w:val="03C8F938"/>
    <w:rsid w:val="03DA2E24"/>
    <w:rsid w:val="03E00BB8"/>
    <w:rsid w:val="04078763"/>
    <w:rsid w:val="041546D8"/>
    <w:rsid w:val="0428FBC5"/>
    <w:rsid w:val="04416A99"/>
    <w:rsid w:val="044E22E6"/>
    <w:rsid w:val="04A6F0FA"/>
    <w:rsid w:val="04DC826C"/>
    <w:rsid w:val="04E1B7C8"/>
    <w:rsid w:val="04E379B9"/>
    <w:rsid w:val="0502D28E"/>
    <w:rsid w:val="0514BFBE"/>
    <w:rsid w:val="0516A32B"/>
    <w:rsid w:val="0537A86F"/>
    <w:rsid w:val="053B20EF"/>
    <w:rsid w:val="05465AFB"/>
    <w:rsid w:val="0550060C"/>
    <w:rsid w:val="057E3978"/>
    <w:rsid w:val="05A096A6"/>
    <w:rsid w:val="06102BAB"/>
    <w:rsid w:val="0642318C"/>
    <w:rsid w:val="06D27C9D"/>
    <w:rsid w:val="06EC15C0"/>
    <w:rsid w:val="07068825"/>
    <w:rsid w:val="07158FE0"/>
    <w:rsid w:val="0734D3B3"/>
    <w:rsid w:val="07521B7C"/>
    <w:rsid w:val="079CCFCD"/>
    <w:rsid w:val="07B0106A"/>
    <w:rsid w:val="080FF368"/>
    <w:rsid w:val="0830CC79"/>
    <w:rsid w:val="083407B6"/>
    <w:rsid w:val="0862400E"/>
    <w:rsid w:val="088B12D2"/>
    <w:rsid w:val="08AC3351"/>
    <w:rsid w:val="08BF00C6"/>
    <w:rsid w:val="08D1DF16"/>
    <w:rsid w:val="08F75CD9"/>
    <w:rsid w:val="08FB938A"/>
    <w:rsid w:val="095704C8"/>
    <w:rsid w:val="0957698B"/>
    <w:rsid w:val="095C7F07"/>
    <w:rsid w:val="095C8773"/>
    <w:rsid w:val="097553C7"/>
    <w:rsid w:val="099F389F"/>
    <w:rsid w:val="09E252B2"/>
    <w:rsid w:val="0A10F174"/>
    <w:rsid w:val="0A1DE55C"/>
    <w:rsid w:val="0A50708C"/>
    <w:rsid w:val="0A83D4EA"/>
    <w:rsid w:val="0A9E44B1"/>
    <w:rsid w:val="0AC2A61C"/>
    <w:rsid w:val="0AF12B04"/>
    <w:rsid w:val="0B0F7E3B"/>
    <w:rsid w:val="0B4661E1"/>
    <w:rsid w:val="0B61B437"/>
    <w:rsid w:val="0B6415D4"/>
    <w:rsid w:val="0B695734"/>
    <w:rsid w:val="0B6FFA53"/>
    <w:rsid w:val="0B80544F"/>
    <w:rsid w:val="0B8FE3AD"/>
    <w:rsid w:val="0C0C0379"/>
    <w:rsid w:val="0C21F388"/>
    <w:rsid w:val="0C838557"/>
    <w:rsid w:val="0C9BB05C"/>
    <w:rsid w:val="0CE5464C"/>
    <w:rsid w:val="0D4CC7A2"/>
    <w:rsid w:val="0D4E0A80"/>
    <w:rsid w:val="0D7F7866"/>
    <w:rsid w:val="0DA34B65"/>
    <w:rsid w:val="0E595272"/>
    <w:rsid w:val="0E5CFCCA"/>
    <w:rsid w:val="0E5D628C"/>
    <w:rsid w:val="0E6923CB"/>
    <w:rsid w:val="0E7095C7"/>
    <w:rsid w:val="0EB27F3E"/>
    <w:rsid w:val="0EB76DCF"/>
    <w:rsid w:val="0F02DF28"/>
    <w:rsid w:val="0F3A3453"/>
    <w:rsid w:val="0F967872"/>
    <w:rsid w:val="0FE30F88"/>
    <w:rsid w:val="0FEFD4D8"/>
    <w:rsid w:val="0FF6583B"/>
    <w:rsid w:val="1048F050"/>
    <w:rsid w:val="104CFA4A"/>
    <w:rsid w:val="105CBACF"/>
    <w:rsid w:val="108FC5D5"/>
    <w:rsid w:val="1096290E"/>
    <w:rsid w:val="109A4A1F"/>
    <w:rsid w:val="10DADC51"/>
    <w:rsid w:val="10EB1D7E"/>
    <w:rsid w:val="10FEB1AF"/>
    <w:rsid w:val="1105545B"/>
    <w:rsid w:val="1117FC4C"/>
    <w:rsid w:val="113BA3B9"/>
    <w:rsid w:val="116FA6AD"/>
    <w:rsid w:val="1192A763"/>
    <w:rsid w:val="11B7A4F7"/>
    <w:rsid w:val="11EE2023"/>
    <w:rsid w:val="120CE9FA"/>
    <w:rsid w:val="12D8AE1E"/>
    <w:rsid w:val="130489A1"/>
    <w:rsid w:val="1340EEF5"/>
    <w:rsid w:val="134C4322"/>
    <w:rsid w:val="138936E3"/>
    <w:rsid w:val="13A81063"/>
    <w:rsid w:val="13AD4488"/>
    <w:rsid w:val="13CDC7B5"/>
    <w:rsid w:val="13D5E3AD"/>
    <w:rsid w:val="13E05036"/>
    <w:rsid w:val="14029DF0"/>
    <w:rsid w:val="1457065F"/>
    <w:rsid w:val="154BF772"/>
    <w:rsid w:val="15E233D5"/>
    <w:rsid w:val="15FA0890"/>
    <w:rsid w:val="161CDF09"/>
    <w:rsid w:val="1688A7D8"/>
    <w:rsid w:val="16BDE77E"/>
    <w:rsid w:val="16DE0ACE"/>
    <w:rsid w:val="170BA390"/>
    <w:rsid w:val="1711144C"/>
    <w:rsid w:val="17504A73"/>
    <w:rsid w:val="1768BDAA"/>
    <w:rsid w:val="178AF582"/>
    <w:rsid w:val="17A6D528"/>
    <w:rsid w:val="17B30D19"/>
    <w:rsid w:val="17E2BB5B"/>
    <w:rsid w:val="17FAC9A3"/>
    <w:rsid w:val="181FDE98"/>
    <w:rsid w:val="18234F98"/>
    <w:rsid w:val="18391070"/>
    <w:rsid w:val="1847ED9B"/>
    <w:rsid w:val="18734C6B"/>
    <w:rsid w:val="1880E0E7"/>
    <w:rsid w:val="189F7733"/>
    <w:rsid w:val="18B0F13E"/>
    <w:rsid w:val="18DF7863"/>
    <w:rsid w:val="18DF97E3"/>
    <w:rsid w:val="18F8AD7A"/>
    <w:rsid w:val="18FFFCE5"/>
    <w:rsid w:val="193FF996"/>
    <w:rsid w:val="195B6C5F"/>
    <w:rsid w:val="197A8282"/>
    <w:rsid w:val="19899EF3"/>
    <w:rsid w:val="198CCCCD"/>
    <w:rsid w:val="19ABCB28"/>
    <w:rsid w:val="19AF8687"/>
    <w:rsid w:val="19AFFABE"/>
    <w:rsid w:val="19F8C9B0"/>
    <w:rsid w:val="1A0B667E"/>
    <w:rsid w:val="1A0E129A"/>
    <w:rsid w:val="1A255FB2"/>
    <w:rsid w:val="1A4FE6F9"/>
    <w:rsid w:val="1A7655E1"/>
    <w:rsid w:val="1A84A2E0"/>
    <w:rsid w:val="1AA085B8"/>
    <w:rsid w:val="1AF1E0D3"/>
    <w:rsid w:val="1B1AB44D"/>
    <w:rsid w:val="1B732A98"/>
    <w:rsid w:val="1B905913"/>
    <w:rsid w:val="1BA4B421"/>
    <w:rsid w:val="1BAFCBCD"/>
    <w:rsid w:val="1BD47861"/>
    <w:rsid w:val="1C4FD30D"/>
    <w:rsid w:val="1C645A6F"/>
    <w:rsid w:val="1CA0E5CB"/>
    <w:rsid w:val="1CA7EA2B"/>
    <w:rsid w:val="1CB6AF3E"/>
    <w:rsid w:val="1D1FB70F"/>
    <w:rsid w:val="1D42F166"/>
    <w:rsid w:val="1D58EA94"/>
    <w:rsid w:val="1D6D3797"/>
    <w:rsid w:val="1D8BD5C0"/>
    <w:rsid w:val="1DA04FA1"/>
    <w:rsid w:val="1DAB0BF5"/>
    <w:rsid w:val="1DB6954B"/>
    <w:rsid w:val="1DCE9F3D"/>
    <w:rsid w:val="1DEDE0E9"/>
    <w:rsid w:val="1DFD3FDF"/>
    <w:rsid w:val="1E14818A"/>
    <w:rsid w:val="1E421F3F"/>
    <w:rsid w:val="1E547141"/>
    <w:rsid w:val="1E8B7961"/>
    <w:rsid w:val="1E9215EE"/>
    <w:rsid w:val="1E98F365"/>
    <w:rsid w:val="1ED00DF1"/>
    <w:rsid w:val="1F048BAA"/>
    <w:rsid w:val="1F607933"/>
    <w:rsid w:val="1F68655D"/>
    <w:rsid w:val="1FD6D6CC"/>
    <w:rsid w:val="1FD876B4"/>
    <w:rsid w:val="2020DBD6"/>
    <w:rsid w:val="2052A702"/>
    <w:rsid w:val="20A72AF1"/>
    <w:rsid w:val="20B6230F"/>
    <w:rsid w:val="20FB1A00"/>
    <w:rsid w:val="20FD9BA4"/>
    <w:rsid w:val="214716CC"/>
    <w:rsid w:val="21844861"/>
    <w:rsid w:val="21C40D8F"/>
    <w:rsid w:val="21CB73F3"/>
    <w:rsid w:val="22378D06"/>
    <w:rsid w:val="22BB3C1D"/>
    <w:rsid w:val="22CDA3E3"/>
    <w:rsid w:val="22EC4AF9"/>
    <w:rsid w:val="23113B7C"/>
    <w:rsid w:val="23479BC3"/>
    <w:rsid w:val="23A0AF57"/>
    <w:rsid w:val="23C08383"/>
    <w:rsid w:val="23ED3191"/>
    <w:rsid w:val="24425D56"/>
    <w:rsid w:val="247B97B7"/>
    <w:rsid w:val="24BC07BA"/>
    <w:rsid w:val="24EA9F95"/>
    <w:rsid w:val="258F1322"/>
    <w:rsid w:val="25D15DFE"/>
    <w:rsid w:val="25F3E493"/>
    <w:rsid w:val="25FF3C43"/>
    <w:rsid w:val="260EFE97"/>
    <w:rsid w:val="2695C2CF"/>
    <w:rsid w:val="26C59A61"/>
    <w:rsid w:val="26EB3577"/>
    <w:rsid w:val="277A7472"/>
    <w:rsid w:val="27917819"/>
    <w:rsid w:val="27E3E67A"/>
    <w:rsid w:val="28135151"/>
    <w:rsid w:val="28188C5A"/>
    <w:rsid w:val="284EF90D"/>
    <w:rsid w:val="2862ECF3"/>
    <w:rsid w:val="28735790"/>
    <w:rsid w:val="287DD444"/>
    <w:rsid w:val="288703FE"/>
    <w:rsid w:val="288A073E"/>
    <w:rsid w:val="288ED925"/>
    <w:rsid w:val="288F92B3"/>
    <w:rsid w:val="28B2DC41"/>
    <w:rsid w:val="28BB541A"/>
    <w:rsid w:val="28D2FFB1"/>
    <w:rsid w:val="2907310B"/>
    <w:rsid w:val="292885D6"/>
    <w:rsid w:val="29400038"/>
    <w:rsid w:val="29AEF404"/>
    <w:rsid w:val="2A0A40EF"/>
    <w:rsid w:val="2A172343"/>
    <w:rsid w:val="2A34CE5C"/>
    <w:rsid w:val="2A3CAB0A"/>
    <w:rsid w:val="2A6BC7DF"/>
    <w:rsid w:val="2A7FE68B"/>
    <w:rsid w:val="2A9A17B7"/>
    <w:rsid w:val="2B2D2A65"/>
    <w:rsid w:val="2B6B14E0"/>
    <w:rsid w:val="2B86C52E"/>
    <w:rsid w:val="2BA16438"/>
    <w:rsid w:val="2BA8A1DB"/>
    <w:rsid w:val="2BD7BE9C"/>
    <w:rsid w:val="2BE1004D"/>
    <w:rsid w:val="2BFDAEED"/>
    <w:rsid w:val="2C0DD543"/>
    <w:rsid w:val="2C53AC94"/>
    <w:rsid w:val="2C781D79"/>
    <w:rsid w:val="2C84283C"/>
    <w:rsid w:val="2CA007CF"/>
    <w:rsid w:val="2CC63C73"/>
    <w:rsid w:val="2CFB7FAF"/>
    <w:rsid w:val="2CFFD5B3"/>
    <w:rsid w:val="2D08DA3D"/>
    <w:rsid w:val="2D78CA65"/>
    <w:rsid w:val="2DBC2B04"/>
    <w:rsid w:val="2DD992B5"/>
    <w:rsid w:val="2DF24671"/>
    <w:rsid w:val="2E16BB76"/>
    <w:rsid w:val="2E4ACE88"/>
    <w:rsid w:val="2E50E415"/>
    <w:rsid w:val="2E726B62"/>
    <w:rsid w:val="2E918EAB"/>
    <w:rsid w:val="2EFE3C19"/>
    <w:rsid w:val="2F0C31B0"/>
    <w:rsid w:val="2F0F5155"/>
    <w:rsid w:val="2F7BD215"/>
    <w:rsid w:val="2F9F8F22"/>
    <w:rsid w:val="2FE1D6FB"/>
    <w:rsid w:val="2FE386AC"/>
    <w:rsid w:val="301B5A3F"/>
    <w:rsid w:val="3030EBAB"/>
    <w:rsid w:val="30AB7332"/>
    <w:rsid w:val="30B472F8"/>
    <w:rsid w:val="30C30E2D"/>
    <w:rsid w:val="30E023B7"/>
    <w:rsid w:val="30E53352"/>
    <w:rsid w:val="30F605A0"/>
    <w:rsid w:val="31220288"/>
    <w:rsid w:val="313887FE"/>
    <w:rsid w:val="313EE447"/>
    <w:rsid w:val="3146C536"/>
    <w:rsid w:val="315F68E1"/>
    <w:rsid w:val="31B4C309"/>
    <w:rsid w:val="31DCB4FC"/>
    <w:rsid w:val="3203232B"/>
    <w:rsid w:val="321BFCEF"/>
    <w:rsid w:val="322DFBFD"/>
    <w:rsid w:val="3244A024"/>
    <w:rsid w:val="32524BEF"/>
    <w:rsid w:val="32959ED5"/>
    <w:rsid w:val="32CC150A"/>
    <w:rsid w:val="32D3A238"/>
    <w:rsid w:val="32DFA203"/>
    <w:rsid w:val="32E194D1"/>
    <w:rsid w:val="33397734"/>
    <w:rsid w:val="3352DEE1"/>
    <w:rsid w:val="3360E9FF"/>
    <w:rsid w:val="33B1ABA6"/>
    <w:rsid w:val="33D66EC4"/>
    <w:rsid w:val="33E57685"/>
    <w:rsid w:val="3421A121"/>
    <w:rsid w:val="34260AA1"/>
    <w:rsid w:val="3483A9CE"/>
    <w:rsid w:val="34BD88BF"/>
    <w:rsid w:val="34EC7183"/>
    <w:rsid w:val="34FD079B"/>
    <w:rsid w:val="351302B1"/>
    <w:rsid w:val="351BCDBC"/>
    <w:rsid w:val="355A6AFD"/>
    <w:rsid w:val="357590CB"/>
    <w:rsid w:val="36E01F6A"/>
    <w:rsid w:val="37247E83"/>
    <w:rsid w:val="374EC3BB"/>
    <w:rsid w:val="377280F5"/>
    <w:rsid w:val="379343BE"/>
    <w:rsid w:val="37996388"/>
    <w:rsid w:val="37D9BF2D"/>
    <w:rsid w:val="383000A2"/>
    <w:rsid w:val="3895D9EF"/>
    <w:rsid w:val="38B8F737"/>
    <w:rsid w:val="38C603FF"/>
    <w:rsid w:val="38DE9356"/>
    <w:rsid w:val="39182FEB"/>
    <w:rsid w:val="393F766C"/>
    <w:rsid w:val="394F913B"/>
    <w:rsid w:val="397216D9"/>
    <w:rsid w:val="3977673B"/>
    <w:rsid w:val="39983203"/>
    <w:rsid w:val="39A29A02"/>
    <w:rsid w:val="39B211BC"/>
    <w:rsid w:val="39B59EC0"/>
    <w:rsid w:val="39F405B7"/>
    <w:rsid w:val="3A044ACF"/>
    <w:rsid w:val="3A3F7446"/>
    <w:rsid w:val="3A4B6134"/>
    <w:rsid w:val="3B144B6A"/>
    <w:rsid w:val="3B56CA0E"/>
    <w:rsid w:val="3B67BB31"/>
    <w:rsid w:val="3B8CA69B"/>
    <w:rsid w:val="3B92574E"/>
    <w:rsid w:val="3B9883C9"/>
    <w:rsid w:val="3BA0358B"/>
    <w:rsid w:val="3BC21081"/>
    <w:rsid w:val="3BD5E4A0"/>
    <w:rsid w:val="3BD7FA93"/>
    <w:rsid w:val="3C07D68D"/>
    <w:rsid w:val="3C11D578"/>
    <w:rsid w:val="3C1F861F"/>
    <w:rsid w:val="3C52F28B"/>
    <w:rsid w:val="3C7B28BF"/>
    <w:rsid w:val="3C975F81"/>
    <w:rsid w:val="3CB55983"/>
    <w:rsid w:val="3CCEFC1D"/>
    <w:rsid w:val="3D187D56"/>
    <w:rsid w:val="3D1E0FC1"/>
    <w:rsid w:val="3D95F2F3"/>
    <w:rsid w:val="3DBA20EA"/>
    <w:rsid w:val="3DC8A085"/>
    <w:rsid w:val="3DC9DD92"/>
    <w:rsid w:val="3DD3EF82"/>
    <w:rsid w:val="3E055F9E"/>
    <w:rsid w:val="3E08B624"/>
    <w:rsid w:val="3E29C851"/>
    <w:rsid w:val="3E448F13"/>
    <w:rsid w:val="3E556197"/>
    <w:rsid w:val="3E7AD35C"/>
    <w:rsid w:val="3E8C9CF8"/>
    <w:rsid w:val="3EA2CC53"/>
    <w:rsid w:val="3EB4A001"/>
    <w:rsid w:val="3F254B9B"/>
    <w:rsid w:val="3F2FD9A1"/>
    <w:rsid w:val="3F7E505F"/>
    <w:rsid w:val="3FCBCCA0"/>
    <w:rsid w:val="3FF11E5A"/>
    <w:rsid w:val="3FF46977"/>
    <w:rsid w:val="404A6398"/>
    <w:rsid w:val="40899574"/>
    <w:rsid w:val="40BE88A7"/>
    <w:rsid w:val="414328B7"/>
    <w:rsid w:val="418A3801"/>
    <w:rsid w:val="41AFEB26"/>
    <w:rsid w:val="41C51C0D"/>
    <w:rsid w:val="41D38DF0"/>
    <w:rsid w:val="41EF9151"/>
    <w:rsid w:val="4203D5E0"/>
    <w:rsid w:val="420CA29E"/>
    <w:rsid w:val="420DED65"/>
    <w:rsid w:val="4210108C"/>
    <w:rsid w:val="43032298"/>
    <w:rsid w:val="430CA13D"/>
    <w:rsid w:val="4362EC4E"/>
    <w:rsid w:val="43A86A2F"/>
    <w:rsid w:val="43D050AB"/>
    <w:rsid w:val="440AD763"/>
    <w:rsid w:val="440E80A2"/>
    <w:rsid w:val="442236E1"/>
    <w:rsid w:val="444772ED"/>
    <w:rsid w:val="4470702E"/>
    <w:rsid w:val="4475F8B5"/>
    <w:rsid w:val="448F750C"/>
    <w:rsid w:val="449114BA"/>
    <w:rsid w:val="449C6710"/>
    <w:rsid w:val="450DFEAB"/>
    <w:rsid w:val="4540460E"/>
    <w:rsid w:val="4549DD9D"/>
    <w:rsid w:val="45B647B0"/>
    <w:rsid w:val="45CEBA17"/>
    <w:rsid w:val="45DC3BE9"/>
    <w:rsid w:val="45DEE2BE"/>
    <w:rsid w:val="45F11976"/>
    <w:rsid w:val="46047C27"/>
    <w:rsid w:val="4610B7C1"/>
    <w:rsid w:val="462EA6BC"/>
    <w:rsid w:val="4637B039"/>
    <w:rsid w:val="4679C495"/>
    <w:rsid w:val="46B79C48"/>
    <w:rsid w:val="46B7E44E"/>
    <w:rsid w:val="47258E65"/>
    <w:rsid w:val="473E585A"/>
    <w:rsid w:val="4767B471"/>
    <w:rsid w:val="478017AC"/>
    <w:rsid w:val="47905DED"/>
    <w:rsid w:val="479EA06E"/>
    <w:rsid w:val="47ACC2E3"/>
    <w:rsid w:val="47D00D58"/>
    <w:rsid w:val="480FE342"/>
    <w:rsid w:val="48364789"/>
    <w:rsid w:val="484CC9D1"/>
    <w:rsid w:val="486EF51A"/>
    <w:rsid w:val="48E3C915"/>
    <w:rsid w:val="4902361B"/>
    <w:rsid w:val="4906D2FC"/>
    <w:rsid w:val="49288530"/>
    <w:rsid w:val="4954ECF6"/>
    <w:rsid w:val="496CEC7C"/>
    <w:rsid w:val="49753F1B"/>
    <w:rsid w:val="49DE7F9B"/>
    <w:rsid w:val="49E143ED"/>
    <w:rsid w:val="49F45534"/>
    <w:rsid w:val="4A272276"/>
    <w:rsid w:val="4AA1DDA6"/>
    <w:rsid w:val="4AB5C48A"/>
    <w:rsid w:val="4ABBFBD6"/>
    <w:rsid w:val="4AD1FD57"/>
    <w:rsid w:val="4B291AAC"/>
    <w:rsid w:val="4B37ECB0"/>
    <w:rsid w:val="4B441D42"/>
    <w:rsid w:val="4B58955B"/>
    <w:rsid w:val="4B7F408C"/>
    <w:rsid w:val="4B8D2E22"/>
    <w:rsid w:val="4BA35AC7"/>
    <w:rsid w:val="4BF096C6"/>
    <w:rsid w:val="4C308DDA"/>
    <w:rsid w:val="4CAF1024"/>
    <w:rsid w:val="4CCD8AA7"/>
    <w:rsid w:val="4CD3F55E"/>
    <w:rsid w:val="4D0216B4"/>
    <w:rsid w:val="4D0312C6"/>
    <w:rsid w:val="4D10F2F2"/>
    <w:rsid w:val="4D3725E0"/>
    <w:rsid w:val="4D5CC904"/>
    <w:rsid w:val="4D6CB231"/>
    <w:rsid w:val="4DB00401"/>
    <w:rsid w:val="4DB818B5"/>
    <w:rsid w:val="4DBB6BB6"/>
    <w:rsid w:val="4DF2E7D7"/>
    <w:rsid w:val="4E02A234"/>
    <w:rsid w:val="4E0C6AFB"/>
    <w:rsid w:val="4E60DA0D"/>
    <w:rsid w:val="4E61492B"/>
    <w:rsid w:val="4E8820FA"/>
    <w:rsid w:val="4E977AD9"/>
    <w:rsid w:val="4EA23C78"/>
    <w:rsid w:val="4EB0D93A"/>
    <w:rsid w:val="4EC95281"/>
    <w:rsid w:val="4EE19E03"/>
    <w:rsid w:val="4F028CF6"/>
    <w:rsid w:val="4F8A2A3B"/>
    <w:rsid w:val="4FB7D36C"/>
    <w:rsid w:val="4FC0AF7F"/>
    <w:rsid w:val="4FEE1BBC"/>
    <w:rsid w:val="500ED850"/>
    <w:rsid w:val="5027DDF7"/>
    <w:rsid w:val="504E0B2B"/>
    <w:rsid w:val="50D7B83A"/>
    <w:rsid w:val="50EC3936"/>
    <w:rsid w:val="50FE9CF1"/>
    <w:rsid w:val="51063C6C"/>
    <w:rsid w:val="510D05A2"/>
    <w:rsid w:val="51173FAD"/>
    <w:rsid w:val="513AF507"/>
    <w:rsid w:val="51A7799E"/>
    <w:rsid w:val="51D3A831"/>
    <w:rsid w:val="51D9F217"/>
    <w:rsid w:val="51DD9041"/>
    <w:rsid w:val="51DF1BFC"/>
    <w:rsid w:val="51F73740"/>
    <w:rsid w:val="5243F01A"/>
    <w:rsid w:val="5247E517"/>
    <w:rsid w:val="52540E97"/>
    <w:rsid w:val="525DDED9"/>
    <w:rsid w:val="52ABED5E"/>
    <w:rsid w:val="52E07566"/>
    <w:rsid w:val="52E4E393"/>
    <w:rsid w:val="530AA91B"/>
    <w:rsid w:val="5326D4A6"/>
    <w:rsid w:val="53B3B0A1"/>
    <w:rsid w:val="53CE6948"/>
    <w:rsid w:val="53E954B8"/>
    <w:rsid w:val="540A997C"/>
    <w:rsid w:val="54297311"/>
    <w:rsid w:val="544E2E03"/>
    <w:rsid w:val="54553E24"/>
    <w:rsid w:val="5475B367"/>
    <w:rsid w:val="549801E1"/>
    <w:rsid w:val="54C19E10"/>
    <w:rsid w:val="54DA3314"/>
    <w:rsid w:val="55525E2F"/>
    <w:rsid w:val="55F06047"/>
    <w:rsid w:val="55F684EF"/>
    <w:rsid w:val="562683F1"/>
    <w:rsid w:val="5686E98B"/>
    <w:rsid w:val="56891576"/>
    <w:rsid w:val="56C79360"/>
    <w:rsid w:val="56C83F87"/>
    <w:rsid w:val="56F098B0"/>
    <w:rsid w:val="56F53E55"/>
    <w:rsid w:val="57056065"/>
    <w:rsid w:val="57591237"/>
    <w:rsid w:val="5767CBA7"/>
    <w:rsid w:val="578F3A39"/>
    <w:rsid w:val="5840A8D6"/>
    <w:rsid w:val="586315B9"/>
    <w:rsid w:val="58642A12"/>
    <w:rsid w:val="58B8DB99"/>
    <w:rsid w:val="58D9D33E"/>
    <w:rsid w:val="58EDFDEA"/>
    <w:rsid w:val="597743D8"/>
    <w:rsid w:val="597F6CB9"/>
    <w:rsid w:val="59872BE3"/>
    <w:rsid w:val="5A39C31A"/>
    <w:rsid w:val="5AC59437"/>
    <w:rsid w:val="5ACCBD11"/>
    <w:rsid w:val="5ADF0502"/>
    <w:rsid w:val="5AF22D05"/>
    <w:rsid w:val="5AFE2932"/>
    <w:rsid w:val="5B35B052"/>
    <w:rsid w:val="5B48AC04"/>
    <w:rsid w:val="5B5E95F4"/>
    <w:rsid w:val="5B861F20"/>
    <w:rsid w:val="5B8DFA2A"/>
    <w:rsid w:val="5BC12AA0"/>
    <w:rsid w:val="5BD61C82"/>
    <w:rsid w:val="5BFF76B2"/>
    <w:rsid w:val="5C2443C1"/>
    <w:rsid w:val="5C434E9E"/>
    <w:rsid w:val="5C4F7E9A"/>
    <w:rsid w:val="5C560372"/>
    <w:rsid w:val="5C6D1279"/>
    <w:rsid w:val="5C9FB374"/>
    <w:rsid w:val="5CE71C54"/>
    <w:rsid w:val="5CFBBF7F"/>
    <w:rsid w:val="5DADACB8"/>
    <w:rsid w:val="5DDEB6F7"/>
    <w:rsid w:val="5DFD0ECB"/>
    <w:rsid w:val="5E30CC47"/>
    <w:rsid w:val="5EBE08F3"/>
    <w:rsid w:val="5EEF8FF0"/>
    <w:rsid w:val="5EF9A695"/>
    <w:rsid w:val="5F29A515"/>
    <w:rsid w:val="5F77568F"/>
    <w:rsid w:val="5F91C321"/>
    <w:rsid w:val="5FB2210E"/>
    <w:rsid w:val="60008E95"/>
    <w:rsid w:val="6040F9FE"/>
    <w:rsid w:val="6082D2A6"/>
    <w:rsid w:val="6091D268"/>
    <w:rsid w:val="60C55866"/>
    <w:rsid w:val="60F3BFCC"/>
    <w:rsid w:val="60FA8C52"/>
    <w:rsid w:val="61238671"/>
    <w:rsid w:val="614EA4CA"/>
    <w:rsid w:val="614F0358"/>
    <w:rsid w:val="61725528"/>
    <w:rsid w:val="6176BBB8"/>
    <w:rsid w:val="61908BFA"/>
    <w:rsid w:val="6194DEE5"/>
    <w:rsid w:val="6196C6E6"/>
    <w:rsid w:val="61F9C1C2"/>
    <w:rsid w:val="61FCAE34"/>
    <w:rsid w:val="62294327"/>
    <w:rsid w:val="625A1116"/>
    <w:rsid w:val="626E2649"/>
    <w:rsid w:val="6277E894"/>
    <w:rsid w:val="62C8B97D"/>
    <w:rsid w:val="62C91863"/>
    <w:rsid w:val="62D4968B"/>
    <w:rsid w:val="62F34542"/>
    <w:rsid w:val="63113D9E"/>
    <w:rsid w:val="631D6CE3"/>
    <w:rsid w:val="632D5D18"/>
    <w:rsid w:val="63323C0F"/>
    <w:rsid w:val="6356EDAD"/>
    <w:rsid w:val="6361472C"/>
    <w:rsid w:val="63683AF5"/>
    <w:rsid w:val="637C0C9A"/>
    <w:rsid w:val="63BB4A22"/>
    <w:rsid w:val="63D15FE6"/>
    <w:rsid w:val="63F7E7FD"/>
    <w:rsid w:val="641337B2"/>
    <w:rsid w:val="645F94DC"/>
    <w:rsid w:val="647A2A1B"/>
    <w:rsid w:val="64DEE7FA"/>
    <w:rsid w:val="64F72F55"/>
    <w:rsid w:val="652206DD"/>
    <w:rsid w:val="652CEB78"/>
    <w:rsid w:val="652F7664"/>
    <w:rsid w:val="65382983"/>
    <w:rsid w:val="654D9803"/>
    <w:rsid w:val="66363BA3"/>
    <w:rsid w:val="6677C49B"/>
    <w:rsid w:val="66B5F58C"/>
    <w:rsid w:val="66C0DCB9"/>
    <w:rsid w:val="66CA6F85"/>
    <w:rsid w:val="66E0E433"/>
    <w:rsid w:val="66E4ABF9"/>
    <w:rsid w:val="670E7AD1"/>
    <w:rsid w:val="67223671"/>
    <w:rsid w:val="67626D04"/>
    <w:rsid w:val="67900192"/>
    <w:rsid w:val="67C5C273"/>
    <w:rsid w:val="67D2D0D1"/>
    <w:rsid w:val="67E2B52F"/>
    <w:rsid w:val="682E60FD"/>
    <w:rsid w:val="6863F5C9"/>
    <w:rsid w:val="6865FEE2"/>
    <w:rsid w:val="6883F909"/>
    <w:rsid w:val="689D32E9"/>
    <w:rsid w:val="68C5A195"/>
    <w:rsid w:val="68FF7F2D"/>
    <w:rsid w:val="690CB0D2"/>
    <w:rsid w:val="69184042"/>
    <w:rsid w:val="696E5187"/>
    <w:rsid w:val="69A58BC1"/>
    <w:rsid w:val="69D7B535"/>
    <w:rsid w:val="6A37E086"/>
    <w:rsid w:val="6A72CE74"/>
    <w:rsid w:val="6A95622E"/>
    <w:rsid w:val="6AA276D9"/>
    <w:rsid w:val="6ADF5725"/>
    <w:rsid w:val="6AE78F1A"/>
    <w:rsid w:val="6AFF9CF3"/>
    <w:rsid w:val="6B0FAE78"/>
    <w:rsid w:val="6B10C8E9"/>
    <w:rsid w:val="6B645CA5"/>
    <w:rsid w:val="6BAD0558"/>
    <w:rsid w:val="6BB1CA5F"/>
    <w:rsid w:val="6BCC1B9D"/>
    <w:rsid w:val="6BFBFBCD"/>
    <w:rsid w:val="6C181A0F"/>
    <w:rsid w:val="6C4A1A12"/>
    <w:rsid w:val="6C89DE66"/>
    <w:rsid w:val="6CA02B5F"/>
    <w:rsid w:val="6CB954E9"/>
    <w:rsid w:val="6CF3FB04"/>
    <w:rsid w:val="6D16B070"/>
    <w:rsid w:val="6D345C73"/>
    <w:rsid w:val="6D79B2CB"/>
    <w:rsid w:val="6D89F65B"/>
    <w:rsid w:val="6D93BC56"/>
    <w:rsid w:val="6DAD2809"/>
    <w:rsid w:val="6DB2B265"/>
    <w:rsid w:val="6E1C3C5A"/>
    <w:rsid w:val="6E29CE74"/>
    <w:rsid w:val="6E33D86A"/>
    <w:rsid w:val="6EF1C9D6"/>
    <w:rsid w:val="6F0193FE"/>
    <w:rsid w:val="6F051E7C"/>
    <w:rsid w:val="6F1D6026"/>
    <w:rsid w:val="6F1EB8D6"/>
    <w:rsid w:val="6F2CDB58"/>
    <w:rsid w:val="6F7AF9D6"/>
    <w:rsid w:val="6FEA5CC1"/>
    <w:rsid w:val="6FEF20AF"/>
    <w:rsid w:val="7001EB8E"/>
    <w:rsid w:val="700D9DEB"/>
    <w:rsid w:val="701C007D"/>
    <w:rsid w:val="703A201C"/>
    <w:rsid w:val="704BF471"/>
    <w:rsid w:val="70631747"/>
    <w:rsid w:val="708A6A46"/>
    <w:rsid w:val="7091B40F"/>
    <w:rsid w:val="709E2B72"/>
    <w:rsid w:val="70C6F58C"/>
    <w:rsid w:val="70E929A4"/>
    <w:rsid w:val="70F73921"/>
    <w:rsid w:val="717FFC12"/>
    <w:rsid w:val="71909F73"/>
    <w:rsid w:val="71CC7D48"/>
    <w:rsid w:val="71EE75F8"/>
    <w:rsid w:val="7204E61B"/>
    <w:rsid w:val="724E2F20"/>
    <w:rsid w:val="725C2171"/>
    <w:rsid w:val="728050A1"/>
    <w:rsid w:val="72B7F15F"/>
    <w:rsid w:val="72BEA84F"/>
    <w:rsid w:val="72C4CC53"/>
    <w:rsid w:val="73981FA9"/>
    <w:rsid w:val="739A1E05"/>
    <w:rsid w:val="73C1BE0A"/>
    <w:rsid w:val="740A9652"/>
    <w:rsid w:val="7427FC27"/>
    <w:rsid w:val="744C60D7"/>
    <w:rsid w:val="745BE487"/>
    <w:rsid w:val="74678664"/>
    <w:rsid w:val="7498E885"/>
    <w:rsid w:val="74B5ED94"/>
    <w:rsid w:val="74C99094"/>
    <w:rsid w:val="74D58144"/>
    <w:rsid w:val="74E9F86F"/>
    <w:rsid w:val="75206397"/>
    <w:rsid w:val="7576CCCD"/>
    <w:rsid w:val="758B6FF6"/>
    <w:rsid w:val="7599206B"/>
    <w:rsid w:val="75A1CA09"/>
    <w:rsid w:val="75A72ECA"/>
    <w:rsid w:val="75FEF021"/>
    <w:rsid w:val="76290012"/>
    <w:rsid w:val="7642EEC6"/>
    <w:rsid w:val="7652FBC8"/>
    <w:rsid w:val="7671371F"/>
    <w:rsid w:val="76ABFC57"/>
    <w:rsid w:val="76D8FFF7"/>
    <w:rsid w:val="76D98AAB"/>
    <w:rsid w:val="774801E8"/>
    <w:rsid w:val="776DADC2"/>
    <w:rsid w:val="7790EE53"/>
    <w:rsid w:val="7793351D"/>
    <w:rsid w:val="77A58365"/>
    <w:rsid w:val="77ABB465"/>
    <w:rsid w:val="77C45811"/>
    <w:rsid w:val="77CDD1D4"/>
    <w:rsid w:val="77E00191"/>
    <w:rsid w:val="7829A542"/>
    <w:rsid w:val="7835180F"/>
    <w:rsid w:val="784CBF81"/>
    <w:rsid w:val="7896F83B"/>
    <w:rsid w:val="789C7C4A"/>
    <w:rsid w:val="78A0D3F4"/>
    <w:rsid w:val="78BE2E9C"/>
    <w:rsid w:val="78CB843D"/>
    <w:rsid w:val="78FD5917"/>
    <w:rsid w:val="79503FF3"/>
    <w:rsid w:val="79777D9A"/>
    <w:rsid w:val="79780B3D"/>
    <w:rsid w:val="7993F986"/>
    <w:rsid w:val="79DF9D73"/>
    <w:rsid w:val="79EE70BE"/>
    <w:rsid w:val="79F8EEB6"/>
    <w:rsid w:val="7A56931D"/>
    <w:rsid w:val="7AA78512"/>
    <w:rsid w:val="7ABD39E0"/>
    <w:rsid w:val="7AD25787"/>
    <w:rsid w:val="7ADE4530"/>
    <w:rsid w:val="7B0650A6"/>
    <w:rsid w:val="7B952576"/>
    <w:rsid w:val="7BA5E8E4"/>
    <w:rsid w:val="7BAAE5A9"/>
    <w:rsid w:val="7BDA0ED6"/>
    <w:rsid w:val="7BE5C005"/>
    <w:rsid w:val="7BEAD1B8"/>
    <w:rsid w:val="7BF0F96B"/>
    <w:rsid w:val="7BF851E7"/>
    <w:rsid w:val="7C00AC76"/>
    <w:rsid w:val="7C344774"/>
    <w:rsid w:val="7C94B5FA"/>
    <w:rsid w:val="7C97579B"/>
    <w:rsid w:val="7C9BF105"/>
    <w:rsid w:val="7D292B75"/>
    <w:rsid w:val="7DD15634"/>
    <w:rsid w:val="7DFAA63D"/>
    <w:rsid w:val="7E27F6DF"/>
    <w:rsid w:val="7E2915A9"/>
    <w:rsid w:val="7E4144A0"/>
    <w:rsid w:val="7E427AC8"/>
    <w:rsid w:val="7E463C47"/>
    <w:rsid w:val="7E6F47E5"/>
    <w:rsid w:val="7E951089"/>
    <w:rsid w:val="7EB838DA"/>
    <w:rsid w:val="7EC51302"/>
    <w:rsid w:val="7F3BBCE7"/>
    <w:rsid w:val="7F7A7020"/>
    <w:rsid w:val="7FC9E250"/>
    <w:rsid w:val="7FD07ADB"/>
    <w:rsid w:val="7FF5E7CA"/>
    <w:rsid w:val="7FFAB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customStyle="1" w:styleId="TableGrid2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3B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A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1C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5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ps.nhs.uk/articles/preparing-to-use-denosumab-60mg-biosimilar-for-osteoporosis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s.nhs.uk/articles/understanding-biosimilar-and-generic-market-ent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ps.nhs.uk/articles/understanding-biological-and-biosimilar-medic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2" ma:contentTypeDescription="Create a new document." ma:contentTypeScope="" ma:versionID="b3a465af2feed62b721dadf4fea26aaa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a20e9232c5b5bdb48aa65f33222c2d2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90ABB-40F4-4878-B4C4-4AAC06708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CC2FFB-1600-40C6-82A9-DBD51F370B7A}">
  <ds:schemaRefs>
    <ds:schemaRef ds:uri="http://schemas.microsoft.com/office/2006/metadata/properties"/>
    <ds:schemaRef ds:uri="http://schemas.microsoft.com/office/infopath/2007/PartnerControls"/>
    <ds:schemaRef ds:uri="0e74f7de-f6ee-43e7-878d-94213e152893"/>
    <ds:schemaRef ds:uri="68992351-3470-49a8-a481-12f6b99297ee"/>
  </ds:schemaRefs>
</ds:datastoreItem>
</file>

<file path=customXml/itemProps3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Natalie</dc:creator>
  <cp:keywords/>
  <cp:lastModifiedBy>Helen Davis</cp:lastModifiedBy>
  <cp:revision>18</cp:revision>
  <dcterms:created xsi:type="dcterms:W3CDTF">2025-09-09T15:23:00Z</dcterms:created>
  <dcterms:modified xsi:type="dcterms:W3CDTF">2025-09-09T15:37:00Z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  <property fmtid="{D5CDD505-2E9C-101B-9397-08002B2CF9AE}" pid="4" name="MSIP_Label_3b7be231-f146-4c05-8b4e-544ac09ed192_Enabled">
    <vt:lpwstr>true</vt:lpwstr>
  </property>
  <property fmtid="{D5CDD505-2E9C-101B-9397-08002B2CF9AE}" pid="5" name="MSIP_Label_3b7be231-f146-4c05-8b4e-544ac09ed192_SetDate">
    <vt:lpwstr>2025-08-13T12:37:09Z</vt:lpwstr>
  </property>
  <property fmtid="{D5CDD505-2E9C-101B-9397-08002B2CF9AE}" pid="6" name="MSIP_Label_3b7be231-f146-4c05-8b4e-544ac09ed192_Method">
    <vt:lpwstr>Privileged</vt:lpwstr>
  </property>
  <property fmtid="{D5CDD505-2E9C-101B-9397-08002B2CF9AE}" pid="7" name="MSIP_Label_3b7be231-f146-4c05-8b4e-544ac09ed192_Name">
    <vt:lpwstr>Internal use</vt:lpwstr>
  </property>
  <property fmtid="{D5CDD505-2E9C-101B-9397-08002B2CF9AE}" pid="8" name="MSIP_Label_3b7be231-f146-4c05-8b4e-544ac09ed192_SiteId">
    <vt:lpwstr>2022d1d7-c558-4cf7-96cf-007a2cdbcd84</vt:lpwstr>
  </property>
  <property fmtid="{D5CDD505-2E9C-101B-9397-08002B2CF9AE}" pid="9" name="MSIP_Label_3b7be231-f146-4c05-8b4e-544ac09ed192_ActionId">
    <vt:lpwstr>9debf6d5-19e2-4ad9-a1c2-52c3364e03ee</vt:lpwstr>
  </property>
  <property fmtid="{D5CDD505-2E9C-101B-9397-08002B2CF9AE}" pid="10" name="MSIP_Label_3b7be231-f146-4c05-8b4e-544ac09ed192_ContentBits">
    <vt:lpwstr>0</vt:lpwstr>
  </property>
  <property fmtid="{D5CDD505-2E9C-101B-9397-08002B2CF9AE}" pid="11" name="MSIP_Label_3b7be231-f146-4c05-8b4e-544ac09ed192_Tag">
    <vt:lpwstr>10, 0, 1, 1</vt:lpwstr>
  </property>
</Properties>
</file>