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6992" w14:textId="77777777" w:rsidR="00D00B34" w:rsidRPr="00D00B34" w:rsidRDefault="00F64C81" w:rsidP="00D00B34">
      <w:pPr>
        <w:spacing w:before="240" w:after="240" w:line="240" w:lineRule="auto"/>
        <w:jc w:val="center"/>
        <w:rPr>
          <w:rFonts w:ascii="Arial" w:eastAsia="Times New Roman" w:hAnsi="Arial" w:cs="Times New Roman"/>
          <w:b/>
          <w:sz w:val="32"/>
          <w:szCs w:val="32"/>
        </w:rPr>
      </w:pPr>
      <w:bookmarkStart w:id="0" w:name="paracetamol"/>
      <w:r w:rsidRPr="00F64C81">
        <w:rPr>
          <w:rFonts w:ascii="Arial" w:eastAsia="Times New Roman" w:hAnsi="Arial" w:cs="Times New Roman"/>
          <w:b/>
          <w:bCs/>
          <w:kern w:val="28"/>
          <w:sz w:val="32"/>
          <w:szCs w:val="32"/>
        </w:rPr>
        <w:t>Template protocol for the administration of topical lidocaine 2.5% plus prilocaine 2.5% cream (e.g. EMLA Cream</w:t>
      </w:r>
      <w:r w:rsidR="00AB00E6" w:rsidRPr="00AB00E6">
        <w:rPr>
          <w:rFonts w:ascii="Arial" w:eastAsia="Arial" w:hAnsi="Arial" w:cs="Arial"/>
          <w:sz w:val="32"/>
          <w:szCs w:val="32"/>
          <w:vertAlign w:val="superscript"/>
          <w:lang w:eastAsia="en-GB" w:bidi="en-GB"/>
        </w:rPr>
        <w:t>®</w:t>
      </w:r>
      <w:r w:rsidRPr="00F64C81">
        <w:rPr>
          <w:rFonts w:ascii="Arial" w:eastAsia="Times New Roman" w:hAnsi="Arial" w:cs="Times New Roman"/>
          <w:b/>
          <w:bCs/>
          <w:kern w:val="28"/>
          <w:sz w:val="32"/>
          <w:szCs w:val="32"/>
        </w:rPr>
        <w:t xml:space="preserve"> 5%, </w:t>
      </w:r>
      <w:proofErr w:type="spellStart"/>
      <w:r w:rsidRPr="00F64C81">
        <w:rPr>
          <w:rFonts w:ascii="Arial" w:eastAsia="Times New Roman" w:hAnsi="Arial" w:cs="Times New Roman"/>
          <w:b/>
          <w:bCs/>
          <w:kern w:val="28"/>
          <w:sz w:val="32"/>
          <w:szCs w:val="32"/>
        </w:rPr>
        <w:t>Nulbia</w:t>
      </w:r>
      <w:proofErr w:type="spellEnd"/>
      <w:r w:rsidR="00AB00E6" w:rsidRPr="00AB00E6">
        <w:rPr>
          <w:rFonts w:ascii="Arial" w:eastAsia="Arial" w:hAnsi="Arial" w:cs="Arial"/>
          <w:sz w:val="32"/>
          <w:szCs w:val="32"/>
          <w:vertAlign w:val="superscript"/>
          <w:lang w:eastAsia="en-GB" w:bidi="en-GB"/>
        </w:rPr>
        <w:t>®</w:t>
      </w:r>
      <w:r w:rsidRPr="00F64C81">
        <w:rPr>
          <w:rFonts w:ascii="Arial" w:eastAsia="Times New Roman" w:hAnsi="Arial" w:cs="Times New Roman"/>
          <w:b/>
          <w:bCs/>
          <w:kern w:val="28"/>
          <w:sz w:val="32"/>
          <w:szCs w:val="32"/>
        </w:rPr>
        <w:t xml:space="preserve"> 5% cream) to facilitate intrauterine contraception (IUC) insertion or removal </w:t>
      </w:r>
      <w:r w:rsidR="00D00B34" w:rsidRPr="00D00B34">
        <w:rPr>
          <w:rFonts w:ascii="Arial" w:eastAsia="Times New Roman" w:hAnsi="Arial" w:cs="Times New Roman"/>
          <w:b/>
          <w:sz w:val="32"/>
          <w:szCs w:val="32"/>
        </w:rPr>
        <w:t xml:space="preserve">in </w:t>
      </w:r>
      <w:r w:rsidR="00D00B34" w:rsidRPr="00DC497A">
        <w:rPr>
          <w:rFonts w:ascii="Arial" w:eastAsia="Times New Roman" w:hAnsi="Arial" w:cs="Times New Roman"/>
          <w:b/>
          <w:sz w:val="32"/>
          <w:szCs w:val="32"/>
          <w:highlight w:val="yellow"/>
        </w:rPr>
        <w:t>location/service/organisation</w:t>
      </w:r>
    </w:p>
    <w:p w14:paraId="5187E4F9" w14:textId="77777777" w:rsidR="00D00B34" w:rsidRPr="00D00B34" w:rsidRDefault="00D00B34" w:rsidP="00D00B34">
      <w:pPr>
        <w:spacing w:after="0" w:line="240" w:lineRule="auto"/>
        <w:jc w:val="center"/>
        <w:rPr>
          <w:rFonts w:ascii="Arial" w:eastAsia="Times New Roman" w:hAnsi="Arial" w:cs="Arial"/>
          <w:b/>
          <w:sz w:val="28"/>
          <w:szCs w:val="28"/>
        </w:rPr>
      </w:pPr>
      <w:r w:rsidRPr="00D00B34">
        <w:rPr>
          <w:rFonts w:ascii="Arial" w:eastAsia="Times New Roman" w:hAnsi="Arial" w:cs="Arial"/>
          <w:sz w:val="28"/>
          <w:szCs w:val="28"/>
        </w:rPr>
        <w:t xml:space="preserve">Version </w:t>
      </w:r>
      <w:r w:rsidRPr="000027CA">
        <w:rPr>
          <w:rFonts w:ascii="Arial" w:eastAsia="Times New Roman" w:hAnsi="Arial" w:cs="Arial"/>
          <w:sz w:val="28"/>
          <w:szCs w:val="28"/>
        </w:rPr>
        <w:t xml:space="preserve">Number </w:t>
      </w:r>
      <w:r w:rsidR="00AB00E6" w:rsidRPr="000027CA">
        <w:rPr>
          <w:rFonts w:ascii="Arial" w:eastAsia="Times New Roman" w:hAnsi="Arial" w:cs="Arial"/>
          <w:sz w:val="28"/>
          <w:szCs w:val="28"/>
        </w:rPr>
        <w:t>2</w:t>
      </w:r>
      <w:r w:rsidRPr="000027CA">
        <w:rPr>
          <w:rFonts w:ascii="Arial" w:eastAsia="Times New Roman" w:hAnsi="Arial" w:cs="Arial"/>
          <w:sz w:val="28"/>
          <w:szCs w:val="28"/>
        </w:rPr>
        <w:t>.0</w:t>
      </w:r>
    </w:p>
    <w:p w14:paraId="6568039D" w14:textId="77777777" w:rsidR="00D00B34" w:rsidRPr="00D00B34" w:rsidRDefault="00D00B34" w:rsidP="00D00B3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D00B34" w:rsidRPr="00D00B34" w14:paraId="0774B0C9" w14:textId="77777777" w:rsidTr="00C00E0A">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625F9219" w14:textId="77777777" w:rsidR="00D00B34" w:rsidRPr="00D00B34" w:rsidRDefault="00D00B34" w:rsidP="00D00B34">
            <w:pPr>
              <w:spacing w:after="0" w:line="240" w:lineRule="auto"/>
              <w:jc w:val="center"/>
              <w:rPr>
                <w:rFonts w:ascii="Arial" w:eastAsia="Times New Roman" w:hAnsi="Arial" w:cs="Arial"/>
                <w:b/>
              </w:rPr>
            </w:pPr>
            <w:r w:rsidRPr="00D00B34">
              <w:rPr>
                <w:rFonts w:ascii="Arial" w:eastAsia="Times New Roman" w:hAnsi="Arial" w:cs="Arial"/>
                <w:b/>
              </w:rPr>
              <w:t>Change History</w:t>
            </w:r>
          </w:p>
        </w:tc>
      </w:tr>
      <w:tr w:rsidR="00D00B34" w:rsidRPr="00D00B34" w14:paraId="5566BFB8"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22AED17C" w14:textId="77777777" w:rsidR="00D00B34" w:rsidRPr="00D00B34" w:rsidRDefault="00D00B34" w:rsidP="00D00B34">
            <w:pPr>
              <w:spacing w:after="0" w:line="240" w:lineRule="auto"/>
              <w:jc w:val="center"/>
              <w:rPr>
                <w:rFonts w:ascii="Arial" w:eastAsia="Times New Roman" w:hAnsi="Arial" w:cs="Arial"/>
                <w:b/>
              </w:rPr>
            </w:pPr>
            <w:r w:rsidRPr="00D00B34">
              <w:rPr>
                <w:rFonts w:ascii="Arial" w:eastAsia="Times New Roman"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27A739F2" w14:textId="77777777" w:rsidR="00D00B34" w:rsidRPr="00D00B34" w:rsidRDefault="00D00B34" w:rsidP="00D00B34">
            <w:pPr>
              <w:spacing w:after="0" w:line="240" w:lineRule="auto"/>
              <w:jc w:val="center"/>
              <w:rPr>
                <w:rFonts w:ascii="Arial" w:eastAsia="Times New Roman" w:hAnsi="Arial" w:cs="Arial"/>
                <w:b/>
              </w:rPr>
            </w:pPr>
            <w:r w:rsidRPr="00D00B34">
              <w:rPr>
                <w:rFonts w:ascii="Arial" w:eastAsia="Times New Roman" w:hAnsi="Arial" w:cs="Arial"/>
                <w:b/>
              </w:rPr>
              <w:t>Change details</w:t>
            </w:r>
          </w:p>
        </w:tc>
      </w:tr>
      <w:tr w:rsidR="00D00B34" w:rsidRPr="00D00B34" w14:paraId="751C5589"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61D5E8A2" w14:textId="77777777" w:rsidR="00D00B34" w:rsidRPr="00D00B34" w:rsidRDefault="00D00B34" w:rsidP="00D00B34">
            <w:pPr>
              <w:spacing w:after="0" w:line="240" w:lineRule="auto"/>
              <w:rPr>
                <w:rFonts w:ascii="Arial" w:eastAsia="Times New Roman" w:hAnsi="Arial" w:cs="Arial"/>
                <w:sz w:val="20"/>
                <w:szCs w:val="20"/>
              </w:rPr>
            </w:pPr>
            <w:r w:rsidRPr="00D00B34">
              <w:rPr>
                <w:rFonts w:ascii="Arial" w:eastAsia="Times New Roman" w:hAnsi="Arial" w:cs="Arial"/>
                <w:sz w:val="20"/>
                <w:szCs w:val="20"/>
              </w:rPr>
              <w:t>Version 1</w:t>
            </w:r>
          </w:p>
          <w:p w14:paraId="664A732E" w14:textId="77777777" w:rsidR="00D00B34" w:rsidRPr="00D00B34" w:rsidRDefault="00D00B34" w:rsidP="00D00B34">
            <w:pPr>
              <w:spacing w:after="0" w:line="240" w:lineRule="auto"/>
              <w:rPr>
                <w:rFonts w:ascii="Arial" w:eastAsia="Times New Roman" w:hAnsi="Arial" w:cs="Arial"/>
                <w:sz w:val="20"/>
                <w:szCs w:val="20"/>
              </w:rPr>
            </w:pPr>
            <w:r>
              <w:rPr>
                <w:rFonts w:ascii="Arial" w:eastAsia="Times New Roman" w:hAnsi="Arial" w:cs="Arial"/>
                <w:sz w:val="20"/>
                <w:szCs w:val="20"/>
              </w:rPr>
              <w:t>January 2023</w:t>
            </w:r>
          </w:p>
        </w:tc>
        <w:tc>
          <w:tcPr>
            <w:tcW w:w="7020" w:type="dxa"/>
            <w:tcBorders>
              <w:top w:val="single" w:sz="4" w:space="0" w:color="auto"/>
              <w:left w:val="single" w:sz="4" w:space="0" w:color="auto"/>
              <w:bottom w:val="single" w:sz="4" w:space="0" w:color="auto"/>
              <w:right w:val="single" w:sz="4" w:space="0" w:color="auto"/>
            </w:tcBorders>
          </w:tcPr>
          <w:p w14:paraId="51318DDE" w14:textId="77777777" w:rsidR="00D00B34" w:rsidRPr="00D00B34" w:rsidRDefault="00D00B34" w:rsidP="00D00B34">
            <w:pPr>
              <w:spacing w:after="0" w:line="240" w:lineRule="auto"/>
              <w:rPr>
                <w:rFonts w:ascii="Arial" w:eastAsia="Times New Roman" w:hAnsi="Arial" w:cs="Arial"/>
                <w:sz w:val="20"/>
                <w:szCs w:val="20"/>
              </w:rPr>
            </w:pPr>
            <w:r w:rsidRPr="00D00B34">
              <w:rPr>
                <w:rFonts w:ascii="Arial" w:eastAsia="Times New Roman" w:hAnsi="Arial" w:cs="Arial"/>
                <w:sz w:val="20"/>
                <w:szCs w:val="20"/>
              </w:rPr>
              <w:t>New template</w:t>
            </w:r>
          </w:p>
        </w:tc>
      </w:tr>
      <w:tr w:rsidR="00AB00E6" w:rsidRPr="000027CA" w14:paraId="5D752727" w14:textId="77777777" w:rsidTr="00265DAB">
        <w:trPr>
          <w:trHeight w:val="442"/>
        </w:trPr>
        <w:tc>
          <w:tcPr>
            <w:tcW w:w="1781" w:type="dxa"/>
            <w:tcBorders>
              <w:top w:val="single" w:sz="4" w:space="0" w:color="auto"/>
              <w:left w:val="single" w:sz="4" w:space="0" w:color="auto"/>
              <w:bottom w:val="single" w:sz="4" w:space="0" w:color="auto"/>
              <w:right w:val="single" w:sz="4" w:space="0" w:color="auto"/>
            </w:tcBorders>
          </w:tcPr>
          <w:p w14:paraId="5B0A6B71" w14:textId="77777777" w:rsidR="00AB00E6" w:rsidRPr="000027CA" w:rsidRDefault="00AB00E6" w:rsidP="00265DAB">
            <w:pPr>
              <w:spacing w:after="0" w:line="240" w:lineRule="auto"/>
              <w:rPr>
                <w:rFonts w:ascii="Arial" w:eastAsia="Times New Roman" w:hAnsi="Arial" w:cs="Arial"/>
                <w:sz w:val="20"/>
                <w:szCs w:val="20"/>
              </w:rPr>
            </w:pPr>
            <w:r w:rsidRPr="000027CA">
              <w:rPr>
                <w:rFonts w:ascii="Arial" w:eastAsia="Times New Roman" w:hAnsi="Arial" w:cs="Arial"/>
                <w:sz w:val="20"/>
                <w:szCs w:val="20"/>
              </w:rPr>
              <w:t>Version 2.0</w:t>
            </w:r>
          </w:p>
          <w:p w14:paraId="39C8C5DD" w14:textId="77777777" w:rsidR="00AB00E6" w:rsidRPr="000027CA" w:rsidRDefault="000027CA" w:rsidP="00265DAB">
            <w:pPr>
              <w:spacing w:after="0" w:line="240" w:lineRule="auto"/>
              <w:rPr>
                <w:rFonts w:ascii="Arial" w:eastAsia="Times New Roman" w:hAnsi="Arial" w:cs="Arial"/>
                <w:sz w:val="20"/>
                <w:szCs w:val="20"/>
              </w:rPr>
            </w:pPr>
            <w:r w:rsidRPr="000027CA">
              <w:rPr>
                <w:rFonts w:ascii="Arial" w:eastAsia="Times New Roman" w:hAnsi="Arial" w:cs="Arial"/>
                <w:sz w:val="20"/>
                <w:szCs w:val="20"/>
              </w:rPr>
              <w:t>October</w:t>
            </w:r>
            <w:r w:rsidR="00AB00E6" w:rsidRPr="000027CA">
              <w:rPr>
                <w:rFonts w:ascii="Arial" w:eastAsia="Times New Roman" w:hAnsi="Arial" w:cs="Arial"/>
                <w:sz w:val="20"/>
                <w:szCs w:val="20"/>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665B73C5" w14:textId="432ED484" w:rsidR="00AB00E6" w:rsidRPr="000027CA" w:rsidRDefault="00AB00E6" w:rsidP="00265DAB">
            <w:pPr>
              <w:spacing w:after="0" w:line="240" w:lineRule="auto"/>
              <w:rPr>
                <w:rFonts w:ascii="Arial" w:eastAsia="Times New Roman" w:hAnsi="Arial" w:cs="Arial"/>
                <w:sz w:val="20"/>
                <w:szCs w:val="20"/>
              </w:rPr>
            </w:pPr>
            <w:r w:rsidRPr="000027CA">
              <w:rPr>
                <w:rFonts w:ascii="Arial" w:eastAsia="Times New Roman" w:hAnsi="Arial" w:cs="Arial"/>
                <w:sz w:val="20"/>
                <w:szCs w:val="20"/>
              </w:rPr>
              <w:t>Planned end of life review. Updated reference to FSRH to CoSRH.</w:t>
            </w:r>
            <w:r w:rsidR="00777816">
              <w:rPr>
                <w:rFonts w:ascii="Arial" w:eastAsia="Times New Roman" w:hAnsi="Arial" w:cs="Arial"/>
                <w:sz w:val="20"/>
                <w:szCs w:val="20"/>
              </w:rPr>
              <w:t xml:space="preserve"> </w:t>
            </w:r>
            <w:r w:rsidR="001E2099" w:rsidRPr="000027CA">
              <w:rPr>
                <w:rFonts w:ascii="Arial" w:eastAsia="Times New Roman" w:hAnsi="Arial" w:cs="Arial"/>
                <w:sz w:val="20"/>
                <w:szCs w:val="20"/>
              </w:rPr>
              <w:t>Update SLWG and references.</w:t>
            </w:r>
          </w:p>
        </w:tc>
      </w:tr>
    </w:tbl>
    <w:p w14:paraId="726BF428" w14:textId="77777777" w:rsidR="00D00B34" w:rsidRPr="00D00B34" w:rsidRDefault="00D00B34" w:rsidP="00D00B34">
      <w:pPr>
        <w:spacing w:after="0" w:line="240" w:lineRule="auto"/>
        <w:rPr>
          <w:rFonts w:ascii="Arial" w:eastAsia="Times New Roman" w:hAnsi="Arial" w:cs="Arial"/>
          <w:b/>
          <w:color w:val="FF0000"/>
        </w:rPr>
      </w:pPr>
    </w:p>
    <w:p w14:paraId="32829F70" w14:textId="769BACAF" w:rsidR="00641BB0" w:rsidRDefault="00D00B34" w:rsidP="00D00B34">
      <w:pPr>
        <w:spacing w:after="0" w:line="240" w:lineRule="auto"/>
        <w:jc w:val="both"/>
        <w:rPr>
          <w:rFonts w:ascii="Arial" w:hAnsi="Arial" w:cs="Arial"/>
          <w:shd w:val="clear" w:color="auto" w:fill="FFFFFF"/>
        </w:rPr>
      </w:pPr>
      <w:r w:rsidRPr="00D00B34">
        <w:rPr>
          <w:rFonts w:ascii="Arial" w:eastAsia="Times New Roman" w:hAnsi="Arial" w:cs="Arial"/>
        </w:rPr>
        <w:t>This template</w:t>
      </w:r>
      <w:r>
        <w:rPr>
          <w:rFonts w:ascii="Arial" w:eastAsia="Times New Roman" w:hAnsi="Arial" w:cs="Arial"/>
        </w:rPr>
        <w:t xml:space="preserve"> protocol, for local adaptation, </w:t>
      </w:r>
      <w:r w:rsidRPr="00D00B34">
        <w:rPr>
          <w:rFonts w:ascii="Arial" w:eastAsia="Times New Roman" w:hAnsi="Arial" w:cs="Arial"/>
        </w:rPr>
        <w:t>has been peer reviewed by the Reproductive Health PGD</w:t>
      </w:r>
      <w:r>
        <w:rPr>
          <w:rFonts w:ascii="Arial" w:eastAsia="Times New Roman" w:hAnsi="Arial" w:cs="Arial"/>
        </w:rPr>
        <w:t>/protocol</w:t>
      </w:r>
      <w:r w:rsidRPr="00D00B34">
        <w:rPr>
          <w:rFonts w:ascii="Arial" w:eastAsia="Times New Roman" w:hAnsi="Arial" w:cs="Arial"/>
        </w:rPr>
        <w:t xml:space="preserve">s Short Life Working Group in accordance with their Terms of Reference. It has been approved by the </w:t>
      </w:r>
      <w:r w:rsidR="00AB00E6">
        <w:rPr>
          <w:rFonts w:ascii="Arial" w:eastAsia="Times New Roman" w:hAnsi="Arial" w:cs="Arial"/>
        </w:rPr>
        <w:t>College</w:t>
      </w:r>
      <w:r w:rsidR="00777816">
        <w:rPr>
          <w:rFonts w:ascii="Arial" w:eastAsia="Times New Roman" w:hAnsi="Arial" w:cs="Arial"/>
        </w:rPr>
        <w:t xml:space="preserve"> </w:t>
      </w:r>
      <w:r w:rsidR="00A32979">
        <w:rPr>
          <w:rFonts w:ascii="Arial" w:eastAsia="Times New Roman" w:hAnsi="Arial" w:cs="Arial"/>
        </w:rPr>
        <w:t>of</w:t>
      </w:r>
      <w:r w:rsidRPr="00D00B34">
        <w:rPr>
          <w:rFonts w:ascii="Arial" w:eastAsia="Times New Roman" w:hAnsi="Arial" w:cs="Arial"/>
        </w:rPr>
        <w:t xml:space="preserve"> Sexual and Reproductive Health (</w:t>
      </w:r>
      <w:r w:rsidR="00AB00E6">
        <w:rPr>
          <w:rFonts w:ascii="Arial" w:eastAsia="Times New Roman" w:hAnsi="Arial" w:cs="Arial"/>
        </w:rPr>
        <w:t>Co</w:t>
      </w:r>
      <w:r w:rsidRPr="00D00B34">
        <w:rPr>
          <w:rFonts w:ascii="Arial" w:eastAsia="Times New Roman" w:hAnsi="Arial" w:cs="Arial"/>
        </w:rPr>
        <w:t xml:space="preserve">SRH) </w:t>
      </w:r>
      <w:r w:rsidRPr="00777816">
        <w:rPr>
          <w:rFonts w:ascii="Arial" w:eastAsia="Times New Roman" w:hAnsi="Arial" w:cs="Arial"/>
        </w:rPr>
        <w:t xml:space="preserve">in </w:t>
      </w:r>
      <w:r w:rsidR="00777816">
        <w:rPr>
          <w:rFonts w:ascii="Arial" w:eastAsia="Times New Roman" w:hAnsi="Arial" w:cs="Arial"/>
        </w:rPr>
        <w:t>October</w:t>
      </w:r>
      <w:r w:rsidRPr="00777816">
        <w:rPr>
          <w:rFonts w:ascii="Arial" w:eastAsia="Times New Roman" w:hAnsi="Arial" w:cs="Arial"/>
        </w:rPr>
        <w:t xml:space="preserve"> 20</w:t>
      </w:r>
      <w:r w:rsidR="000027CA" w:rsidRPr="00777816">
        <w:rPr>
          <w:rFonts w:ascii="Arial" w:eastAsia="Times New Roman" w:hAnsi="Arial" w:cs="Arial"/>
        </w:rPr>
        <w:t>25</w:t>
      </w:r>
      <w:r w:rsidRPr="00777816">
        <w:rPr>
          <w:rFonts w:ascii="Arial" w:eastAsia="Times New Roman" w:hAnsi="Arial" w:cs="Arial"/>
        </w:rPr>
        <w:t>.</w:t>
      </w:r>
      <w:r w:rsidR="00641BB0" w:rsidRPr="00C31120">
        <w:rPr>
          <w:rFonts w:ascii="Arial" w:hAnsi="Arial" w:cs="Arial"/>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00AB00E6">
        <w:rPr>
          <w:rFonts w:ascii="Arial" w:hAnsi="Arial" w:cs="Arial"/>
          <w:shd w:val="clear" w:color="auto" w:fill="FFFFFF"/>
        </w:rPr>
        <w:t>protocol</w:t>
      </w:r>
      <w:r w:rsidR="00641BB0" w:rsidRPr="00C31120">
        <w:rPr>
          <w:rFonts w:ascii="Arial" w:hAnsi="Arial" w:cs="Arial"/>
          <w:shd w:val="clear" w:color="auto" w:fill="FFFFFF"/>
        </w:rPr>
        <w:t>. The most up to date version of the template is available here</w:t>
      </w:r>
      <w:r w:rsidR="00641BB0">
        <w:rPr>
          <w:rFonts w:ascii="Arial" w:hAnsi="Arial" w:cs="Arial"/>
          <w:shd w:val="clear" w:color="auto" w:fill="FFFFFF"/>
        </w:rPr>
        <w:t>:</w:t>
      </w:r>
    </w:p>
    <w:p w14:paraId="582B5DBC" w14:textId="77777777" w:rsidR="00641BB0" w:rsidRPr="00641BB0" w:rsidRDefault="00641BB0" w:rsidP="00D00B34">
      <w:pPr>
        <w:spacing w:after="0" w:line="240" w:lineRule="auto"/>
        <w:jc w:val="both"/>
        <w:rPr>
          <w:rFonts w:ascii="Arial" w:hAnsi="Arial" w:cs="Arial"/>
          <w:shd w:val="clear" w:color="auto" w:fill="FFFFFF"/>
        </w:rPr>
      </w:pPr>
      <w:hyperlink r:id="rId8" w:history="1">
        <w:r w:rsidRPr="00CB33F9">
          <w:rPr>
            <w:rStyle w:val="Hyperlink"/>
            <w:rFonts w:ascii="Arial" w:hAnsi="Arial" w:cs="Arial"/>
            <w:shd w:val="clear" w:color="auto" w:fill="FFFFFF"/>
          </w:rPr>
          <w:t>https://www.sps.nhs.uk/home/guidance/patient-group-directions/templates/</w:t>
        </w:r>
      </w:hyperlink>
    </w:p>
    <w:p w14:paraId="12B7CB2B" w14:textId="77777777" w:rsidR="00D00B34" w:rsidRDefault="00D00B34" w:rsidP="00D00B34">
      <w:pPr>
        <w:spacing w:after="0" w:line="240" w:lineRule="auto"/>
        <w:jc w:val="both"/>
        <w:rPr>
          <w:rFonts w:ascii="Arial" w:eastAsia="Times New Roman" w:hAnsi="Arial" w:cs="Arial"/>
        </w:rPr>
      </w:pPr>
    </w:p>
    <w:p w14:paraId="2FF9EA3E" w14:textId="1A81A2F7" w:rsidR="00D00B34" w:rsidRPr="00D00B34" w:rsidRDefault="00D00B34" w:rsidP="00D00B34">
      <w:pPr>
        <w:rPr>
          <w:rStyle w:val="Hyperlink"/>
          <w:rFonts w:ascii="Arial" w:hAnsi="Arial" w:cs="Arial"/>
          <w:bCs/>
          <w:color w:val="auto"/>
          <w:u w:val="none"/>
        </w:rPr>
      </w:pPr>
      <w:r w:rsidRPr="00D00B34">
        <w:rPr>
          <w:rFonts w:ascii="Arial" w:hAnsi="Arial" w:cs="Arial"/>
          <w:bCs/>
        </w:rPr>
        <w:t>For advice on protocol use in practice/advised supporting governance please refer to</w:t>
      </w:r>
      <w:r w:rsidR="00777816">
        <w:rPr>
          <w:rFonts w:ascii="Arial" w:hAnsi="Arial" w:cs="Arial"/>
          <w:bCs/>
        </w:rPr>
        <w:t xml:space="preserve"> </w:t>
      </w:r>
      <w:hyperlink r:id="rId9" w:history="1">
        <w:r w:rsidRPr="00D00B34">
          <w:rPr>
            <w:rStyle w:val="Hyperlink"/>
            <w:rFonts w:ascii="Arial" w:hAnsi="Arial" w:cs="Arial"/>
            <w:bCs/>
          </w:rPr>
          <w:t>When Patient Group Directions are not required</w:t>
        </w:r>
      </w:hyperlink>
      <w:r w:rsidR="00777816">
        <w:t xml:space="preserve"> </w:t>
      </w:r>
      <w:r w:rsidRPr="00D00B34">
        <w:rPr>
          <w:rStyle w:val="Hyperlink"/>
          <w:rFonts w:ascii="Arial" w:hAnsi="Arial" w:cs="Arial"/>
          <w:bCs/>
          <w:color w:val="auto"/>
          <w:u w:val="none"/>
        </w:rPr>
        <w:t>and</w:t>
      </w:r>
      <w:r w:rsidR="00777816">
        <w:rPr>
          <w:rStyle w:val="Hyperlink"/>
          <w:rFonts w:ascii="Arial" w:hAnsi="Arial" w:cs="Arial"/>
          <w:bCs/>
          <w:color w:val="auto"/>
          <w:u w:val="none"/>
        </w:rPr>
        <w:t xml:space="preserve"> </w:t>
      </w:r>
      <w:hyperlink r:id="rId10" w:history="1">
        <w:r w:rsidRPr="00D00B34">
          <w:rPr>
            <w:rStyle w:val="Hyperlink"/>
            <w:rFonts w:ascii="Arial" w:hAnsi="Arial" w:cs="Arial"/>
            <w:bCs/>
          </w:rPr>
          <w:t>About the SPS Medicines Governance Do Once Programme</w:t>
        </w:r>
      </w:hyperlink>
    </w:p>
    <w:p w14:paraId="219C1A27" w14:textId="77777777" w:rsidR="00D00B34" w:rsidRDefault="00D00B34" w:rsidP="00D00B34">
      <w:pPr>
        <w:spacing w:after="0" w:line="240" w:lineRule="auto"/>
        <w:jc w:val="both"/>
        <w:rPr>
          <w:rFonts w:ascii="Arial" w:eastAsia="Times New Roman" w:hAnsi="Arial" w:cs="Arial"/>
        </w:rPr>
      </w:pPr>
      <w:r w:rsidRPr="00D00B34">
        <w:rPr>
          <w:rFonts w:ascii="Arial" w:eastAsia="Times New Roman" w:hAnsi="Arial" w:cs="Arial"/>
          <w:highlight w:val="yellow"/>
        </w:rPr>
        <w:t>Organisations should link to local infection control/PPE guidance relevant to the use of this product.</w:t>
      </w:r>
    </w:p>
    <w:p w14:paraId="7CA40489" w14:textId="77777777" w:rsidR="00D00B34" w:rsidRDefault="00D00B34" w:rsidP="00D00B34">
      <w:pPr>
        <w:spacing w:after="0" w:line="240" w:lineRule="auto"/>
        <w:jc w:val="both"/>
        <w:rPr>
          <w:rFonts w:ascii="Arial" w:eastAsia="Times New Roman" w:hAnsi="Arial" w:cs="Arial"/>
        </w:rPr>
      </w:pPr>
    </w:p>
    <w:p w14:paraId="3B4EE8B7" w14:textId="7A559027" w:rsidR="00D00B34" w:rsidRPr="00D00B34" w:rsidRDefault="00D00B34" w:rsidP="00D00B34">
      <w:pPr>
        <w:spacing w:after="0" w:line="240" w:lineRule="auto"/>
        <w:jc w:val="both"/>
        <w:rPr>
          <w:rFonts w:ascii="Arial" w:eastAsia="Times New Roman" w:hAnsi="Arial" w:cs="Arial"/>
        </w:rPr>
      </w:pPr>
      <w:r w:rsidRPr="00D00B34">
        <w:rPr>
          <w:rFonts w:ascii="Arial" w:eastAsia="Times New Roman" w:hAnsi="Arial" w:cs="Arial"/>
          <w:highlight w:val="yellow"/>
        </w:rPr>
        <w:t xml:space="preserve">Each organisation using this </w:t>
      </w:r>
      <w:r>
        <w:rPr>
          <w:rFonts w:ascii="Arial" w:eastAsia="Times New Roman" w:hAnsi="Arial" w:cs="Arial"/>
          <w:highlight w:val="yellow"/>
        </w:rPr>
        <w:t>protocol</w:t>
      </w:r>
      <w:r w:rsidRPr="00D00B34">
        <w:rPr>
          <w:rFonts w:ascii="Arial" w:eastAsia="Times New Roman" w:hAnsi="Arial" w:cs="Arial"/>
          <w:highlight w:val="yellow"/>
        </w:rPr>
        <w:t xml:space="preserve"> must ensure that it is</w:t>
      </w:r>
      <w:r>
        <w:rPr>
          <w:rFonts w:ascii="Arial" w:eastAsia="Times New Roman" w:hAnsi="Arial" w:cs="Arial"/>
          <w:highlight w:val="yellow"/>
        </w:rPr>
        <w:t xml:space="preserve"> appropriately</w:t>
      </w:r>
      <w:r w:rsidRPr="00D00B34">
        <w:rPr>
          <w:rFonts w:ascii="Arial" w:eastAsia="Times New Roman" w:hAnsi="Arial" w:cs="Arial"/>
          <w:highlight w:val="yellow"/>
        </w:rPr>
        <w:t xml:space="preserve"> reviewed</w:t>
      </w:r>
      <w:r>
        <w:rPr>
          <w:rFonts w:ascii="Arial" w:eastAsia="Times New Roman" w:hAnsi="Arial" w:cs="Arial"/>
          <w:highlight w:val="yellow"/>
        </w:rPr>
        <w:t xml:space="preserve"> and approved for use </w:t>
      </w:r>
      <w:r w:rsidRPr="00D00B34">
        <w:rPr>
          <w:rFonts w:ascii="Arial" w:eastAsia="Times New Roman" w:hAnsi="Arial" w:cs="Arial"/>
          <w:highlight w:val="yellow"/>
        </w:rPr>
        <w:t>in line with the organisations’</w:t>
      </w:r>
      <w:r w:rsidR="00777816">
        <w:rPr>
          <w:rFonts w:ascii="Arial" w:eastAsia="Times New Roman" w:hAnsi="Arial" w:cs="Arial"/>
          <w:highlight w:val="yellow"/>
        </w:rPr>
        <w:t xml:space="preserve"> </w:t>
      </w:r>
      <w:r w:rsidRPr="00D00B34">
        <w:rPr>
          <w:rFonts w:ascii="Arial" w:eastAsia="Times New Roman" w:hAnsi="Arial" w:cs="Arial"/>
          <w:highlight w:val="yellow"/>
        </w:rPr>
        <w:t xml:space="preserve">governance system.  </w:t>
      </w:r>
    </w:p>
    <w:p w14:paraId="5D429284" w14:textId="77777777" w:rsidR="00D00B34" w:rsidRDefault="00D00B34" w:rsidP="00D00B34">
      <w:pPr>
        <w:spacing w:after="0" w:line="240" w:lineRule="auto"/>
        <w:jc w:val="both"/>
        <w:rPr>
          <w:rFonts w:ascii="Arial" w:eastAsia="Times New Roman" w:hAnsi="Arial" w:cs="Arial"/>
          <w:bCs/>
          <w:color w:val="FF0000"/>
        </w:rPr>
      </w:pPr>
    </w:p>
    <w:p w14:paraId="5DFBAA38" w14:textId="77777777" w:rsidR="00D00B34" w:rsidRPr="00D00B34" w:rsidRDefault="00D00B34" w:rsidP="00D00B34">
      <w:pPr>
        <w:spacing w:after="0" w:line="240" w:lineRule="auto"/>
        <w:jc w:val="both"/>
        <w:rPr>
          <w:rFonts w:ascii="Arial" w:eastAsia="Times New Roman" w:hAnsi="Arial" w:cs="Arial"/>
          <w:b/>
          <w:sz w:val="24"/>
          <w:szCs w:val="24"/>
          <w:u w:val="single"/>
        </w:rPr>
      </w:pPr>
      <w:r w:rsidRPr="00D00B34">
        <w:rPr>
          <w:rFonts w:ascii="Arial" w:eastAsia="Times New Roman" w:hAnsi="Arial" w:cs="Arial"/>
          <w:b/>
          <w:sz w:val="24"/>
          <w:szCs w:val="24"/>
          <w:u w:val="single"/>
        </w:rPr>
        <w:t xml:space="preserve">Protocol development group </w:t>
      </w:r>
    </w:p>
    <w:p w14:paraId="1ABDFF23" w14:textId="77777777" w:rsidR="00D00B34" w:rsidRPr="00D00B34" w:rsidRDefault="00D00B34" w:rsidP="00D00B34">
      <w:pPr>
        <w:spacing w:after="0" w:line="240" w:lineRule="auto"/>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125"/>
      </w:tblGrid>
      <w:tr w:rsidR="00AB00E6" w:rsidRPr="00D10926" w14:paraId="789891AD" w14:textId="77777777" w:rsidTr="00265DAB">
        <w:trPr>
          <w:trHeight w:val="254"/>
        </w:trPr>
        <w:tc>
          <w:tcPr>
            <w:tcW w:w="2488" w:type="dxa"/>
            <w:shd w:val="clear" w:color="auto" w:fill="D9D9D9"/>
            <w:vAlign w:val="center"/>
          </w:tcPr>
          <w:p w14:paraId="05F19E8F" w14:textId="77777777" w:rsidR="00AB00E6" w:rsidRPr="00D10926" w:rsidRDefault="00AB00E6" w:rsidP="00265DAB">
            <w:pPr>
              <w:overflowPunct w:val="0"/>
              <w:autoSpaceDE w:val="0"/>
              <w:autoSpaceDN w:val="0"/>
              <w:adjustRightInd w:val="0"/>
              <w:textAlignment w:val="baseline"/>
              <w:rPr>
                <w:rFonts w:ascii="Arial" w:hAnsi="Arial" w:cs="Arial"/>
                <w:b/>
              </w:rPr>
            </w:pPr>
            <w:bookmarkStart w:id="1" w:name="_Hlk206145877"/>
            <w:bookmarkStart w:id="2" w:name="_Hlk125017417"/>
            <w:r w:rsidRPr="00D10926">
              <w:rPr>
                <w:rFonts w:ascii="Arial" w:hAnsi="Arial" w:cs="Arial"/>
                <w:b/>
              </w:rPr>
              <w:t>Name</w:t>
            </w:r>
          </w:p>
        </w:tc>
        <w:tc>
          <w:tcPr>
            <w:tcW w:w="6125" w:type="dxa"/>
            <w:shd w:val="clear" w:color="auto" w:fill="D9D9D9"/>
            <w:vAlign w:val="center"/>
          </w:tcPr>
          <w:p w14:paraId="215C9A4F" w14:textId="77777777" w:rsidR="00AB00E6" w:rsidRPr="00D10926" w:rsidRDefault="00AB00E6" w:rsidP="00265DAB">
            <w:pPr>
              <w:overflowPunct w:val="0"/>
              <w:autoSpaceDE w:val="0"/>
              <w:autoSpaceDN w:val="0"/>
              <w:adjustRightInd w:val="0"/>
              <w:textAlignment w:val="baseline"/>
              <w:rPr>
                <w:rFonts w:ascii="Arial" w:hAnsi="Arial" w:cs="Arial"/>
                <w:b/>
              </w:rPr>
            </w:pPr>
            <w:r w:rsidRPr="00D10926">
              <w:rPr>
                <w:rFonts w:ascii="Arial" w:hAnsi="Arial" w:cs="Arial"/>
                <w:b/>
              </w:rPr>
              <w:t>Designation</w:t>
            </w:r>
          </w:p>
        </w:tc>
      </w:tr>
      <w:tr w:rsidR="00AB00E6" w:rsidRPr="0050579C" w14:paraId="79D29A8A" w14:textId="77777777" w:rsidTr="00265DAB">
        <w:trPr>
          <w:trHeight w:val="267"/>
        </w:trPr>
        <w:tc>
          <w:tcPr>
            <w:tcW w:w="2488" w:type="dxa"/>
          </w:tcPr>
          <w:p w14:paraId="101996E8" w14:textId="77777777" w:rsidR="00AB00E6" w:rsidRPr="0050579C" w:rsidRDefault="00AB00E6" w:rsidP="00265DAB">
            <w:pPr>
              <w:overflowPunct w:val="0"/>
              <w:autoSpaceDE w:val="0"/>
              <w:autoSpaceDN w:val="0"/>
              <w:adjustRightInd w:val="0"/>
              <w:spacing w:before="60" w:after="60"/>
              <w:textAlignment w:val="baseline"/>
              <w:rPr>
                <w:rFonts w:ascii="Arial" w:hAnsi="Arial"/>
                <w:sz w:val="20"/>
                <w:szCs w:val="20"/>
              </w:rPr>
            </w:pPr>
            <w:r w:rsidRPr="0050579C">
              <w:rPr>
                <w:rFonts w:ascii="Arial" w:hAnsi="Arial"/>
                <w:sz w:val="20"/>
                <w:szCs w:val="20"/>
              </w:rPr>
              <w:t>Alison Crompton</w:t>
            </w:r>
          </w:p>
        </w:tc>
        <w:tc>
          <w:tcPr>
            <w:tcW w:w="6125" w:type="dxa"/>
            <w:vAlign w:val="center"/>
          </w:tcPr>
          <w:p w14:paraId="40BEFBE7" w14:textId="77777777" w:rsidR="00AB00E6" w:rsidRPr="0050579C" w:rsidRDefault="00AB00E6"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50579C">
              <w:rPr>
                <w:rFonts w:ascii="Arial" w:hAnsi="Arial" w:cs="Arial"/>
                <w:sz w:val="20"/>
                <w:szCs w:val="20"/>
              </w:rPr>
              <w:t>Community pharmacist</w:t>
            </w:r>
          </w:p>
        </w:tc>
      </w:tr>
      <w:tr w:rsidR="00AB00E6" w:rsidRPr="00D10926" w14:paraId="39E3DC36" w14:textId="77777777" w:rsidTr="00265DAB">
        <w:trPr>
          <w:trHeight w:val="267"/>
        </w:trPr>
        <w:tc>
          <w:tcPr>
            <w:tcW w:w="2488" w:type="dxa"/>
          </w:tcPr>
          <w:p w14:paraId="1F7FA73B"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Bola </w:t>
            </w:r>
            <w:proofErr w:type="spellStart"/>
            <w:r w:rsidRPr="00C749BF">
              <w:rPr>
                <w:rFonts w:ascii="Arial" w:hAnsi="Arial"/>
                <w:sz w:val="20"/>
                <w:szCs w:val="20"/>
              </w:rPr>
              <w:t>Sotubo</w:t>
            </w:r>
            <w:proofErr w:type="spellEnd"/>
          </w:p>
        </w:tc>
        <w:tc>
          <w:tcPr>
            <w:tcW w:w="6125" w:type="dxa"/>
          </w:tcPr>
          <w:p w14:paraId="7F3F4916" w14:textId="77777777" w:rsidR="00AB00E6" w:rsidRPr="00D10926" w:rsidRDefault="00AB00E6" w:rsidP="00265DAB">
            <w:pPr>
              <w:tabs>
                <w:tab w:val="left" w:pos="2320"/>
              </w:tabs>
              <w:overflowPunct w:val="0"/>
              <w:autoSpaceDE w:val="0"/>
              <w:autoSpaceDN w:val="0"/>
              <w:adjustRightInd w:val="0"/>
              <w:spacing w:before="60" w:after="60"/>
              <w:textAlignment w:val="baseline"/>
              <w:rPr>
                <w:rFonts w:ascii="Arial" w:hAnsi="Arial"/>
                <w:sz w:val="20"/>
                <w:szCs w:val="20"/>
              </w:rPr>
            </w:pPr>
            <w:r w:rsidRPr="00C749BF">
              <w:rPr>
                <w:rFonts w:ascii="Arial" w:hAnsi="Arial" w:cs="Arial"/>
                <w:sz w:val="20"/>
                <w:szCs w:val="20"/>
              </w:rPr>
              <w:t xml:space="preserve">NHS </w:t>
            </w:r>
            <w:proofErr w:type="gramStart"/>
            <w:r w:rsidRPr="00C749BF">
              <w:rPr>
                <w:rFonts w:ascii="Arial" w:hAnsi="Arial" w:cs="Arial"/>
                <w:sz w:val="20"/>
                <w:szCs w:val="20"/>
              </w:rPr>
              <w:t>North East</w:t>
            </w:r>
            <w:proofErr w:type="gramEnd"/>
            <w:r w:rsidRPr="00C749BF">
              <w:rPr>
                <w:rFonts w:ascii="Arial" w:hAnsi="Arial" w:cs="Arial"/>
                <w:sz w:val="20"/>
                <w:szCs w:val="20"/>
              </w:rPr>
              <w:t xml:space="preserve"> London ICB pharmacist</w:t>
            </w:r>
          </w:p>
        </w:tc>
      </w:tr>
      <w:tr w:rsidR="00AB00E6" w:rsidRPr="00D10926" w14:paraId="78A44350" w14:textId="77777777" w:rsidTr="00265DAB">
        <w:trPr>
          <w:trHeight w:val="267"/>
        </w:trPr>
        <w:tc>
          <w:tcPr>
            <w:tcW w:w="2488" w:type="dxa"/>
          </w:tcPr>
          <w:p w14:paraId="7583C9F9" w14:textId="77777777" w:rsidR="00AB00E6"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Carmel Lloyd</w:t>
            </w:r>
          </w:p>
        </w:tc>
        <w:tc>
          <w:tcPr>
            <w:tcW w:w="6125" w:type="dxa"/>
          </w:tcPr>
          <w:p w14:paraId="5BE844CD" w14:textId="77777777" w:rsidR="00AB00E6" w:rsidRPr="00D10926" w:rsidRDefault="00AB00E6" w:rsidP="00265DAB">
            <w:pPr>
              <w:tabs>
                <w:tab w:val="left" w:pos="2320"/>
              </w:tabs>
              <w:overflowPunct w:val="0"/>
              <w:autoSpaceDE w:val="0"/>
              <w:autoSpaceDN w:val="0"/>
              <w:adjustRightInd w:val="0"/>
              <w:spacing w:before="60" w:after="60"/>
              <w:textAlignment w:val="baseline"/>
              <w:rPr>
                <w:rFonts w:ascii="Arial" w:hAnsi="Arial"/>
                <w:sz w:val="20"/>
                <w:szCs w:val="20"/>
              </w:rPr>
            </w:pPr>
            <w:r w:rsidRPr="00D10926">
              <w:rPr>
                <w:rFonts w:ascii="Arial" w:hAnsi="Arial" w:cs="Arial"/>
                <w:sz w:val="20"/>
                <w:szCs w:val="20"/>
              </w:rPr>
              <w:t>Royal College of Midwives (RCM)</w:t>
            </w:r>
          </w:p>
        </w:tc>
      </w:tr>
      <w:tr w:rsidR="00AB00E6" w:rsidRPr="00D10926" w14:paraId="385A52CB" w14:textId="77777777" w:rsidTr="00265DAB">
        <w:trPr>
          <w:trHeight w:val="267"/>
        </w:trPr>
        <w:tc>
          <w:tcPr>
            <w:tcW w:w="2488" w:type="dxa"/>
          </w:tcPr>
          <w:p w14:paraId="50B741E8"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Dr Cindy Farmer</w:t>
            </w:r>
          </w:p>
        </w:tc>
        <w:tc>
          <w:tcPr>
            <w:tcW w:w="6125" w:type="dxa"/>
          </w:tcPr>
          <w:p w14:paraId="21684636" w14:textId="77777777" w:rsidR="00AB00E6" w:rsidRPr="00D10926" w:rsidRDefault="00642CD0"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6F1BA1">
              <w:rPr>
                <w:rFonts w:ascii="Arial" w:hAnsi="Arial"/>
                <w:sz w:val="20"/>
                <w:szCs w:val="20"/>
              </w:rPr>
              <w:t>Senior Vice President, Professional Learning and Development</w:t>
            </w:r>
            <w:r>
              <w:rPr>
                <w:rFonts w:ascii="Arial" w:hAnsi="Arial"/>
                <w:sz w:val="20"/>
                <w:szCs w:val="20"/>
              </w:rPr>
              <w:t>, College</w:t>
            </w:r>
            <w:r w:rsidRPr="00D10926">
              <w:rPr>
                <w:rFonts w:ascii="Arial" w:hAnsi="Arial"/>
                <w:sz w:val="20"/>
                <w:szCs w:val="20"/>
              </w:rPr>
              <w:t xml:space="preserve"> of Sexual and Reproductive Healthcare (</w:t>
            </w:r>
            <w:r>
              <w:rPr>
                <w:rFonts w:ascii="Arial" w:hAnsi="Arial"/>
                <w:sz w:val="20"/>
                <w:szCs w:val="20"/>
              </w:rPr>
              <w:t>Co</w:t>
            </w:r>
            <w:r w:rsidRPr="00D10926">
              <w:rPr>
                <w:rFonts w:ascii="Arial" w:hAnsi="Arial"/>
                <w:sz w:val="20"/>
                <w:szCs w:val="20"/>
              </w:rPr>
              <w:t>SRH)</w:t>
            </w:r>
          </w:p>
        </w:tc>
      </w:tr>
      <w:tr w:rsidR="00AB00E6" w:rsidRPr="00D10926" w14:paraId="06928E9F" w14:textId="77777777" w:rsidTr="00265DAB">
        <w:trPr>
          <w:trHeight w:val="267"/>
        </w:trPr>
        <w:tc>
          <w:tcPr>
            <w:tcW w:w="2488" w:type="dxa"/>
          </w:tcPr>
          <w:p w14:paraId="7C271307"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Clare Livingstone</w:t>
            </w:r>
          </w:p>
        </w:tc>
        <w:tc>
          <w:tcPr>
            <w:tcW w:w="6125" w:type="dxa"/>
          </w:tcPr>
          <w:p w14:paraId="0211F938" w14:textId="77777777" w:rsidR="00AB00E6" w:rsidRPr="00D10926" w:rsidRDefault="00AB00E6" w:rsidP="00265DAB">
            <w:pPr>
              <w:tabs>
                <w:tab w:val="left" w:pos="2320"/>
              </w:tabs>
              <w:overflowPunct w:val="0"/>
              <w:autoSpaceDE w:val="0"/>
              <w:autoSpaceDN w:val="0"/>
              <w:adjustRightInd w:val="0"/>
              <w:spacing w:before="60" w:after="60"/>
              <w:textAlignment w:val="baseline"/>
              <w:rPr>
                <w:rFonts w:ascii="Arial" w:hAnsi="Arial"/>
                <w:sz w:val="20"/>
                <w:szCs w:val="20"/>
              </w:rPr>
            </w:pPr>
            <w:r w:rsidRPr="00D10926">
              <w:rPr>
                <w:rFonts w:ascii="Arial" w:hAnsi="Arial" w:cs="Arial"/>
                <w:sz w:val="20"/>
                <w:szCs w:val="20"/>
              </w:rPr>
              <w:t>Royal College of Midwives (RCM)</w:t>
            </w:r>
          </w:p>
        </w:tc>
      </w:tr>
      <w:tr w:rsidR="00AB00E6" w:rsidRPr="00D10926" w14:paraId="30BDACDB" w14:textId="77777777" w:rsidTr="00265DAB">
        <w:trPr>
          <w:trHeight w:val="267"/>
        </w:trPr>
        <w:tc>
          <w:tcPr>
            <w:tcW w:w="2488" w:type="dxa"/>
          </w:tcPr>
          <w:p w14:paraId="3F7622DC"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Dipti Patel</w:t>
            </w:r>
          </w:p>
        </w:tc>
        <w:tc>
          <w:tcPr>
            <w:tcW w:w="6125" w:type="dxa"/>
          </w:tcPr>
          <w:p w14:paraId="32242C21" w14:textId="77777777" w:rsidR="00AB00E6" w:rsidRPr="00D10926" w:rsidRDefault="00AB00E6"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D10926">
              <w:rPr>
                <w:rFonts w:ascii="Arial" w:hAnsi="Arial"/>
                <w:sz w:val="20"/>
                <w:szCs w:val="20"/>
              </w:rPr>
              <w:t xml:space="preserve">Local authority pharmacist </w:t>
            </w:r>
          </w:p>
        </w:tc>
      </w:tr>
      <w:tr w:rsidR="00AB00E6" w:rsidRPr="00D10926" w14:paraId="0E6AF9D3" w14:textId="77777777" w:rsidTr="00265DAB">
        <w:trPr>
          <w:trHeight w:val="267"/>
        </w:trPr>
        <w:tc>
          <w:tcPr>
            <w:tcW w:w="2488" w:type="dxa"/>
          </w:tcPr>
          <w:p w14:paraId="779D103E"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Emma Anderson</w:t>
            </w:r>
          </w:p>
        </w:tc>
        <w:tc>
          <w:tcPr>
            <w:tcW w:w="6125" w:type="dxa"/>
          </w:tcPr>
          <w:p w14:paraId="5F850DB0" w14:textId="77777777" w:rsidR="00AB00E6" w:rsidRPr="00D10926" w:rsidRDefault="00AB00E6" w:rsidP="00265DAB">
            <w:pPr>
              <w:tabs>
                <w:tab w:val="left" w:pos="2320"/>
              </w:tabs>
              <w:overflowPunct w:val="0"/>
              <w:autoSpaceDE w:val="0"/>
              <w:autoSpaceDN w:val="0"/>
              <w:adjustRightInd w:val="0"/>
              <w:spacing w:before="60" w:after="60"/>
              <w:textAlignment w:val="baseline"/>
              <w:rPr>
                <w:rFonts w:ascii="Arial" w:hAnsi="Arial"/>
                <w:sz w:val="20"/>
                <w:szCs w:val="20"/>
              </w:rPr>
            </w:pPr>
            <w:r w:rsidRPr="00D10926">
              <w:rPr>
                <w:rFonts w:ascii="Arial" w:hAnsi="Arial"/>
                <w:sz w:val="20"/>
                <w:szCs w:val="20"/>
              </w:rPr>
              <w:t>Centre for Postgraduate Pharmacy Education (CPPE)</w:t>
            </w:r>
          </w:p>
        </w:tc>
      </w:tr>
      <w:tr w:rsidR="00AB00E6" w:rsidRPr="00D10926" w14:paraId="4FF9E48C" w14:textId="77777777" w:rsidTr="00265DAB">
        <w:trPr>
          <w:trHeight w:val="267"/>
        </w:trPr>
        <w:tc>
          <w:tcPr>
            <w:tcW w:w="2488" w:type="dxa"/>
          </w:tcPr>
          <w:p w14:paraId="38FEC1CF"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lastRenderedPageBreak/>
              <w:t>Heather Randle</w:t>
            </w:r>
          </w:p>
        </w:tc>
        <w:tc>
          <w:tcPr>
            <w:tcW w:w="6125" w:type="dxa"/>
          </w:tcPr>
          <w:p w14:paraId="205DF7D8" w14:textId="77777777" w:rsidR="00AB00E6" w:rsidRPr="00D10926" w:rsidRDefault="00AB00E6" w:rsidP="00265DAB">
            <w:pPr>
              <w:tabs>
                <w:tab w:val="left" w:pos="2320"/>
              </w:tabs>
              <w:overflowPunct w:val="0"/>
              <w:autoSpaceDE w:val="0"/>
              <w:autoSpaceDN w:val="0"/>
              <w:adjustRightInd w:val="0"/>
              <w:spacing w:before="60" w:after="60"/>
              <w:textAlignment w:val="baseline"/>
              <w:rPr>
                <w:rFonts w:ascii="Arial" w:hAnsi="Arial"/>
                <w:sz w:val="20"/>
                <w:szCs w:val="20"/>
              </w:rPr>
            </w:pPr>
            <w:r w:rsidRPr="00121A81">
              <w:rPr>
                <w:rFonts w:ascii="Arial" w:hAnsi="Arial"/>
                <w:sz w:val="20"/>
                <w:szCs w:val="20"/>
              </w:rPr>
              <w:t>Royal College of Nursing</w:t>
            </w:r>
          </w:p>
        </w:tc>
      </w:tr>
      <w:tr w:rsidR="00AB00E6" w:rsidRPr="0050579C" w14:paraId="6087FC32" w14:textId="77777777" w:rsidTr="00265DAB">
        <w:trPr>
          <w:trHeight w:val="267"/>
        </w:trPr>
        <w:tc>
          <w:tcPr>
            <w:tcW w:w="2488" w:type="dxa"/>
          </w:tcPr>
          <w:p w14:paraId="40C1A8D9"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Julia Hogan</w:t>
            </w:r>
          </w:p>
        </w:tc>
        <w:tc>
          <w:tcPr>
            <w:tcW w:w="6125" w:type="dxa"/>
          </w:tcPr>
          <w:p w14:paraId="60776C70" w14:textId="77777777" w:rsidR="00AB00E6" w:rsidRPr="0050579C" w:rsidRDefault="00AB00E6" w:rsidP="00265DAB">
            <w:pPr>
              <w:overflowPunct w:val="0"/>
              <w:autoSpaceDE w:val="0"/>
              <w:autoSpaceDN w:val="0"/>
              <w:adjustRightInd w:val="0"/>
              <w:spacing w:before="60" w:after="60"/>
              <w:textAlignment w:val="baseline"/>
              <w:rPr>
                <w:rFonts w:ascii="Arial" w:hAnsi="Arial" w:cs="Times New Roman"/>
                <w:sz w:val="20"/>
                <w:szCs w:val="20"/>
              </w:rPr>
            </w:pPr>
            <w:r w:rsidRPr="0050579C">
              <w:rPr>
                <w:rFonts w:ascii="Arial" w:eastAsia="Times New Roman" w:hAnsi="Arial"/>
                <w:sz w:val="20"/>
                <w:szCs w:val="20"/>
              </w:rPr>
              <w:t>Clinical Nurse Specialist</w:t>
            </w:r>
          </w:p>
        </w:tc>
      </w:tr>
      <w:tr w:rsidR="00AB00E6" w:rsidRPr="0050579C" w14:paraId="35FF1C89" w14:textId="77777777" w:rsidTr="00265DAB">
        <w:trPr>
          <w:trHeight w:val="267"/>
        </w:trPr>
        <w:tc>
          <w:tcPr>
            <w:tcW w:w="2488" w:type="dxa"/>
          </w:tcPr>
          <w:p w14:paraId="5BE2FF80"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Kate Devonport</w:t>
            </w:r>
          </w:p>
        </w:tc>
        <w:tc>
          <w:tcPr>
            <w:tcW w:w="6125" w:type="dxa"/>
          </w:tcPr>
          <w:p w14:paraId="2E70BC93" w14:textId="77777777" w:rsidR="00AB00E6" w:rsidRPr="0050579C" w:rsidRDefault="00AB00E6" w:rsidP="00265DAB">
            <w:pPr>
              <w:overflowPunct w:val="0"/>
              <w:autoSpaceDE w:val="0"/>
              <w:autoSpaceDN w:val="0"/>
              <w:adjustRightInd w:val="0"/>
              <w:spacing w:before="60" w:after="60"/>
              <w:textAlignment w:val="baseline"/>
              <w:rPr>
                <w:rFonts w:ascii="Arial" w:hAnsi="Arial" w:cs="Times New Roman"/>
                <w:sz w:val="20"/>
                <w:szCs w:val="20"/>
              </w:rPr>
            </w:pPr>
            <w:r w:rsidRPr="00D04FDD">
              <w:rPr>
                <w:rFonts w:ascii="Arial" w:hAnsi="Arial"/>
                <w:sz w:val="20"/>
                <w:szCs w:val="20"/>
              </w:rPr>
              <w:t>National Unplanned Pregnancy Association (NUPAS)</w:t>
            </w:r>
          </w:p>
        </w:tc>
      </w:tr>
      <w:tr w:rsidR="00AB00E6" w:rsidRPr="0050579C" w14:paraId="1221B099" w14:textId="77777777" w:rsidTr="00265DAB">
        <w:trPr>
          <w:trHeight w:val="267"/>
        </w:trPr>
        <w:tc>
          <w:tcPr>
            <w:tcW w:w="2488" w:type="dxa"/>
          </w:tcPr>
          <w:p w14:paraId="16F6720A"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cs="Arial"/>
                <w:sz w:val="20"/>
                <w:szCs w:val="20"/>
              </w:rPr>
              <w:t xml:space="preserve">Kirsty Armstrong  </w:t>
            </w:r>
          </w:p>
        </w:tc>
        <w:tc>
          <w:tcPr>
            <w:tcW w:w="6125" w:type="dxa"/>
          </w:tcPr>
          <w:p w14:paraId="07819AF0" w14:textId="77777777" w:rsidR="00AB00E6" w:rsidRPr="00D04FDD" w:rsidRDefault="00AB00E6" w:rsidP="00265DAB">
            <w:pPr>
              <w:overflowPunct w:val="0"/>
              <w:autoSpaceDE w:val="0"/>
              <w:autoSpaceDN w:val="0"/>
              <w:adjustRightInd w:val="0"/>
              <w:spacing w:before="60" w:after="60"/>
              <w:textAlignment w:val="baseline"/>
              <w:rPr>
                <w:rFonts w:ascii="Arial" w:hAnsi="Arial"/>
                <w:sz w:val="20"/>
                <w:szCs w:val="20"/>
              </w:rPr>
            </w:pPr>
            <w:r w:rsidRPr="00027D57">
              <w:rPr>
                <w:rFonts w:ascii="Arial" w:hAnsi="Arial" w:cs="Arial"/>
                <w:sz w:val="20"/>
                <w:szCs w:val="20"/>
              </w:rPr>
              <w:t>National Pharmacy Integration Lead, NHS England</w:t>
            </w:r>
          </w:p>
        </w:tc>
      </w:tr>
      <w:tr w:rsidR="00AB00E6" w:rsidRPr="00D10926" w14:paraId="78A370DA" w14:textId="77777777" w:rsidTr="00265DAB">
        <w:trPr>
          <w:trHeight w:val="267"/>
        </w:trPr>
        <w:tc>
          <w:tcPr>
            <w:tcW w:w="2488" w:type="dxa"/>
          </w:tcPr>
          <w:p w14:paraId="31809508"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Lisa Knight</w:t>
            </w:r>
          </w:p>
        </w:tc>
        <w:tc>
          <w:tcPr>
            <w:tcW w:w="6125" w:type="dxa"/>
          </w:tcPr>
          <w:p w14:paraId="2CE21745" w14:textId="77777777" w:rsidR="00AB00E6" w:rsidRPr="00D10926" w:rsidRDefault="00AB00E6"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D10926">
              <w:rPr>
                <w:rFonts w:ascii="Arial" w:hAnsi="Arial"/>
                <w:sz w:val="20"/>
                <w:szCs w:val="20"/>
              </w:rPr>
              <w:t xml:space="preserve">Community Health Services pharmacist </w:t>
            </w:r>
          </w:p>
        </w:tc>
      </w:tr>
      <w:tr w:rsidR="00AB00E6" w:rsidRPr="00A13E12" w14:paraId="124AD1C5" w14:textId="77777777" w:rsidTr="00265DAB">
        <w:trPr>
          <w:trHeight w:val="267"/>
        </w:trPr>
        <w:tc>
          <w:tcPr>
            <w:tcW w:w="2488" w:type="dxa"/>
          </w:tcPr>
          <w:p w14:paraId="312D63A4"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Michelle Jenkins</w:t>
            </w:r>
          </w:p>
          <w:p w14:paraId="35545B94" w14:textId="77777777" w:rsidR="00AB00E6" w:rsidRPr="00A13E12" w:rsidRDefault="00AB00E6" w:rsidP="00265DAB">
            <w:pPr>
              <w:overflowPunct w:val="0"/>
              <w:autoSpaceDE w:val="0"/>
              <w:autoSpaceDN w:val="0"/>
              <w:adjustRightInd w:val="0"/>
              <w:spacing w:before="60" w:after="60"/>
              <w:textAlignment w:val="baseline"/>
              <w:rPr>
                <w:rFonts w:ascii="Arial" w:hAnsi="Arial"/>
                <w:sz w:val="20"/>
                <w:szCs w:val="20"/>
              </w:rPr>
            </w:pPr>
          </w:p>
        </w:tc>
        <w:tc>
          <w:tcPr>
            <w:tcW w:w="6125" w:type="dxa"/>
          </w:tcPr>
          <w:p w14:paraId="0049FDCF" w14:textId="77777777" w:rsidR="00642CD0" w:rsidRDefault="00642CD0" w:rsidP="00642CD0">
            <w:pPr>
              <w:overflowPunct w:val="0"/>
              <w:autoSpaceDE w:val="0"/>
              <w:autoSpaceDN w:val="0"/>
              <w:adjustRightInd w:val="0"/>
              <w:spacing w:before="60" w:after="60"/>
              <w:textAlignment w:val="baseline"/>
              <w:rPr>
                <w:rFonts w:ascii="Arial" w:hAnsi="Arial"/>
                <w:sz w:val="20"/>
                <w:szCs w:val="20"/>
              </w:rPr>
            </w:pPr>
            <w:r>
              <w:rPr>
                <w:rFonts w:ascii="Arial" w:hAnsi="Arial"/>
                <w:sz w:val="20"/>
                <w:szCs w:val="20"/>
              </w:rPr>
              <w:t>C</w:t>
            </w:r>
            <w:r w:rsidRPr="005E2D3D">
              <w:rPr>
                <w:rFonts w:ascii="Arial" w:hAnsi="Arial"/>
                <w:sz w:val="20"/>
                <w:szCs w:val="20"/>
              </w:rPr>
              <w:t xml:space="preserve">linical Nurse </w:t>
            </w:r>
            <w:r>
              <w:rPr>
                <w:rFonts w:ascii="Arial" w:hAnsi="Arial"/>
                <w:sz w:val="20"/>
                <w:szCs w:val="20"/>
              </w:rPr>
              <w:t>S</w:t>
            </w:r>
            <w:r w:rsidRPr="005E2D3D">
              <w:rPr>
                <w:rFonts w:ascii="Arial" w:hAnsi="Arial"/>
                <w:sz w:val="20"/>
                <w:szCs w:val="20"/>
              </w:rPr>
              <w:t>pecialist Sexual Health Blackpool Teaching Hospitals</w:t>
            </w:r>
            <w:r>
              <w:rPr>
                <w:rFonts w:ascii="Arial" w:hAnsi="Arial"/>
                <w:sz w:val="20"/>
                <w:szCs w:val="20"/>
              </w:rPr>
              <w:t xml:space="preserve">, and member of </w:t>
            </w:r>
          </w:p>
          <w:p w14:paraId="319A94CA" w14:textId="77777777" w:rsidR="00AB00E6" w:rsidRPr="00D10926" w:rsidRDefault="00642CD0" w:rsidP="00642CD0">
            <w:pPr>
              <w:overflowPunct w:val="0"/>
              <w:autoSpaceDE w:val="0"/>
              <w:autoSpaceDN w:val="0"/>
              <w:adjustRightInd w:val="0"/>
              <w:spacing w:before="60" w:after="60"/>
              <w:textAlignment w:val="baseline"/>
              <w:rPr>
                <w:rFonts w:ascii="Arial" w:hAnsi="Arial"/>
                <w:sz w:val="20"/>
                <w:szCs w:val="20"/>
              </w:rPr>
            </w:pPr>
            <w:r w:rsidRPr="005E2D3D">
              <w:rPr>
                <w:rFonts w:ascii="Arial" w:hAnsi="Arial"/>
                <w:sz w:val="20"/>
                <w:szCs w:val="20"/>
              </w:rPr>
              <w:t xml:space="preserve">Courses and CPD </w:t>
            </w:r>
            <w:r>
              <w:rPr>
                <w:rFonts w:ascii="Arial" w:hAnsi="Arial"/>
                <w:sz w:val="20"/>
                <w:szCs w:val="20"/>
              </w:rPr>
              <w:t>C</w:t>
            </w:r>
            <w:r w:rsidRPr="005E2D3D">
              <w:rPr>
                <w:rFonts w:ascii="Arial" w:hAnsi="Arial"/>
                <w:sz w:val="20"/>
                <w:szCs w:val="20"/>
              </w:rPr>
              <w:t>ommittee</w:t>
            </w:r>
            <w:r>
              <w:rPr>
                <w:rFonts w:ascii="Arial" w:hAnsi="Arial"/>
                <w:sz w:val="20"/>
                <w:szCs w:val="20"/>
              </w:rPr>
              <w:t>, College</w:t>
            </w:r>
            <w:r w:rsidRPr="00D10926">
              <w:rPr>
                <w:rFonts w:ascii="Arial" w:hAnsi="Arial"/>
                <w:sz w:val="20"/>
                <w:szCs w:val="20"/>
              </w:rPr>
              <w:t xml:space="preserve"> of Sexual and Reproductive Healthcare (</w:t>
            </w:r>
            <w:r>
              <w:rPr>
                <w:rFonts w:ascii="Arial" w:hAnsi="Arial"/>
                <w:sz w:val="20"/>
                <w:szCs w:val="20"/>
              </w:rPr>
              <w:t>Co</w:t>
            </w:r>
            <w:r w:rsidRPr="00D10926">
              <w:rPr>
                <w:rFonts w:ascii="Arial" w:hAnsi="Arial"/>
                <w:sz w:val="20"/>
                <w:szCs w:val="20"/>
              </w:rPr>
              <w:t>SRH)</w:t>
            </w:r>
          </w:p>
        </w:tc>
      </w:tr>
      <w:tr w:rsidR="00AB00E6" w:rsidRPr="0050579C" w14:paraId="5B7D9F7A" w14:textId="77777777" w:rsidTr="00265DAB">
        <w:trPr>
          <w:trHeight w:val="267"/>
        </w:trPr>
        <w:tc>
          <w:tcPr>
            <w:tcW w:w="2488" w:type="dxa"/>
          </w:tcPr>
          <w:p w14:paraId="5B5E1FE6" w14:textId="77777777" w:rsidR="00AB00E6" w:rsidRPr="0050579C"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Portia Jackson</w:t>
            </w:r>
          </w:p>
        </w:tc>
        <w:tc>
          <w:tcPr>
            <w:tcW w:w="6125" w:type="dxa"/>
          </w:tcPr>
          <w:p w14:paraId="44FA9046" w14:textId="77777777" w:rsidR="00AB00E6" w:rsidRPr="0050579C" w:rsidRDefault="00AB00E6"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121A81">
              <w:rPr>
                <w:rFonts w:ascii="Arial" w:hAnsi="Arial"/>
                <w:sz w:val="20"/>
                <w:szCs w:val="20"/>
              </w:rPr>
              <w:t xml:space="preserve">Lead Pharmacist </w:t>
            </w:r>
            <w:proofErr w:type="spellStart"/>
            <w:r w:rsidRPr="00121A81">
              <w:rPr>
                <w:rFonts w:ascii="Arial" w:hAnsi="Arial"/>
                <w:sz w:val="20"/>
                <w:szCs w:val="20"/>
              </w:rPr>
              <w:t>iCaSH</w:t>
            </w:r>
            <w:proofErr w:type="spellEnd"/>
            <w:r w:rsidRPr="00121A81">
              <w:rPr>
                <w:rFonts w:ascii="Arial" w:hAnsi="Arial"/>
                <w:sz w:val="20"/>
                <w:szCs w:val="20"/>
              </w:rPr>
              <w:t>, Cambridgeshire Community Services</w:t>
            </w:r>
          </w:p>
        </w:tc>
      </w:tr>
      <w:tr w:rsidR="00AB00E6" w:rsidRPr="00D10926" w14:paraId="0D2DD2F0" w14:textId="77777777" w:rsidTr="00265DAB">
        <w:trPr>
          <w:trHeight w:val="267"/>
        </w:trPr>
        <w:tc>
          <w:tcPr>
            <w:tcW w:w="2488" w:type="dxa"/>
          </w:tcPr>
          <w:p w14:paraId="7D5BE12F"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121A81">
              <w:rPr>
                <w:rFonts w:ascii="Arial" w:hAnsi="Arial" w:cs="Times New Roman"/>
                <w:sz w:val="20"/>
                <w:szCs w:val="20"/>
              </w:rPr>
              <w:t>Rachel Logan</w:t>
            </w:r>
          </w:p>
        </w:tc>
        <w:tc>
          <w:tcPr>
            <w:tcW w:w="6125" w:type="dxa"/>
          </w:tcPr>
          <w:p w14:paraId="48DACE6C" w14:textId="77777777" w:rsidR="00AB00E6" w:rsidRPr="00D10926" w:rsidRDefault="00AB00E6"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121A81">
              <w:rPr>
                <w:rFonts w:ascii="Arial" w:hAnsi="Arial" w:cs="Times New Roman"/>
                <w:sz w:val="20"/>
                <w:szCs w:val="20"/>
              </w:rPr>
              <w:t>Senior Pharmacist, BPAS</w:t>
            </w:r>
          </w:p>
        </w:tc>
      </w:tr>
      <w:tr w:rsidR="00AB00E6" w:rsidRPr="00C749BF" w14:paraId="18B7AE20" w14:textId="77777777" w:rsidTr="00265DAB">
        <w:trPr>
          <w:trHeight w:val="150"/>
        </w:trPr>
        <w:tc>
          <w:tcPr>
            <w:tcW w:w="2488" w:type="dxa"/>
          </w:tcPr>
          <w:p w14:paraId="32020287"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Pr>
                <w:rFonts w:ascii="Arial" w:hAnsi="Arial"/>
                <w:sz w:val="20"/>
                <w:szCs w:val="20"/>
              </w:rPr>
              <w:t>Tanya Lane</w:t>
            </w:r>
          </w:p>
        </w:tc>
        <w:tc>
          <w:tcPr>
            <w:tcW w:w="6125" w:type="dxa"/>
          </w:tcPr>
          <w:p w14:paraId="1227B782" w14:textId="77777777" w:rsidR="00AB00E6" w:rsidRPr="00C749BF" w:rsidRDefault="00AB00E6" w:rsidP="00265DAB">
            <w:pPr>
              <w:tabs>
                <w:tab w:val="left" w:pos="2320"/>
              </w:tabs>
              <w:overflowPunct w:val="0"/>
              <w:autoSpaceDE w:val="0"/>
              <w:autoSpaceDN w:val="0"/>
              <w:adjustRightInd w:val="0"/>
              <w:spacing w:before="60" w:after="60"/>
              <w:textAlignment w:val="baseline"/>
              <w:rPr>
                <w:rFonts w:ascii="Arial" w:hAnsi="Arial" w:cs="Arial"/>
                <w:sz w:val="20"/>
                <w:szCs w:val="20"/>
              </w:rPr>
            </w:pPr>
            <w:r>
              <w:rPr>
                <w:rFonts w:ascii="Arial" w:hAnsi="Arial"/>
                <w:sz w:val="20"/>
                <w:szCs w:val="20"/>
              </w:rPr>
              <w:t>Co</w:t>
            </w:r>
            <w:r w:rsidRPr="00121A81">
              <w:rPr>
                <w:rFonts w:ascii="Arial" w:hAnsi="Arial" w:cs="Times New Roman"/>
                <w:sz w:val="20"/>
                <w:szCs w:val="20"/>
              </w:rPr>
              <w:t>SRH Registered Trainer MSI reproductive Choices</w:t>
            </w:r>
          </w:p>
        </w:tc>
      </w:tr>
      <w:tr w:rsidR="00AB00E6" w:rsidRPr="00D10926" w14:paraId="604AA814" w14:textId="77777777" w:rsidTr="00265DAB">
        <w:trPr>
          <w:trHeight w:val="150"/>
        </w:trPr>
        <w:tc>
          <w:tcPr>
            <w:tcW w:w="2488" w:type="dxa"/>
          </w:tcPr>
          <w:p w14:paraId="599FC86E"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D10926">
              <w:rPr>
                <w:rFonts w:ascii="Arial" w:hAnsi="Arial"/>
                <w:sz w:val="20"/>
                <w:szCs w:val="20"/>
              </w:rPr>
              <w:t xml:space="preserve">Jo Jenkins </w:t>
            </w:r>
          </w:p>
        </w:tc>
        <w:tc>
          <w:tcPr>
            <w:tcW w:w="6125" w:type="dxa"/>
          </w:tcPr>
          <w:p w14:paraId="61D916C0" w14:textId="77777777" w:rsidR="00AB00E6" w:rsidRDefault="00AB00E6" w:rsidP="00265DAB">
            <w:pPr>
              <w:tabs>
                <w:tab w:val="left" w:pos="2320"/>
              </w:tabs>
              <w:overflowPunct w:val="0"/>
              <w:autoSpaceDE w:val="0"/>
              <w:autoSpaceDN w:val="0"/>
              <w:adjustRightInd w:val="0"/>
              <w:spacing w:before="60" w:after="60"/>
              <w:textAlignment w:val="baseline"/>
              <w:rPr>
                <w:rFonts w:ascii="Arial" w:hAnsi="Arial"/>
                <w:sz w:val="20"/>
                <w:szCs w:val="20"/>
              </w:rPr>
            </w:pPr>
            <w:r w:rsidRPr="00121A81">
              <w:rPr>
                <w:rFonts w:ascii="Arial" w:eastAsia="Times New Roman" w:hAnsi="Arial"/>
                <w:sz w:val="20"/>
                <w:szCs w:val="20"/>
              </w:rPr>
              <w:t>Associate Director Medicines Governance</w:t>
            </w:r>
            <w:r>
              <w:rPr>
                <w:rFonts w:ascii="Arial" w:hAnsi="Arial"/>
                <w:sz w:val="20"/>
                <w:szCs w:val="20"/>
              </w:rPr>
              <w:t>,</w:t>
            </w:r>
            <w:r w:rsidRPr="00121A81">
              <w:rPr>
                <w:rFonts w:ascii="Arial" w:eastAsia="Times New Roman" w:hAnsi="Arial"/>
                <w:sz w:val="20"/>
                <w:szCs w:val="20"/>
              </w:rPr>
              <w:t> Medicines Use and Safety</w:t>
            </w:r>
            <w:r>
              <w:rPr>
                <w:rFonts w:ascii="Arial" w:hAnsi="Arial"/>
                <w:sz w:val="20"/>
                <w:szCs w:val="20"/>
              </w:rPr>
              <w:t xml:space="preserve">, </w:t>
            </w:r>
            <w:r w:rsidRPr="00D10926">
              <w:rPr>
                <w:rFonts w:ascii="Arial" w:hAnsi="Arial"/>
                <w:sz w:val="20"/>
                <w:szCs w:val="20"/>
              </w:rPr>
              <w:t>Specialist Pharmacy Service</w:t>
            </w:r>
          </w:p>
        </w:tc>
      </w:tr>
      <w:tr w:rsidR="00AB00E6" w:rsidRPr="00121A81" w14:paraId="47F123F0" w14:textId="77777777" w:rsidTr="00265DAB">
        <w:trPr>
          <w:trHeight w:val="150"/>
        </w:trPr>
        <w:tc>
          <w:tcPr>
            <w:tcW w:w="2488" w:type="dxa"/>
          </w:tcPr>
          <w:p w14:paraId="2B1EE96C"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Kieran Reynolds</w:t>
            </w:r>
          </w:p>
        </w:tc>
        <w:tc>
          <w:tcPr>
            <w:tcW w:w="6125" w:type="dxa"/>
          </w:tcPr>
          <w:p w14:paraId="5BEDAC20" w14:textId="77777777" w:rsidR="00AB00E6" w:rsidRDefault="00AB00E6" w:rsidP="00265DAB">
            <w:pPr>
              <w:overflowPunct w:val="0"/>
              <w:autoSpaceDE w:val="0"/>
              <w:autoSpaceDN w:val="0"/>
              <w:adjustRightInd w:val="0"/>
              <w:spacing w:before="60" w:after="60"/>
              <w:textAlignment w:val="baseline"/>
              <w:rPr>
                <w:rFonts w:ascii="Arial" w:hAnsi="Arial"/>
                <w:sz w:val="20"/>
                <w:szCs w:val="20"/>
              </w:rPr>
            </w:pPr>
            <w:r w:rsidRPr="00121A81">
              <w:rPr>
                <w:rFonts w:ascii="Arial" w:eastAsia="Times New Roman" w:hAnsi="Arial"/>
                <w:sz w:val="20"/>
                <w:szCs w:val="20"/>
              </w:rPr>
              <w:t>Advanced Specialist Pharmacist - Medicines Governance </w:t>
            </w:r>
            <w:r w:rsidRPr="00D10926">
              <w:rPr>
                <w:rFonts w:ascii="Arial" w:hAnsi="Arial"/>
                <w:sz w:val="20"/>
                <w:szCs w:val="20"/>
              </w:rPr>
              <w:t>Specialist Pharmacy Service</w:t>
            </w:r>
          </w:p>
        </w:tc>
      </w:tr>
      <w:tr w:rsidR="00AB00E6" w:rsidRPr="00121A81" w14:paraId="35F3319E" w14:textId="77777777" w:rsidTr="00265DAB">
        <w:trPr>
          <w:trHeight w:val="150"/>
        </w:trPr>
        <w:tc>
          <w:tcPr>
            <w:tcW w:w="2488" w:type="dxa"/>
          </w:tcPr>
          <w:p w14:paraId="08FC7FA3" w14:textId="77777777" w:rsidR="00AB00E6" w:rsidRPr="00C749BF" w:rsidRDefault="00AB00E6"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Rosie Furner (Working Group Co-ordinator)</w:t>
            </w:r>
          </w:p>
        </w:tc>
        <w:tc>
          <w:tcPr>
            <w:tcW w:w="6125" w:type="dxa"/>
          </w:tcPr>
          <w:p w14:paraId="59B954B3" w14:textId="77777777" w:rsidR="00AB00E6" w:rsidRDefault="00AB00E6" w:rsidP="00265DAB">
            <w:pPr>
              <w:overflowPunct w:val="0"/>
              <w:autoSpaceDE w:val="0"/>
              <w:autoSpaceDN w:val="0"/>
              <w:adjustRightInd w:val="0"/>
              <w:spacing w:before="60" w:after="60"/>
              <w:textAlignment w:val="baseline"/>
              <w:rPr>
                <w:rFonts w:ascii="Arial" w:hAnsi="Arial"/>
                <w:sz w:val="20"/>
                <w:szCs w:val="20"/>
              </w:rPr>
            </w:pPr>
            <w:r w:rsidRPr="00121A81">
              <w:rPr>
                <w:rFonts w:ascii="Arial" w:hAnsi="Arial"/>
                <w:sz w:val="20"/>
                <w:szCs w:val="20"/>
              </w:rPr>
              <w:t>Advanced Specialist Pharmacist PGDs and Medicine Mechanisms, Specialist Pharmacy Service</w:t>
            </w:r>
          </w:p>
        </w:tc>
      </w:tr>
      <w:tr w:rsidR="00AB00E6" w:rsidRPr="00121A81" w14:paraId="2190EFA2" w14:textId="77777777" w:rsidTr="00265DAB">
        <w:trPr>
          <w:trHeight w:val="150"/>
        </w:trPr>
        <w:tc>
          <w:tcPr>
            <w:tcW w:w="2488" w:type="dxa"/>
          </w:tcPr>
          <w:p w14:paraId="4DC34507" w14:textId="77777777" w:rsidR="00AB00E6" w:rsidRPr="00D10926" w:rsidRDefault="00AB00E6" w:rsidP="00265DAB">
            <w:pPr>
              <w:overflowPunct w:val="0"/>
              <w:autoSpaceDE w:val="0"/>
              <w:autoSpaceDN w:val="0"/>
              <w:adjustRightInd w:val="0"/>
              <w:spacing w:before="60" w:after="60"/>
              <w:textAlignment w:val="baseline"/>
              <w:rPr>
                <w:rFonts w:ascii="Arial" w:hAnsi="Arial"/>
                <w:sz w:val="20"/>
                <w:szCs w:val="20"/>
              </w:rPr>
            </w:pPr>
            <w:r w:rsidRPr="00D10926">
              <w:rPr>
                <w:rFonts w:ascii="Arial" w:hAnsi="Arial"/>
                <w:sz w:val="20"/>
                <w:szCs w:val="20"/>
              </w:rPr>
              <w:t xml:space="preserve">Sandra Wolper </w:t>
            </w:r>
          </w:p>
        </w:tc>
        <w:tc>
          <w:tcPr>
            <w:tcW w:w="6125" w:type="dxa"/>
          </w:tcPr>
          <w:p w14:paraId="573BF416" w14:textId="77777777" w:rsidR="00AB00E6" w:rsidRPr="00121A81" w:rsidRDefault="00AB00E6" w:rsidP="00265DAB">
            <w:pPr>
              <w:overflowPunct w:val="0"/>
              <w:autoSpaceDE w:val="0"/>
              <w:autoSpaceDN w:val="0"/>
              <w:adjustRightInd w:val="0"/>
              <w:spacing w:before="60" w:after="60"/>
              <w:textAlignment w:val="baseline"/>
              <w:rPr>
                <w:rFonts w:ascii="Arial" w:eastAsia="Times New Roman" w:hAnsi="Arial"/>
                <w:sz w:val="20"/>
                <w:szCs w:val="20"/>
              </w:rPr>
            </w:pPr>
            <w:r w:rsidRPr="00121A81">
              <w:rPr>
                <w:rFonts w:ascii="Arial" w:eastAsia="Times New Roman" w:hAnsi="Arial"/>
                <w:sz w:val="20"/>
                <w:szCs w:val="20"/>
              </w:rPr>
              <w:t>Out of Hospital Care Lead</w:t>
            </w:r>
            <w:r>
              <w:rPr>
                <w:rFonts w:ascii="Arial" w:hAnsi="Arial"/>
                <w:sz w:val="20"/>
                <w:szCs w:val="20"/>
              </w:rPr>
              <w:t xml:space="preserve">, </w:t>
            </w:r>
            <w:r w:rsidRPr="00121A81">
              <w:rPr>
                <w:rFonts w:ascii="Arial" w:eastAsia="Times New Roman" w:hAnsi="Arial"/>
                <w:sz w:val="20"/>
                <w:szCs w:val="20"/>
              </w:rPr>
              <w:t>Medicines Use and Safety</w:t>
            </w:r>
          </w:p>
          <w:p w14:paraId="320FC1F7" w14:textId="77777777" w:rsidR="00AB00E6" w:rsidRPr="00D10926" w:rsidRDefault="00AB00E6" w:rsidP="00265DAB">
            <w:pPr>
              <w:overflowPunct w:val="0"/>
              <w:autoSpaceDE w:val="0"/>
              <w:autoSpaceDN w:val="0"/>
              <w:adjustRightInd w:val="0"/>
              <w:spacing w:before="60" w:after="60"/>
              <w:textAlignment w:val="baseline"/>
              <w:rPr>
                <w:rFonts w:ascii="Arial" w:hAnsi="Arial"/>
                <w:sz w:val="20"/>
                <w:szCs w:val="20"/>
              </w:rPr>
            </w:pPr>
            <w:r w:rsidRPr="00D10926">
              <w:rPr>
                <w:rFonts w:ascii="Arial" w:hAnsi="Arial"/>
                <w:sz w:val="20"/>
                <w:szCs w:val="20"/>
              </w:rPr>
              <w:t>Specialist Pharmacy Service</w:t>
            </w:r>
          </w:p>
        </w:tc>
      </w:tr>
      <w:bookmarkEnd w:id="1"/>
    </w:tbl>
    <w:p w14:paraId="5045D798" w14:textId="77777777" w:rsidR="00D00B34" w:rsidRDefault="00D00B34" w:rsidP="008351E1">
      <w:pPr>
        <w:jc w:val="center"/>
        <w:rPr>
          <w:b/>
          <w:u w:val="single"/>
        </w:rPr>
      </w:pPr>
    </w:p>
    <w:p w14:paraId="226CAF79" w14:textId="77777777" w:rsidR="00D00B34" w:rsidRDefault="00D00B34" w:rsidP="008351E1">
      <w:pPr>
        <w:jc w:val="center"/>
        <w:rPr>
          <w:b/>
          <w:u w:val="single"/>
        </w:rPr>
      </w:pPr>
    </w:p>
    <w:p w14:paraId="3E9472D9" w14:textId="77777777" w:rsidR="00D00B34" w:rsidRDefault="00D00B34" w:rsidP="008351E1">
      <w:pPr>
        <w:jc w:val="center"/>
        <w:rPr>
          <w:b/>
          <w:u w:val="single"/>
        </w:rPr>
      </w:pPr>
    </w:p>
    <w:p w14:paraId="6006CA05" w14:textId="77777777" w:rsidR="00D00B34" w:rsidRDefault="00D00B34" w:rsidP="008351E1">
      <w:pPr>
        <w:jc w:val="center"/>
        <w:rPr>
          <w:b/>
          <w:u w:val="single"/>
        </w:rPr>
      </w:pPr>
    </w:p>
    <w:p w14:paraId="7F80FDD3" w14:textId="77777777" w:rsidR="00D00B34" w:rsidRDefault="00D00B34" w:rsidP="008351E1">
      <w:pPr>
        <w:jc w:val="center"/>
        <w:rPr>
          <w:b/>
          <w:u w:val="single"/>
        </w:rPr>
      </w:pPr>
    </w:p>
    <w:p w14:paraId="129689F5" w14:textId="77777777" w:rsidR="00D00B34" w:rsidRDefault="00D00B34" w:rsidP="008351E1">
      <w:pPr>
        <w:jc w:val="center"/>
        <w:rPr>
          <w:b/>
          <w:u w:val="single"/>
        </w:rPr>
      </w:pPr>
    </w:p>
    <w:p w14:paraId="34372AAF" w14:textId="77777777" w:rsidR="00D00B34" w:rsidRDefault="00D00B34" w:rsidP="008351E1">
      <w:pPr>
        <w:jc w:val="center"/>
        <w:rPr>
          <w:b/>
          <w:u w:val="single"/>
        </w:rPr>
      </w:pPr>
    </w:p>
    <w:p w14:paraId="436D5BA2" w14:textId="77777777" w:rsidR="00D00B34" w:rsidRDefault="00D00B34" w:rsidP="008351E1">
      <w:pPr>
        <w:jc w:val="center"/>
        <w:rPr>
          <w:b/>
          <w:u w:val="single"/>
        </w:rPr>
      </w:pPr>
    </w:p>
    <w:p w14:paraId="55612A72" w14:textId="77777777" w:rsidR="00D00B34" w:rsidRDefault="00D00B34" w:rsidP="008351E1">
      <w:pPr>
        <w:jc w:val="center"/>
        <w:rPr>
          <w:b/>
          <w:u w:val="single"/>
        </w:rPr>
      </w:pPr>
    </w:p>
    <w:p w14:paraId="0BA63407" w14:textId="77777777" w:rsidR="00D00B34" w:rsidRDefault="00D00B34" w:rsidP="008351E1">
      <w:pPr>
        <w:jc w:val="center"/>
        <w:rPr>
          <w:b/>
          <w:u w:val="single"/>
        </w:rPr>
      </w:pPr>
    </w:p>
    <w:p w14:paraId="0226B781" w14:textId="77777777" w:rsidR="00D00B34" w:rsidRDefault="00D00B34" w:rsidP="008351E1">
      <w:pPr>
        <w:jc w:val="center"/>
        <w:rPr>
          <w:b/>
          <w:u w:val="single"/>
        </w:rPr>
      </w:pPr>
    </w:p>
    <w:p w14:paraId="225A83DE" w14:textId="77777777" w:rsidR="00D00B34" w:rsidRDefault="00D00B34" w:rsidP="008351E1">
      <w:pPr>
        <w:jc w:val="center"/>
        <w:rPr>
          <w:b/>
          <w:u w:val="single"/>
        </w:rPr>
      </w:pPr>
    </w:p>
    <w:bookmarkEnd w:id="2"/>
    <w:p w14:paraId="05819161" w14:textId="77777777" w:rsidR="00D00B34" w:rsidRDefault="00D00B34" w:rsidP="008351E1">
      <w:pPr>
        <w:jc w:val="center"/>
        <w:rPr>
          <w:bCs/>
          <w:i/>
          <w:iCs/>
        </w:rPr>
      </w:pPr>
    </w:p>
    <w:p w14:paraId="56B2E36B" w14:textId="77777777" w:rsidR="00D00B34" w:rsidRDefault="00D00B34" w:rsidP="008351E1">
      <w:pPr>
        <w:jc w:val="center"/>
        <w:rPr>
          <w:bCs/>
          <w:i/>
          <w:iCs/>
        </w:rPr>
      </w:pPr>
    </w:p>
    <w:p w14:paraId="27CB6E04" w14:textId="77777777" w:rsidR="00D00B34" w:rsidRDefault="00D00B34" w:rsidP="008351E1">
      <w:pPr>
        <w:jc w:val="center"/>
        <w:rPr>
          <w:bCs/>
          <w:i/>
          <w:iCs/>
        </w:rPr>
      </w:pPr>
    </w:p>
    <w:tbl>
      <w:tblPr>
        <w:tblStyle w:val="TableGrid"/>
        <w:tblW w:w="0" w:type="auto"/>
        <w:tblLook w:val="04A0" w:firstRow="1" w:lastRow="0" w:firstColumn="1" w:lastColumn="0" w:noHBand="0" w:noVBand="1"/>
      </w:tblPr>
      <w:tblGrid>
        <w:gridCol w:w="2949"/>
        <w:gridCol w:w="6067"/>
      </w:tblGrid>
      <w:tr w:rsidR="00F64C81" w:rsidRPr="00F64C81" w14:paraId="6F0D7324" w14:textId="77777777" w:rsidTr="00C00E0A">
        <w:tc>
          <w:tcPr>
            <w:tcW w:w="9016" w:type="dxa"/>
            <w:gridSpan w:val="2"/>
            <w:shd w:val="clear" w:color="auto" w:fill="BFBFBF" w:themeFill="background1" w:themeFillShade="BF"/>
          </w:tcPr>
          <w:bookmarkEnd w:id="0"/>
          <w:p w14:paraId="424869BE" w14:textId="77777777" w:rsidR="00F64C81" w:rsidRPr="00F64C81" w:rsidRDefault="00F64C81" w:rsidP="00C00E0A">
            <w:pPr>
              <w:rPr>
                <w:rFonts w:ascii="Arial" w:hAnsi="Arial" w:cs="Arial"/>
                <w:b/>
                <w:sz w:val="20"/>
                <w:szCs w:val="20"/>
              </w:rPr>
            </w:pPr>
            <w:r w:rsidRPr="00F64C81">
              <w:rPr>
                <w:rFonts w:ascii="Arial" w:hAnsi="Arial" w:cs="Arial"/>
                <w:b/>
                <w:sz w:val="20"/>
                <w:szCs w:val="20"/>
              </w:rPr>
              <w:lastRenderedPageBreak/>
              <w:t>1. Staff competencies</w:t>
            </w:r>
          </w:p>
        </w:tc>
      </w:tr>
      <w:tr w:rsidR="00F64C81" w:rsidRPr="00F64C81" w14:paraId="5E775E16" w14:textId="77777777" w:rsidTr="00C00E0A">
        <w:tc>
          <w:tcPr>
            <w:tcW w:w="2949" w:type="dxa"/>
          </w:tcPr>
          <w:p w14:paraId="7207131A" w14:textId="77777777" w:rsidR="00F64C81" w:rsidRPr="00F64C81" w:rsidRDefault="00F64C81" w:rsidP="00C00E0A">
            <w:pPr>
              <w:rPr>
                <w:rFonts w:ascii="Arial" w:hAnsi="Arial" w:cs="Arial"/>
                <w:b/>
                <w:bCs/>
                <w:i/>
                <w:sz w:val="20"/>
                <w:szCs w:val="20"/>
              </w:rPr>
            </w:pPr>
            <w:r w:rsidRPr="00F64C81">
              <w:rPr>
                <w:rFonts w:ascii="Arial" w:hAnsi="Arial" w:cs="Arial"/>
                <w:b/>
                <w:bCs/>
                <w:sz w:val="20"/>
                <w:szCs w:val="20"/>
              </w:rPr>
              <w:t>Authorised staff</w:t>
            </w:r>
          </w:p>
        </w:tc>
        <w:tc>
          <w:tcPr>
            <w:tcW w:w="6067" w:type="dxa"/>
          </w:tcPr>
          <w:p w14:paraId="1474C35C" w14:textId="77777777" w:rsidR="00F64C81" w:rsidRPr="00F64C81" w:rsidRDefault="00F64C81" w:rsidP="00C00E0A">
            <w:pPr>
              <w:rPr>
                <w:rFonts w:ascii="Arial" w:hAnsi="Arial" w:cs="Arial"/>
                <w:b/>
                <w:iCs/>
                <w:sz w:val="20"/>
                <w:szCs w:val="20"/>
              </w:rPr>
            </w:pPr>
            <w:r w:rsidRPr="00F64C81">
              <w:rPr>
                <w:rFonts w:ascii="Arial" w:hAnsi="Arial" w:cs="Arial"/>
                <w:iCs/>
                <w:sz w:val="20"/>
                <w:szCs w:val="20"/>
              </w:rPr>
              <w:t>To complete locally to include those healthcare professionals who will be authorised to work under this protocol to administer the named product</w:t>
            </w:r>
          </w:p>
        </w:tc>
      </w:tr>
      <w:tr w:rsidR="00F64C81" w:rsidRPr="00F64C81" w14:paraId="1B292EB7" w14:textId="77777777" w:rsidTr="00C00E0A">
        <w:tc>
          <w:tcPr>
            <w:tcW w:w="2949" w:type="dxa"/>
          </w:tcPr>
          <w:p w14:paraId="24615EA4" w14:textId="77777777" w:rsidR="00F64C81" w:rsidRPr="00F64C81" w:rsidRDefault="00F64C81" w:rsidP="00C00E0A">
            <w:pPr>
              <w:rPr>
                <w:rFonts w:ascii="Arial" w:hAnsi="Arial" w:cs="Arial"/>
                <w:b/>
                <w:bCs/>
                <w:i/>
                <w:sz w:val="20"/>
                <w:szCs w:val="20"/>
              </w:rPr>
            </w:pPr>
            <w:r w:rsidRPr="00F64C81">
              <w:rPr>
                <w:rFonts w:ascii="Arial" w:hAnsi="Arial" w:cs="Arial"/>
                <w:b/>
                <w:bCs/>
                <w:sz w:val="20"/>
                <w:szCs w:val="20"/>
              </w:rPr>
              <w:t>Additional requirements</w:t>
            </w:r>
          </w:p>
        </w:tc>
        <w:tc>
          <w:tcPr>
            <w:tcW w:w="6067" w:type="dxa"/>
          </w:tcPr>
          <w:p w14:paraId="46787B97" w14:textId="77777777" w:rsidR="00F64C81" w:rsidRPr="00F64C81" w:rsidRDefault="00F64C81" w:rsidP="00C00E0A">
            <w:pPr>
              <w:rPr>
                <w:rFonts w:ascii="Arial" w:hAnsi="Arial" w:cs="Arial"/>
                <w:i/>
                <w:sz w:val="20"/>
                <w:szCs w:val="20"/>
                <w:highlight w:val="yellow"/>
              </w:rPr>
            </w:pPr>
            <w:r w:rsidRPr="00F64C81">
              <w:rPr>
                <w:rFonts w:ascii="Arial" w:hAnsi="Arial" w:cs="Arial"/>
                <w:i/>
                <w:sz w:val="20"/>
                <w:szCs w:val="20"/>
                <w:highlight w:val="yellow"/>
              </w:rPr>
              <w:t xml:space="preserve">Insert detail as local agreement to include: </w:t>
            </w:r>
          </w:p>
          <w:p w14:paraId="172A2AAC" w14:textId="77777777" w:rsidR="00F64C81" w:rsidRPr="00F64C81" w:rsidRDefault="00F64C81" w:rsidP="00C00E0A">
            <w:pPr>
              <w:pStyle w:val="ListParagraph"/>
              <w:numPr>
                <w:ilvl w:val="0"/>
                <w:numId w:val="6"/>
              </w:numPr>
              <w:rPr>
                <w:rFonts w:ascii="Arial" w:hAnsi="Arial" w:cs="Arial"/>
                <w:i/>
                <w:sz w:val="20"/>
                <w:szCs w:val="20"/>
                <w:highlight w:val="yellow"/>
              </w:rPr>
            </w:pPr>
            <w:r w:rsidRPr="00F64C81">
              <w:rPr>
                <w:rFonts w:ascii="Arial" w:hAnsi="Arial" w:cs="Arial"/>
                <w:i/>
                <w:sz w:val="20"/>
                <w:szCs w:val="20"/>
                <w:highlight w:val="yellow"/>
              </w:rPr>
              <w:t xml:space="preserve">staff band/role as </w:t>
            </w:r>
            <w:proofErr w:type="gramStart"/>
            <w:r w:rsidRPr="00F64C81">
              <w:rPr>
                <w:rFonts w:ascii="Arial" w:hAnsi="Arial" w:cs="Arial"/>
                <w:i/>
                <w:sz w:val="20"/>
                <w:szCs w:val="20"/>
                <w:highlight w:val="yellow"/>
              </w:rPr>
              <w:t>appropriate;</w:t>
            </w:r>
            <w:proofErr w:type="gramEnd"/>
            <w:r w:rsidRPr="00F64C81">
              <w:rPr>
                <w:rFonts w:ascii="Arial" w:hAnsi="Arial" w:cs="Arial"/>
                <w:i/>
                <w:sz w:val="20"/>
                <w:szCs w:val="20"/>
                <w:highlight w:val="yellow"/>
              </w:rPr>
              <w:t xml:space="preserve"> </w:t>
            </w:r>
          </w:p>
          <w:p w14:paraId="47B3C1A8" w14:textId="77777777" w:rsidR="00F64C81" w:rsidRPr="00F64C81" w:rsidRDefault="00F64C81" w:rsidP="00C00E0A">
            <w:pPr>
              <w:pStyle w:val="ListParagraph"/>
              <w:numPr>
                <w:ilvl w:val="0"/>
                <w:numId w:val="6"/>
              </w:numPr>
              <w:rPr>
                <w:rFonts w:ascii="Arial" w:hAnsi="Arial" w:cs="Arial"/>
                <w:i/>
                <w:sz w:val="20"/>
                <w:szCs w:val="20"/>
                <w:highlight w:val="yellow"/>
              </w:rPr>
            </w:pPr>
            <w:r w:rsidRPr="00F64C81">
              <w:rPr>
                <w:rFonts w:ascii="Arial" w:hAnsi="Arial" w:cs="Arial"/>
                <w:i/>
                <w:sz w:val="20"/>
                <w:szCs w:val="20"/>
                <w:highlight w:val="yellow"/>
              </w:rPr>
              <w:t>requirements of training to be undertaken before a</w:t>
            </w:r>
            <w:r w:rsidR="00AE6548">
              <w:rPr>
                <w:rFonts w:ascii="Arial" w:hAnsi="Arial" w:cs="Arial"/>
                <w:i/>
                <w:sz w:val="20"/>
                <w:szCs w:val="20"/>
                <w:highlight w:val="yellow"/>
              </w:rPr>
              <w:t>ss</w:t>
            </w:r>
            <w:r w:rsidRPr="00F64C81">
              <w:rPr>
                <w:rFonts w:ascii="Arial" w:hAnsi="Arial" w:cs="Arial"/>
                <w:i/>
                <w:sz w:val="20"/>
                <w:szCs w:val="20"/>
                <w:highlight w:val="yellow"/>
              </w:rPr>
              <w:t xml:space="preserve">essed as </w:t>
            </w:r>
            <w:proofErr w:type="gramStart"/>
            <w:r w:rsidRPr="00F64C81">
              <w:rPr>
                <w:rFonts w:ascii="Arial" w:hAnsi="Arial" w:cs="Arial"/>
                <w:i/>
                <w:sz w:val="20"/>
                <w:szCs w:val="20"/>
                <w:highlight w:val="yellow"/>
              </w:rPr>
              <w:t>competent;</w:t>
            </w:r>
            <w:proofErr w:type="gramEnd"/>
            <w:r w:rsidRPr="00F64C81">
              <w:rPr>
                <w:rFonts w:ascii="Arial" w:hAnsi="Arial" w:cs="Arial"/>
                <w:i/>
                <w:sz w:val="20"/>
                <w:szCs w:val="20"/>
                <w:highlight w:val="yellow"/>
              </w:rPr>
              <w:t xml:space="preserve"> </w:t>
            </w:r>
          </w:p>
          <w:p w14:paraId="56191436" w14:textId="77777777" w:rsidR="00F64C81" w:rsidRPr="00F64C81" w:rsidRDefault="00F64C81" w:rsidP="00C00E0A">
            <w:pPr>
              <w:pStyle w:val="ListParagraph"/>
              <w:numPr>
                <w:ilvl w:val="0"/>
                <w:numId w:val="6"/>
              </w:numPr>
              <w:rPr>
                <w:rFonts w:ascii="Arial" w:hAnsi="Arial" w:cs="Arial"/>
                <w:b/>
                <w:i/>
                <w:sz w:val="20"/>
                <w:szCs w:val="20"/>
              </w:rPr>
            </w:pPr>
            <w:r w:rsidRPr="00F64C81">
              <w:rPr>
                <w:rFonts w:ascii="Arial" w:hAnsi="Arial" w:cs="Arial"/>
                <w:i/>
                <w:sz w:val="20"/>
                <w:szCs w:val="20"/>
                <w:highlight w:val="yellow"/>
              </w:rPr>
              <w:t>any going training/CPD requirements.</w:t>
            </w:r>
          </w:p>
        </w:tc>
      </w:tr>
      <w:tr w:rsidR="00F64C81" w:rsidRPr="00F64C81" w14:paraId="7C30AC93" w14:textId="77777777" w:rsidTr="00C00E0A">
        <w:tc>
          <w:tcPr>
            <w:tcW w:w="9016" w:type="dxa"/>
            <w:gridSpan w:val="2"/>
            <w:shd w:val="clear" w:color="auto" w:fill="BFBFBF" w:themeFill="background1" w:themeFillShade="BF"/>
          </w:tcPr>
          <w:p w14:paraId="15F1E6D1"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2. Clinical condition or situation</w:t>
            </w:r>
          </w:p>
        </w:tc>
      </w:tr>
      <w:tr w:rsidR="00F64C81" w:rsidRPr="00F64C81" w14:paraId="5C5C988E" w14:textId="77777777" w:rsidTr="00C00E0A">
        <w:tc>
          <w:tcPr>
            <w:tcW w:w="2949" w:type="dxa"/>
          </w:tcPr>
          <w:p w14:paraId="72597CA2"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Clinical situation</w:t>
            </w:r>
          </w:p>
        </w:tc>
        <w:tc>
          <w:tcPr>
            <w:tcW w:w="6067" w:type="dxa"/>
          </w:tcPr>
          <w:p w14:paraId="6E0F4F28" w14:textId="77777777" w:rsidR="00F64C81" w:rsidRPr="00F64C81" w:rsidRDefault="00F64C81" w:rsidP="00C00E0A">
            <w:pPr>
              <w:rPr>
                <w:rFonts w:ascii="Arial" w:hAnsi="Arial" w:cs="Arial"/>
                <w:bCs/>
                <w:iCs/>
                <w:sz w:val="20"/>
                <w:szCs w:val="20"/>
              </w:rPr>
            </w:pPr>
            <w:r w:rsidRPr="00F64C81">
              <w:rPr>
                <w:rFonts w:ascii="Arial" w:hAnsi="Arial" w:cs="Arial"/>
                <w:bCs/>
                <w:iCs/>
                <w:sz w:val="20"/>
                <w:szCs w:val="20"/>
              </w:rPr>
              <w:t xml:space="preserve">Administration of topical lidocaine 2.5% plus prilocaine 2.5% cream (e.g. EMLA Cream 5%, </w:t>
            </w:r>
            <w:proofErr w:type="spellStart"/>
            <w:r w:rsidRPr="00F64C81">
              <w:rPr>
                <w:rFonts w:ascii="Arial" w:hAnsi="Arial" w:cs="Arial"/>
                <w:bCs/>
                <w:iCs/>
                <w:sz w:val="20"/>
                <w:szCs w:val="20"/>
              </w:rPr>
              <w:t>Nulbia</w:t>
            </w:r>
            <w:proofErr w:type="spellEnd"/>
            <w:r w:rsidRPr="00F64C81">
              <w:rPr>
                <w:rFonts w:ascii="Arial" w:hAnsi="Arial" w:cs="Arial"/>
                <w:bCs/>
                <w:iCs/>
                <w:sz w:val="20"/>
                <w:szCs w:val="20"/>
              </w:rPr>
              <w:t xml:space="preserve"> 5% cream) to facilitate intrauterine contraception (IUC) insertion or removal.</w:t>
            </w:r>
          </w:p>
        </w:tc>
      </w:tr>
      <w:tr w:rsidR="00F64C81" w:rsidRPr="00F64C81" w14:paraId="7BE396DA" w14:textId="77777777" w:rsidTr="00C00E0A">
        <w:tc>
          <w:tcPr>
            <w:tcW w:w="2949" w:type="dxa"/>
          </w:tcPr>
          <w:p w14:paraId="6755767F"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Individuals included</w:t>
            </w:r>
          </w:p>
        </w:tc>
        <w:tc>
          <w:tcPr>
            <w:tcW w:w="6067" w:type="dxa"/>
          </w:tcPr>
          <w:p w14:paraId="54AFCA17" w14:textId="77777777" w:rsidR="00F64C81" w:rsidRPr="00F64C81" w:rsidRDefault="00F64C81" w:rsidP="00F64C81">
            <w:pPr>
              <w:pStyle w:val="ListParagraph"/>
              <w:widowControl w:val="0"/>
              <w:numPr>
                <w:ilvl w:val="0"/>
                <w:numId w:val="10"/>
              </w:numPr>
              <w:tabs>
                <w:tab w:val="left" w:pos="235"/>
              </w:tabs>
              <w:autoSpaceDE w:val="0"/>
              <w:autoSpaceDN w:val="0"/>
              <w:spacing w:line="250" w:lineRule="exact"/>
              <w:jc w:val="both"/>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Individuals aged </w:t>
            </w:r>
            <w:r w:rsidRPr="00F64C81">
              <w:rPr>
                <w:rFonts w:ascii="Arial" w:eastAsia="Arial" w:hAnsi="Arial" w:cs="Arial"/>
                <w:sz w:val="20"/>
                <w:szCs w:val="20"/>
                <w:highlight w:val="yellow"/>
                <w:lang w:eastAsia="en-GB" w:bidi="en-GB"/>
              </w:rPr>
              <w:t>xxx</w:t>
            </w:r>
            <w:r w:rsidRPr="00F64C81">
              <w:rPr>
                <w:rFonts w:ascii="Arial" w:eastAsia="Arial" w:hAnsi="Arial" w:cs="Arial"/>
                <w:sz w:val="20"/>
                <w:szCs w:val="20"/>
                <w:lang w:eastAsia="en-GB" w:bidi="en-GB"/>
              </w:rPr>
              <w:t xml:space="preserve"> years and above</w:t>
            </w:r>
          </w:p>
          <w:p w14:paraId="76E8BA08" w14:textId="77777777" w:rsidR="00F64C81" w:rsidRPr="00F64C81" w:rsidRDefault="00F64C81" w:rsidP="00C00E0A">
            <w:pPr>
              <w:pStyle w:val="ListParagraph"/>
              <w:widowControl w:val="0"/>
              <w:numPr>
                <w:ilvl w:val="0"/>
                <w:numId w:val="2"/>
              </w:numPr>
              <w:tabs>
                <w:tab w:val="left" w:pos="235"/>
              </w:tabs>
              <w:autoSpaceDE w:val="0"/>
              <w:autoSpaceDN w:val="0"/>
              <w:spacing w:line="250" w:lineRule="exact"/>
              <w:jc w:val="both"/>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Individual consents to treatment.  </w:t>
            </w:r>
          </w:p>
          <w:p w14:paraId="5935B167" w14:textId="77777777" w:rsidR="00F64C81" w:rsidRPr="00F64C81" w:rsidRDefault="00F64C81" w:rsidP="00C00E0A">
            <w:pPr>
              <w:pStyle w:val="ListParagraph"/>
              <w:widowControl w:val="0"/>
              <w:numPr>
                <w:ilvl w:val="0"/>
                <w:numId w:val="2"/>
              </w:numPr>
              <w:tabs>
                <w:tab w:val="left" w:pos="235"/>
              </w:tabs>
              <w:autoSpaceDE w:val="0"/>
              <w:autoSpaceDN w:val="0"/>
              <w:spacing w:line="250" w:lineRule="exact"/>
              <w:jc w:val="both"/>
              <w:rPr>
                <w:rFonts w:ascii="Arial" w:eastAsia="Arial" w:hAnsi="Arial" w:cs="Arial"/>
                <w:sz w:val="20"/>
                <w:szCs w:val="20"/>
                <w:lang w:eastAsia="en-GB" w:bidi="en-GB"/>
              </w:rPr>
            </w:pPr>
            <w:r w:rsidRPr="00F64C81">
              <w:rPr>
                <w:rFonts w:ascii="Arial" w:eastAsia="Arial" w:hAnsi="Arial" w:cs="Arial"/>
                <w:sz w:val="20"/>
                <w:szCs w:val="20"/>
                <w:lang w:eastAsia="en-GB" w:bidi="en-GB"/>
              </w:rPr>
              <w:t>Planned</w:t>
            </w:r>
            <w:r w:rsidRPr="00F64C81">
              <w:rPr>
                <w:rFonts w:ascii="Arial" w:eastAsia="Arial" w:hAnsi="Arial" w:cs="Arial"/>
                <w:color w:val="000000" w:themeColor="text1"/>
                <w:sz w:val="20"/>
                <w:szCs w:val="20"/>
                <w:lang w:eastAsia="en-GB" w:bidi="en-GB"/>
              </w:rPr>
              <w:t xml:space="preserve">/emergency </w:t>
            </w:r>
            <w:r w:rsidRPr="00F64C81">
              <w:rPr>
                <w:rFonts w:ascii="Arial" w:eastAsia="Arial" w:hAnsi="Arial" w:cs="Arial"/>
                <w:sz w:val="20"/>
                <w:szCs w:val="20"/>
                <w:lang w:eastAsia="en-GB" w:bidi="en-GB"/>
              </w:rPr>
              <w:t>insertion or removal of an intrauterine contraception (IUC) device.</w:t>
            </w:r>
          </w:p>
        </w:tc>
      </w:tr>
      <w:tr w:rsidR="00F64C81" w:rsidRPr="00F64C81" w14:paraId="61F01D93" w14:textId="77777777" w:rsidTr="00C00E0A">
        <w:tc>
          <w:tcPr>
            <w:tcW w:w="2949" w:type="dxa"/>
          </w:tcPr>
          <w:p w14:paraId="651F329D"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Individuals excluded</w:t>
            </w:r>
          </w:p>
        </w:tc>
        <w:tc>
          <w:tcPr>
            <w:tcW w:w="6067" w:type="dxa"/>
          </w:tcPr>
          <w:p w14:paraId="78E58FF7" w14:textId="77777777" w:rsidR="00F64C81" w:rsidRPr="00F64C81" w:rsidRDefault="00F64C81" w:rsidP="00C00E0A">
            <w:pPr>
              <w:pStyle w:val="ListParagraph"/>
              <w:widowControl w:val="0"/>
              <w:numPr>
                <w:ilvl w:val="0"/>
                <w:numId w:val="1"/>
              </w:numPr>
              <w:tabs>
                <w:tab w:val="left" w:pos="235"/>
              </w:tabs>
              <w:autoSpaceDE w:val="0"/>
              <w:autoSpaceDN w:val="0"/>
              <w:ind w:right="1004"/>
              <w:rPr>
                <w:rFonts w:ascii="Arial" w:eastAsia="Arial" w:hAnsi="Arial" w:cs="Arial"/>
                <w:sz w:val="20"/>
                <w:szCs w:val="20"/>
                <w:lang w:eastAsia="en-GB" w:bidi="en-GB"/>
              </w:rPr>
            </w:pPr>
            <w:r w:rsidRPr="00F64C81">
              <w:rPr>
                <w:rFonts w:ascii="Arial" w:eastAsia="Arial" w:hAnsi="Arial" w:cs="Arial"/>
                <w:sz w:val="20"/>
                <w:szCs w:val="20"/>
                <w:lang w:eastAsia="en-GB" w:bidi="en-GB"/>
              </w:rPr>
              <w:t>Consent not given</w:t>
            </w:r>
          </w:p>
          <w:p w14:paraId="19D0FC41" w14:textId="77777777" w:rsidR="00F64C81" w:rsidRPr="00F64C81" w:rsidRDefault="00F64C81" w:rsidP="00C00E0A">
            <w:pPr>
              <w:pStyle w:val="ListParagraph"/>
              <w:widowControl w:val="0"/>
              <w:numPr>
                <w:ilvl w:val="0"/>
                <w:numId w:val="1"/>
              </w:numPr>
              <w:tabs>
                <w:tab w:val="left" w:pos="235"/>
              </w:tabs>
              <w:autoSpaceDE w:val="0"/>
              <w:autoSpaceDN w:val="0"/>
              <w:ind w:right="1004"/>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Hypersensitivity to any of the ingredients of the preparation (see SPC </w:t>
            </w:r>
            <w:hyperlink r:id="rId11" w:history="1">
              <w:r w:rsidRPr="00F64C81">
                <w:rPr>
                  <w:rStyle w:val="Hyperlink"/>
                  <w:rFonts w:ascii="Arial" w:eastAsia="Arial" w:hAnsi="Arial" w:cs="Arial"/>
                  <w:sz w:val="20"/>
                  <w:szCs w:val="20"/>
                  <w:lang w:eastAsia="en-GB" w:bidi="en-GB"/>
                </w:rPr>
                <w:t>www.medicines.org.uk</w:t>
              </w:r>
            </w:hyperlink>
            <w:r w:rsidRPr="00F64C81">
              <w:rPr>
                <w:rFonts w:ascii="Arial" w:eastAsia="Arial" w:hAnsi="Arial" w:cs="Arial"/>
                <w:sz w:val="20"/>
                <w:szCs w:val="20"/>
                <w:lang w:eastAsia="en-GB" w:bidi="en-GB"/>
              </w:rPr>
              <w:t>)</w:t>
            </w:r>
          </w:p>
          <w:p w14:paraId="016A1778" w14:textId="77777777" w:rsidR="00F64C81" w:rsidRPr="00F64C81" w:rsidRDefault="00F64C81" w:rsidP="00C00E0A">
            <w:pPr>
              <w:pStyle w:val="ListParagraph"/>
              <w:widowControl w:val="0"/>
              <w:numPr>
                <w:ilvl w:val="0"/>
                <w:numId w:val="1"/>
              </w:numPr>
              <w:tabs>
                <w:tab w:val="left" w:pos="235"/>
              </w:tabs>
              <w:autoSpaceDE w:val="0"/>
              <w:autoSpaceDN w:val="0"/>
              <w:ind w:right="1004"/>
              <w:rPr>
                <w:rFonts w:ascii="Arial" w:eastAsia="Arial" w:hAnsi="Arial" w:cs="Arial"/>
                <w:sz w:val="20"/>
                <w:szCs w:val="20"/>
                <w:lang w:eastAsia="en-GB" w:bidi="en-GB"/>
              </w:rPr>
            </w:pPr>
            <w:r w:rsidRPr="00F64C81">
              <w:rPr>
                <w:rFonts w:ascii="Arial" w:eastAsia="Arial" w:hAnsi="Arial" w:cs="Arial"/>
                <w:sz w:val="20"/>
                <w:szCs w:val="20"/>
                <w:lang w:eastAsia="en-GB" w:bidi="en-GB"/>
              </w:rPr>
              <w:t>Severe cervical ectropion</w:t>
            </w:r>
          </w:p>
          <w:p w14:paraId="5E12FF81" w14:textId="77777777" w:rsidR="00F64C81" w:rsidRPr="00F64C81" w:rsidRDefault="00F64C81" w:rsidP="00C00E0A">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Individuals currently taking </w:t>
            </w:r>
            <w:proofErr w:type="spellStart"/>
            <w:r w:rsidRPr="00F64C81">
              <w:rPr>
                <w:rFonts w:ascii="Arial" w:eastAsia="Arial" w:hAnsi="Arial" w:cs="Arial"/>
                <w:sz w:val="20"/>
                <w:szCs w:val="20"/>
                <w:lang w:eastAsia="en-GB" w:bidi="en-GB"/>
              </w:rPr>
              <w:t>methaemoglobin</w:t>
            </w:r>
            <w:proofErr w:type="spellEnd"/>
            <w:r w:rsidRPr="00F64C81">
              <w:rPr>
                <w:rFonts w:ascii="Arial" w:eastAsia="Arial" w:hAnsi="Arial" w:cs="Arial"/>
                <w:sz w:val="20"/>
                <w:szCs w:val="20"/>
                <w:lang w:eastAsia="en-GB" w:bidi="en-GB"/>
              </w:rPr>
              <w:t xml:space="preserve">-inducing medicines (e.g. </w:t>
            </w:r>
            <w:proofErr w:type="spellStart"/>
            <w:r w:rsidRPr="00F64C81">
              <w:rPr>
                <w:rFonts w:ascii="Arial" w:eastAsia="Arial" w:hAnsi="Arial" w:cs="Arial"/>
                <w:sz w:val="20"/>
                <w:szCs w:val="20"/>
                <w:lang w:eastAsia="en-GB" w:bidi="en-GB"/>
              </w:rPr>
              <w:t>sulphonamides</w:t>
            </w:r>
            <w:proofErr w:type="spellEnd"/>
            <w:r w:rsidRPr="00F64C81">
              <w:rPr>
                <w:rFonts w:ascii="Arial" w:eastAsia="Arial" w:hAnsi="Arial" w:cs="Arial"/>
                <w:sz w:val="20"/>
                <w:szCs w:val="20"/>
                <w:lang w:eastAsia="en-GB" w:bidi="en-GB"/>
              </w:rPr>
              <w:t>, nitrofurantoin, phenytoin and phenobarbital)</w:t>
            </w:r>
          </w:p>
          <w:p w14:paraId="19E0D873" w14:textId="77777777" w:rsidR="00F64C81" w:rsidRPr="00F64C81" w:rsidRDefault="00F64C81" w:rsidP="00C00E0A">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Individual with defective glucose-6-phosphate dehydrogenase, hereditary or idiopathic </w:t>
            </w:r>
            <w:proofErr w:type="spellStart"/>
            <w:r w:rsidRPr="00F64C81">
              <w:rPr>
                <w:rFonts w:ascii="Arial" w:eastAsia="Arial" w:hAnsi="Arial" w:cs="Arial"/>
                <w:sz w:val="20"/>
                <w:szCs w:val="20"/>
                <w:lang w:eastAsia="en-GB" w:bidi="en-GB"/>
              </w:rPr>
              <w:t>methaemoglobinaemia</w:t>
            </w:r>
            <w:proofErr w:type="spellEnd"/>
          </w:p>
          <w:p w14:paraId="61DC77E3" w14:textId="77777777" w:rsidR="00F64C81" w:rsidRPr="00F64C81" w:rsidRDefault="00F64C81" w:rsidP="00C00E0A">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Any open wounds affecting the application area or the immediate vicinity </w:t>
            </w:r>
          </w:p>
        </w:tc>
      </w:tr>
      <w:tr w:rsidR="00F64C81" w:rsidRPr="00F64C81" w14:paraId="12EA85AF" w14:textId="77777777" w:rsidTr="00C00E0A">
        <w:tc>
          <w:tcPr>
            <w:tcW w:w="2949" w:type="dxa"/>
          </w:tcPr>
          <w:p w14:paraId="53AB6FA3" w14:textId="77777777" w:rsidR="00F64C81" w:rsidRPr="00F64C81" w:rsidRDefault="00F64C81" w:rsidP="00C00E0A">
            <w:pPr>
              <w:rPr>
                <w:rFonts w:ascii="Arial" w:eastAsia="Arial" w:hAnsi="Arial" w:cs="Arial"/>
                <w:b/>
                <w:bCs/>
                <w:sz w:val="20"/>
                <w:szCs w:val="20"/>
                <w:lang w:eastAsia="en-GB" w:bidi="en-GB"/>
              </w:rPr>
            </w:pPr>
            <w:r w:rsidRPr="00F64C81">
              <w:rPr>
                <w:rFonts w:ascii="Arial" w:eastAsia="Arial" w:hAnsi="Arial" w:cs="Arial"/>
                <w:b/>
                <w:bCs/>
                <w:sz w:val="20"/>
                <w:szCs w:val="20"/>
                <w:lang w:eastAsia="en-GB" w:bidi="en-GB"/>
              </w:rPr>
              <w:t>Cautions – monitor individual closely for adverse effects</w:t>
            </w:r>
          </w:p>
        </w:tc>
        <w:tc>
          <w:tcPr>
            <w:tcW w:w="6067" w:type="dxa"/>
          </w:tcPr>
          <w:p w14:paraId="72E694E2" w14:textId="77777777" w:rsidR="00F64C81" w:rsidRPr="00F64C81" w:rsidRDefault="00F64C81" w:rsidP="00C00E0A">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Individuals currently taking antiarrhythmic drugs class III (e.g. amiodarone)</w:t>
            </w:r>
          </w:p>
        </w:tc>
      </w:tr>
      <w:tr w:rsidR="00F64C81" w:rsidRPr="00F64C81" w14:paraId="7440138E" w14:textId="77777777" w:rsidTr="00C00E0A">
        <w:tc>
          <w:tcPr>
            <w:tcW w:w="2949" w:type="dxa"/>
          </w:tcPr>
          <w:p w14:paraId="4A174D7C"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Action for individuals excluded</w:t>
            </w:r>
          </w:p>
        </w:tc>
        <w:tc>
          <w:tcPr>
            <w:tcW w:w="6067" w:type="dxa"/>
          </w:tcPr>
          <w:p w14:paraId="7B046FC0" w14:textId="77777777" w:rsidR="00F64C81" w:rsidRPr="00F64C81" w:rsidRDefault="00F64C81" w:rsidP="00C00E0A">
            <w:pPr>
              <w:widowControl w:val="0"/>
              <w:tabs>
                <w:tab w:val="left" w:pos="230"/>
              </w:tabs>
              <w:autoSpaceDE w:val="0"/>
              <w:autoSpaceDN w:val="0"/>
              <w:spacing w:line="250" w:lineRule="exact"/>
              <w:rPr>
                <w:rFonts w:ascii="Arial" w:eastAsia="Arial" w:hAnsi="Arial" w:cs="Arial"/>
                <w:iCs/>
                <w:sz w:val="20"/>
                <w:szCs w:val="20"/>
                <w:highlight w:val="yellow"/>
                <w:lang w:eastAsia="en-GB" w:bidi="en-GB"/>
              </w:rPr>
            </w:pPr>
            <w:r w:rsidRPr="00F64C81">
              <w:rPr>
                <w:rFonts w:ascii="Arial" w:eastAsia="Arial" w:hAnsi="Arial" w:cs="Arial"/>
                <w:iCs/>
                <w:sz w:val="20"/>
                <w:szCs w:val="20"/>
                <w:highlight w:val="yellow"/>
                <w:lang w:eastAsia="en-GB" w:bidi="en-GB"/>
              </w:rPr>
              <w:t>Complete with local pathway</w:t>
            </w:r>
          </w:p>
        </w:tc>
      </w:tr>
      <w:tr w:rsidR="00F64C81" w:rsidRPr="00F64C81" w14:paraId="30DB1387" w14:textId="77777777" w:rsidTr="00C00E0A">
        <w:tc>
          <w:tcPr>
            <w:tcW w:w="2949" w:type="dxa"/>
          </w:tcPr>
          <w:p w14:paraId="593B23B3"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 xml:space="preserve">Action if individual declines treatment </w:t>
            </w:r>
          </w:p>
        </w:tc>
        <w:tc>
          <w:tcPr>
            <w:tcW w:w="6067" w:type="dxa"/>
          </w:tcPr>
          <w:p w14:paraId="4CD56045" w14:textId="77777777" w:rsidR="00F64C81" w:rsidRPr="00F64C81" w:rsidRDefault="00F64C81" w:rsidP="00C00E0A">
            <w:pPr>
              <w:rPr>
                <w:rFonts w:ascii="Arial" w:hAnsi="Arial" w:cs="Arial"/>
                <w:b/>
                <w:iCs/>
                <w:sz w:val="20"/>
                <w:szCs w:val="20"/>
              </w:rPr>
            </w:pPr>
            <w:r w:rsidRPr="00F64C81">
              <w:rPr>
                <w:rFonts w:ascii="Arial" w:eastAsia="Arial" w:hAnsi="Arial" w:cs="Arial"/>
                <w:iCs/>
                <w:sz w:val="20"/>
                <w:szCs w:val="20"/>
                <w:highlight w:val="yellow"/>
                <w:lang w:eastAsia="en-GB" w:bidi="en-GB"/>
              </w:rPr>
              <w:t>Complete with local pathway</w:t>
            </w:r>
          </w:p>
        </w:tc>
      </w:tr>
      <w:tr w:rsidR="00F64C81" w:rsidRPr="00F64C81" w14:paraId="26089535" w14:textId="77777777" w:rsidTr="00C00E0A">
        <w:tc>
          <w:tcPr>
            <w:tcW w:w="9016" w:type="dxa"/>
            <w:gridSpan w:val="2"/>
            <w:shd w:val="clear" w:color="auto" w:fill="BFBFBF" w:themeFill="background1" w:themeFillShade="BF"/>
          </w:tcPr>
          <w:p w14:paraId="5F89016D"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3. Description of treatment</w:t>
            </w:r>
          </w:p>
        </w:tc>
      </w:tr>
      <w:tr w:rsidR="00F64C81" w:rsidRPr="00F64C81" w14:paraId="44402183" w14:textId="77777777" w:rsidTr="00C00E0A">
        <w:tc>
          <w:tcPr>
            <w:tcW w:w="2949" w:type="dxa"/>
          </w:tcPr>
          <w:p w14:paraId="3250C73B"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Medicine to be administered</w:t>
            </w:r>
          </w:p>
        </w:tc>
        <w:tc>
          <w:tcPr>
            <w:tcW w:w="6067" w:type="dxa"/>
          </w:tcPr>
          <w:p w14:paraId="5FF7E604" w14:textId="41CBF876" w:rsidR="00F64C81" w:rsidRPr="00F64C81" w:rsidRDefault="00F64C81" w:rsidP="00C00E0A">
            <w:pPr>
              <w:widowControl w:val="0"/>
              <w:tabs>
                <w:tab w:val="left" w:pos="235"/>
              </w:tabs>
              <w:autoSpaceDE w:val="0"/>
              <w:autoSpaceDN w:val="0"/>
              <w:spacing w:line="242" w:lineRule="auto"/>
              <w:ind w:right="561"/>
              <w:rPr>
                <w:rFonts w:ascii="Arial" w:eastAsia="Arial" w:hAnsi="Arial" w:cs="Arial"/>
                <w:sz w:val="20"/>
                <w:szCs w:val="20"/>
                <w:lang w:eastAsia="en-GB" w:bidi="en-GB"/>
              </w:rPr>
            </w:pPr>
            <w:r w:rsidRPr="00F64C81">
              <w:rPr>
                <w:rFonts w:ascii="Arial" w:eastAsia="Arial" w:hAnsi="Arial" w:cs="Arial"/>
                <w:sz w:val="20"/>
                <w:szCs w:val="20"/>
                <w:lang w:eastAsia="en-GB" w:bidi="en-GB"/>
              </w:rPr>
              <w:t>Lidocaine 2.5% plus prilocaine 2.5% cream (e.g. EMLA</w:t>
            </w:r>
            <w:r w:rsidR="00777816">
              <w:rPr>
                <w:rFonts w:ascii="Arial" w:eastAsia="Arial" w:hAnsi="Arial" w:cs="Arial"/>
                <w:sz w:val="20"/>
                <w:szCs w:val="20"/>
                <w:lang w:eastAsia="en-GB" w:bidi="en-GB"/>
              </w:rPr>
              <w:t xml:space="preserve"> </w:t>
            </w:r>
            <w:r w:rsidRPr="00F64C81">
              <w:rPr>
                <w:rFonts w:ascii="Arial" w:eastAsia="Arial" w:hAnsi="Arial" w:cs="Arial"/>
                <w:sz w:val="20"/>
                <w:szCs w:val="20"/>
                <w:lang w:eastAsia="en-GB" w:bidi="en-GB"/>
              </w:rPr>
              <w:t>Cream 5%</w:t>
            </w:r>
            <w:r w:rsidRPr="00F64C81">
              <w:rPr>
                <w:rFonts w:ascii="Arial" w:hAnsi="Arial" w:cs="Arial"/>
                <w:bCs/>
                <w:iCs/>
                <w:sz w:val="20"/>
                <w:szCs w:val="20"/>
              </w:rPr>
              <w:t xml:space="preserve">, </w:t>
            </w:r>
            <w:proofErr w:type="spellStart"/>
            <w:r w:rsidRPr="00F64C81">
              <w:rPr>
                <w:rFonts w:ascii="Arial" w:hAnsi="Arial" w:cs="Arial"/>
                <w:bCs/>
                <w:iCs/>
                <w:sz w:val="20"/>
                <w:szCs w:val="20"/>
              </w:rPr>
              <w:t>Nulbia</w:t>
            </w:r>
            <w:proofErr w:type="spellEnd"/>
            <w:r w:rsidRPr="00F64C81">
              <w:rPr>
                <w:rFonts w:ascii="Arial" w:hAnsi="Arial" w:cs="Arial"/>
                <w:bCs/>
                <w:iCs/>
                <w:sz w:val="20"/>
                <w:szCs w:val="20"/>
              </w:rPr>
              <w:t xml:space="preserve"> 5% cream</w:t>
            </w:r>
            <w:r w:rsidRPr="00F64C81">
              <w:rPr>
                <w:rFonts w:ascii="Arial" w:eastAsia="Arial" w:hAnsi="Arial" w:cs="Arial"/>
                <w:sz w:val="20"/>
                <w:szCs w:val="20"/>
                <w:lang w:eastAsia="en-GB" w:bidi="en-GB"/>
              </w:rPr>
              <w:t>)</w:t>
            </w:r>
          </w:p>
        </w:tc>
      </w:tr>
      <w:tr w:rsidR="00F64C81" w:rsidRPr="00F64C81" w14:paraId="4B6F9154" w14:textId="77777777" w:rsidTr="00C00E0A">
        <w:tc>
          <w:tcPr>
            <w:tcW w:w="2949" w:type="dxa"/>
          </w:tcPr>
          <w:p w14:paraId="6B52744E" w14:textId="77777777" w:rsidR="00F64C81" w:rsidRPr="00F64C81" w:rsidRDefault="00F64C81" w:rsidP="00C00E0A">
            <w:pPr>
              <w:rPr>
                <w:rFonts w:ascii="Arial" w:eastAsia="Arial" w:hAnsi="Arial" w:cs="Arial"/>
                <w:b/>
                <w:bCs/>
                <w:sz w:val="20"/>
                <w:szCs w:val="20"/>
                <w:lang w:eastAsia="en-GB" w:bidi="en-GB"/>
              </w:rPr>
            </w:pPr>
            <w:r w:rsidRPr="00F64C81">
              <w:rPr>
                <w:rFonts w:ascii="Arial" w:eastAsia="Arial" w:hAnsi="Arial" w:cs="Arial"/>
                <w:b/>
                <w:bCs/>
                <w:sz w:val="20"/>
                <w:szCs w:val="20"/>
                <w:lang w:eastAsia="en-GB" w:bidi="en-GB"/>
              </w:rPr>
              <w:t>Legal status</w:t>
            </w:r>
          </w:p>
        </w:tc>
        <w:tc>
          <w:tcPr>
            <w:tcW w:w="6067" w:type="dxa"/>
          </w:tcPr>
          <w:p w14:paraId="5544CCBF"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Pharmacy Only (P) medicine </w:t>
            </w:r>
          </w:p>
        </w:tc>
      </w:tr>
      <w:tr w:rsidR="00F64C81" w:rsidRPr="00F64C81" w14:paraId="412B796C" w14:textId="77777777" w:rsidTr="00C00E0A">
        <w:tc>
          <w:tcPr>
            <w:tcW w:w="2949" w:type="dxa"/>
          </w:tcPr>
          <w:p w14:paraId="12272A78"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 xml:space="preserve">Dose schedule/administration advice </w:t>
            </w:r>
            <w:r w:rsidRPr="00F64C81">
              <w:rPr>
                <w:rFonts w:ascii="Arial" w:eastAsia="Arial" w:hAnsi="Arial" w:cs="Arial"/>
                <w:b/>
                <w:bCs/>
                <w:sz w:val="20"/>
                <w:szCs w:val="20"/>
                <w:highlight w:val="yellow"/>
                <w:lang w:eastAsia="en-GB" w:bidi="en-GB"/>
              </w:rPr>
              <w:t>(note: adapt to reflect local policy – schedule given as an example only):</w:t>
            </w:r>
          </w:p>
        </w:tc>
        <w:tc>
          <w:tcPr>
            <w:tcW w:w="6067" w:type="dxa"/>
          </w:tcPr>
          <w:p w14:paraId="0395071A"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Apply 10g of cream in a thick layer to the tenaculum site and into the cervical canal and leave for 7-10 minutes prior to the procedure </w:t>
            </w:r>
            <w:r w:rsidRPr="00F64C81">
              <w:rPr>
                <w:rFonts w:ascii="Arial" w:eastAsia="Arial" w:hAnsi="Arial" w:cs="Arial"/>
                <w:sz w:val="20"/>
                <w:szCs w:val="20"/>
                <w:highlight w:val="yellow"/>
                <w:lang w:eastAsia="en-GB" w:bidi="en-GB"/>
              </w:rPr>
              <w:t xml:space="preserve">using an appropriate application </w:t>
            </w:r>
            <w:proofErr w:type="gramStart"/>
            <w:r w:rsidRPr="00F64C81">
              <w:rPr>
                <w:rFonts w:ascii="Arial" w:eastAsia="Arial" w:hAnsi="Arial" w:cs="Arial"/>
                <w:sz w:val="20"/>
                <w:szCs w:val="20"/>
                <w:highlight w:val="yellow"/>
                <w:lang w:eastAsia="en-GB" w:bidi="en-GB"/>
              </w:rPr>
              <w:t>device(</w:t>
            </w:r>
            <w:proofErr w:type="gramEnd"/>
            <w:r w:rsidRPr="00F64C81">
              <w:rPr>
                <w:rFonts w:ascii="Arial" w:eastAsia="Arial" w:hAnsi="Arial" w:cs="Arial"/>
                <w:sz w:val="20"/>
                <w:szCs w:val="20"/>
                <w:highlight w:val="yellow"/>
                <w:lang w:eastAsia="en-GB" w:bidi="en-GB"/>
              </w:rPr>
              <w:t>adapt to reflect local procedure</w:t>
            </w:r>
            <w:r w:rsidRPr="00F64C81">
              <w:rPr>
                <w:rFonts w:ascii="Arial" w:eastAsia="Arial" w:hAnsi="Arial" w:cs="Arial"/>
                <w:sz w:val="20"/>
                <w:szCs w:val="20"/>
                <w:lang w:eastAsia="en-GB" w:bidi="en-GB"/>
              </w:rPr>
              <w:t xml:space="preserve">).  </w:t>
            </w:r>
          </w:p>
          <w:p w14:paraId="073E2B31"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p>
          <w:p w14:paraId="770BB9DC"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1g of EMLA/</w:t>
            </w:r>
            <w:proofErr w:type="spellStart"/>
            <w:r w:rsidRPr="00F64C81">
              <w:rPr>
                <w:rFonts w:ascii="Arial" w:eastAsia="Arial" w:hAnsi="Arial" w:cs="Arial"/>
                <w:sz w:val="20"/>
                <w:szCs w:val="20"/>
                <w:lang w:eastAsia="en-GB" w:bidi="en-GB"/>
              </w:rPr>
              <w:t>Nulbia</w:t>
            </w:r>
            <w:proofErr w:type="spellEnd"/>
            <w:r w:rsidRPr="00F64C81">
              <w:rPr>
                <w:rFonts w:ascii="Arial" w:eastAsia="Arial" w:hAnsi="Arial" w:cs="Arial"/>
                <w:sz w:val="20"/>
                <w:szCs w:val="20"/>
                <w:lang w:eastAsia="en-GB" w:bidi="en-GB"/>
              </w:rPr>
              <w:t xml:space="preserve"> cream pressed out of a tube of 30 g is approximately 3.5 cm.</w:t>
            </w:r>
          </w:p>
          <w:p w14:paraId="17E61C91"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p>
          <w:p w14:paraId="71E2B306"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Do not exceed the application time stated.  </w:t>
            </w:r>
          </w:p>
          <w:p w14:paraId="20FAF0E8"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p>
          <w:p w14:paraId="55F8B458"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t>Remove any remaining cream prior to undertaking the IUC insertion/removal.  The procedure should be commenced immediately after removal of the cream.</w:t>
            </w:r>
          </w:p>
        </w:tc>
      </w:tr>
      <w:tr w:rsidR="00F64C81" w:rsidRPr="00F64C81" w14:paraId="3EA1A813" w14:textId="77777777" w:rsidTr="00C00E0A">
        <w:tc>
          <w:tcPr>
            <w:tcW w:w="2949" w:type="dxa"/>
          </w:tcPr>
          <w:p w14:paraId="3BDDFBD3" w14:textId="77777777" w:rsidR="00F64C81" w:rsidRPr="00F64C81" w:rsidRDefault="00F64C81" w:rsidP="00C00E0A">
            <w:pPr>
              <w:rPr>
                <w:rFonts w:ascii="Arial" w:hAnsi="Arial" w:cs="Arial"/>
                <w:b/>
                <w:bCs/>
                <w:iCs/>
                <w:sz w:val="20"/>
                <w:szCs w:val="20"/>
              </w:rPr>
            </w:pPr>
            <w:r w:rsidRPr="00F64C81">
              <w:rPr>
                <w:rFonts w:ascii="Arial" w:hAnsi="Arial" w:cs="Arial"/>
                <w:b/>
                <w:bCs/>
                <w:iCs/>
                <w:sz w:val="20"/>
                <w:szCs w:val="20"/>
              </w:rPr>
              <w:t xml:space="preserve">Maximum dosage to be administered under this protocol </w:t>
            </w:r>
            <w:r w:rsidRPr="00F64C81">
              <w:rPr>
                <w:rFonts w:ascii="Arial" w:eastAsia="Arial" w:hAnsi="Arial" w:cs="Arial"/>
                <w:b/>
                <w:bCs/>
                <w:sz w:val="20"/>
                <w:szCs w:val="20"/>
                <w:highlight w:val="yellow"/>
                <w:lang w:eastAsia="en-GB" w:bidi="en-GB"/>
              </w:rPr>
              <w:t xml:space="preserve">(note adapt to reflect local policy – </w:t>
            </w:r>
            <w:r w:rsidRPr="00F64C81">
              <w:rPr>
                <w:rFonts w:ascii="Arial" w:eastAsia="Arial" w:hAnsi="Arial" w:cs="Arial"/>
                <w:b/>
                <w:bCs/>
                <w:sz w:val="20"/>
                <w:szCs w:val="20"/>
                <w:highlight w:val="yellow"/>
                <w:lang w:eastAsia="en-GB" w:bidi="en-GB"/>
              </w:rPr>
              <w:lastRenderedPageBreak/>
              <w:t>maximum dosages given as an example only):</w:t>
            </w:r>
          </w:p>
        </w:tc>
        <w:tc>
          <w:tcPr>
            <w:tcW w:w="6067" w:type="dxa"/>
          </w:tcPr>
          <w:p w14:paraId="4E12B474" w14:textId="77777777" w:rsidR="00F64C81" w:rsidRPr="00F64C81" w:rsidRDefault="00F64C81" w:rsidP="00C00E0A">
            <w:pPr>
              <w:widowControl w:val="0"/>
              <w:tabs>
                <w:tab w:val="left" w:pos="235"/>
              </w:tabs>
              <w:autoSpaceDE w:val="0"/>
              <w:autoSpaceDN w:val="0"/>
              <w:spacing w:line="252" w:lineRule="exact"/>
              <w:rPr>
                <w:rFonts w:ascii="Arial" w:eastAsia="Arial" w:hAnsi="Arial" w:cs="Arial"/>
                <w:sz w:val="20"/>
                <w:szCs w:val="20"/>
                <w:lang w:eastAsia="en-GB" w:bidi="en-GB"/>
              </w:rPr>
            </w:pPr>
            <w:r w:rsidRPr="00F64C81">
              <w:rPr>
                <w:rFonts w:ascii="Arial" w:eastAsia="Arial" w:hAnsi="Arial" w:cs="Arial"/>
                <w:sz w:val="20"/>
                <w:szCs w:val="20"/>
                <w:lang w:eastAsia="en-GB" w:bidi="en-GB"/>
              </w:rPr>
              <w:lastRenderedPageBreak/>
              <w:t>One application of 10g of lidocaine 2.5% plus prilocaine 2.5% cream.</w:t>
            </w:r>
          </w:p>
        </w:tc>
      </w:tr>
      <w:tr w:rsidR="00717FD7" w:rsidRPr="00F64C81" w14:paraId="58644966" w14:textId="77777777" w:rsidTr="00C00E0A">
        <w:tc>
          <w:tcPr>
            <w:tcW w:w="2949" w:type="dxa"/>
          </w:tcPr>
          <w:p w14:paraId="5AB9A3E3" w14:textId="77777777" w:rsidR="00717FD7" w:rsidRPr="00F64C81" w:rsidRDefault="00717FD7" w:rsidP="00C00E0A">
            <w:pPr>
              <w:rPr>
                <w:rFonts w:ascii="Arial" w:hAnsi="Arial" w:cs="Arial"/>
                <w:b/>
                <w:bCs/>
                <w:iCs/>
                <w:sz w:val="20"/>
                <w:szCs w:val="20"/>
              </w:rPr>
            </w:pPr>
            <w:r>
              <w:rPr>
                <w:rFonts w:ascii="Arial" w:hAnsi="Arial" w:cs="Arial"/>
                <w:b/>
                <w:bCs/>
                <w:iCs/>
                <w:sz w:val="20"/>
                <w:szCs w:val="20"/>
              </w:rPr>
              <w:t>Storage</w:t>
            </w:r>
          </w:p>
        </w:tc>
        <w:tc>
          <w:tcPr>
            <w:tcW w:w="6067" w:type="dxa"/>
          </w:tcPr>
          <w:p w14:paraId="1ED12424" w14:textId="77777777" w:rsidR="00717FD7" w:rsidRPr="00F64C81" w:rsidRDefault="00717FD7" w:rsidP="00C00E0A">
            <w:pPr>
              <w:widowControl w:val="0"/>
              <w:tabs>
                <w:tab w:val="left" w:pos="235"/>
              </w:tabs>
              <w:autoSpaceDE w:val="0"/>
              <w:autoSpaceDN w:val="0"/>
              <w:spacing w:line="252" w:lineRule="exact"/>
              <w:rPr>
                <w:rFonts w:ascii="Arial" w:eastAsia="Arial" w:hAnsi="Arial" w:cs="Arial"/>
                <w:sz w:val="20"/>
                <w:szCs w:val="20"/>
                <w:lang w:eastAsia="en-GB" w:bidi="en-GB"/>
              </w:rPr>
            </w:pPr>
            <w:r w:rsidRPr="00717FD7">
              <w:rPr>
                <w:rFonts w:ascii="Arial" w:eastAsia="Arial" w:hAnsi="Arial" w:cs="Arial"/>
                <w:sz w:val="20"/>
                <w:szCs w:val="20"/>
                <w:lang w:val="en-GB" w:eastAsia="en-GB" w:bidi="en-GB"/>
              </w:rPr>
              <w:t>Do not store above 30°C, do not freeze.</w:t>
            </w:r>
          </w:p>
        </w:tc>
      </w:tr>
      <w:tr w:rsidR="00F64C81" w:rsidRPr="00F64C81" w14:paraId="252B9698" w14:textId="77777777" w:rsidTr="00C00E0A">
        <w:tc>
          <w:tcPr>
            <w:tcW w:w="2949" w:type="dxa"/>
          </w:tcPr>
          <w:p w14:paraId="1A60C378" w14:textId="77777777" w:rsidR="00F64C81" w:rsidRPr="00F64C81" w:rsidRDefault="00F64C81" w:rsidP="00C00E0A">
            <w:pPr>
              <w:rPr>
                <w:rFonts w:ascii="Arial" w:eastAsia="Arial" w:hAnsi="Arial" w:cs="Arial"/>
                <w:b/>
                <w:bCs/>
                <w:sz w:val="20"/>
                <w:szCs w:val="20"/>
                <w:lang w:eastAsia="en-GB" w:bidi="en-GB"/>
              </w:rPr>
            </w:pPr>
            <w:r w:rsidRPr="00F64C81">
              <w:rPr>
                <w:rFonts w:ascii="Arial" w:eastAsia="Arial" w:hAnsi="Arial" w:cs="Arial"/>
                <w:b/>
                <w:bCs/>
                <w:sz w:val="20"/>
                <w:szCs w:val="20"/>
                <w:lang w:eastAsia="en-GB" w:bidi="en-GB"/>
              </w:rPr>
              <w:t>Adverse effects</w:t>
            </w:r>
          </w:p>
        </w:tc>
        <w:tc>
          <w:tcPr>
            <w:tcW w:w="6067" w:type="dxa"/>
          </w:tcPr>
          <w:p w14:paraId="0D379E46" w14:textId="77777777" w:rsidR="00F64C81" w:rsidRPr="00F64C81" w:rsidRDefault="00F64C81" w:rsidP="00C00E0A">
            <w:pPr>
              <w:widowControl w:val="0"/>
              <w:tabs>
                <w:tab w:val="left" w:pos="235"/>
              </w:tabs>
              <w:autoSpaceDE w:val="0"/>
              <w:autoSpaceDN w:val="0"/>
              <w:spacing w:before="2" w:line="252" w:lineRule="exact"/>
              <w:ind w:right="736"/>
              <w:rPr>
                <w:rFonts w:ascii="Arial" w:eastAsia="Arial" w:hAnsi="Arial" w:cs="Arial"/>
                <w:b/>
                <w:bCs/>
                <w:sz w:val="20"/>
                <w:szCs w:val="20"/>
                <w:u w:val="single"/>
                <w:lang w:eastAsia="en-GB" w:bidi="en-GB"/>
              </w:rPr>
            </w:pPr>
            <w:r w:rsidRPr="00F64C81">
              <w:rPr>
                <w:rFonts w:ascii="Arial" w:eastAsia="Arial" w:hAnsi="Arial" w:cs="Arial"/>
                <w:b/>
                <w:bCs/>
                <w:sz w:val="20"/>
                <w:szCs w:val="20"/>
                <w:u w:val="single"/>
                <w:lang w:eastAsia="en-GB" w:bidi="en-GB"/>
              </w:rPr>
              <w:t>Common adverse effects/reactions:</w:t>
            </w:r>
          </w:p>
          <w:p w14:paraId="29BFA871" w14:textId="77777777" w:rsidR="00F64C81" w:rsidRPr="00F64C81" w:rsidRDefault="00F64C81" w:rsidP="00C00E0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F64C81">
              <w:rPr>
                <w:rFonts w:ascii="Arial" w:eastAsia="Arial" w:hAnsi="Arial" w:cs="Arial"/>
                <w:sz w:val="20"/>
                <w:szCs w:val="20"/>
                <w:lang w:eastAsia="en-GB" w:bidi="en-GB"/>
              </w:rPr>
              <w:t>Application site:</w:t>
            </w:r>
          </w:p>
          <w:p w14:paraId="38ADB5B1" w14:textId="77777777" w:rsidR="00F64C81" w:rsidRPr="00F64C81" w:rsidRDefault="00F64C81" w:rsidP="00F64C81">
            <w:pPr>
              <w:pStyle w:val="ListParagraph"/>
              <w:widowControl w:val="0"/>
              <w:numPr>
                <w:ilvl w:val="0"/>
                <w:numId w:val="12"/>
              </w:numPr>
              <w:tabs>
                <w:tab w:val="left" w:pos="235"/>
              </w:tabs>
              <w:autoSpaceDE w:val="0"/>
              <w:autoSpaceDN w:val="0"/>
              <w:spacing w:before="2" w:line="252" w:lineRule="exact"/>
              <w:ind w:right="736"/>
              <w:rPr>
                <w:rFonts w:ascii="Arial" w:eastAsia="Arial" w:hAnsi="Arial" w:cs="Arial"/>
                <w:sz w:val="20"/>
                <w:szCs w:val="20"/>
                <w:lang w:eastAsia="en-GB" w:bidi="en-GB"/>
              </w:rPr>
            </w:pPr>
            <w:proofErr w:type="spellStart"/>
            <w:r w:rsidRPr="00F64C81">
              <w:rPr>
                <w:rFonts w:ascii="Arial" w:eastAsia="Arial" w:hAnsi="Arial" w:cs="Arial"/>
                <w:sz w:val="20"/>
                <w:szCs w:val="20"/>
                <w:lang w:eastAsia="en-GB" w:bidi="en-GB"/>
              </w:rPr>
              <w:t>prurtus</w:t>
            </w:r>
            <w:proofErr w:type="spellEnd"/>
          </w:p>
          <w:p w14:paraId="7B201B71" w14:textId="77777777" w:rsidR="00F64C81" w:rsidRPr="00F64C81" w:rsidRDefault="00F64C81" w:rsidP="00F64C81">
            <w:pPr>
              <w:pStyle w:val="ListParagraph"/>
              <w:widowControl w:val="0"/>
              <w:numPr>
                <w:ilvl w:val="0"/>
                <w:numId w:val="12"/>
              </w:numPr>
              <w:tabs>
                <w:tab w:val="left" w:pos="235"/>
              </w:tabs>
              <w:autoSpaceDE w:val="0"/>
              <w:autoSpaceDN w:val="0"/>
              <w:spacing w:before="2" w:line="252" w:lineRule="exact"/>
              <w:ind w:right="736"/>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burning sensation </w:t>
            </w:r>
          </w:p>
          <w:p w14:paraId="19C9BD95" w14:textId="77777777" w:rsidR="00F64C81" w:rsidRPr="00F64C81" w:rsidRDefault="00F64C81" w:rsidP="00F64C81">
            <w:pPr>
              <w:pStyle w:val="ListParagraph"/>
              <w:widowControl w:val="0"/>
              <w:numPr>
                <w:ilvl w:val="0"/>
                <w:numId w:val="12"/>
              </w:numPr>
              <w:tabs>
                <w:tab w:val="left" w:pos="235"/>
              </w:tabs>
              <w:autoSpaceDE w:val="0"/>
              <w:autoSpaceDN w:val="0"/>
              <w:spacing w:before="2" w:line="252" w:lineRule="exact"/>
              <w:ind w:right="736"/>
              <w:rPr>
                <w:rFonts w:ascii="Arial" w:eastAsia="Arial" w:hAnsi="Arial" w:cs="Arial"/>
                <w:sz w:val="20"/>
                <w:szCs w:val="20"/>
                <w:lang w:eastAsia="en-GB" w:bidi="en-GB"/>
              </w:rPr>
            </w:pPr>
            <w:r w:rsidRPr="00F64C81">
              <w:rPr>
                <w:rFonts w:ascii="Arial" w:eastAsia="Arial" w:hAnsi="Arial" w:cs="Arial"/>
                <w:sz w:val="20"/>
                <w:szCs w:val="20"/>
                <w:lang w:eastAsia="en-GB" w:bidi="en-GB"/>
              </w:rPr>
              <w:t>erythema</w:t>
            </w:r>
          </w:p>
          <w:p w14:paraId="6B7AB699" w14:textId="77777777" w:rsidR="00F64C81" w:rsidRPr="00F64C81" w:rsidRDefault="00F64C81" w:rsidP="00F64C81">
            <w:pPr>
              <w:pStyle w:val="ListParagraph"/>
              <w:widowControl w:val="0"/>
              <w:numPr>
                <w:ilvl w:val="0"/>
                <w:numId w:val="12"/>
              </w:numPr>
              <w:tabs>
                <w:tab w:val="left" w:pos="235"/>
              </w:tabs>
              <w:autoSpaceDE w:val="0"/>
              <w:autoSpaceDN w:val="0"/>
              <w:spacing w:before="2" w:line="252" w:lineRule="exact"/>
              <w:ind w:right="736"/>
              <w:rPr>
                <w:rFonts w:ascii="Arial" w:eastAsia="Arial" w:hAnsi="Arial" w:cs="Arial"/>
                <w:sz w:val="20"/>
                <w:szCs w:val="20"/>
                <w:lang w:eastAsia="en-GB" w:bidi="en-GB"/>
              </w:rPr>
            </w:pPr>
            <w:r w:rsidRPr="00F64C81">
              <w:rPr>
                <w:rFonts w:ascii="Arial" w:eastAsia="Arial" w:hAnsi="Arial" w:cs="Arial"/>
                <w:sz w:val="20"/>
                <w:szCs w:val="20"/>
                <w:lang w:eastAsia="en-GB" w:bidi="en-GB"/>
              </w:rPr>
              <w:t>oedema</w:t>
            </w:r>
          </w:p>
          <w:p w14:paraId="5DBBF1A2" w14:textId="77777777" w:rsidR="00F64C81" w:rsidRPr="00F64C81" w:rsidRDefault="00F64C81" w:rsidP="00F64C81">
            <w:pPr>
              <w:pStyle w:val="ListParagraph"/>
              <w:widowControl w:val="0"/>
              <w:numPr>
                <w:ilvl w:val="0"/>
                <w:numId w:val="12"/>
              </w:numPr>
              <w:tabs>
                <w:tab w:val="left" w:pos="235"/>
              </w:tabs>
              <w:autoSpaceDE w:val="0"/>
              <w:autoSpaceDN w:val="0"/>
              <w:spacing w:before="2" w:line="252" w:lineRule="exact"/>
              <w:ind w:right="736"/>
              <w:rPr>
                <w:rFonts w:ascii="Arial" w:eastAsia="Arial" w:hAnsi="Arial" w:cs="Arial"/>
                <w:sz w:val="20"/>
                <w:szCs w:val="20"/>
                <w:lang w:eastAsia="en-GB" w:bidi="en-GB"/>
              </w:rPr>
            </w:pPr>
            <w:r w:rsidRPr="00F64C81">
              <w:rPr>
                <w:rFonts w:ascii="Arial" w:eastAsia="Arial" w:hAnsi="Arial" w:cs="Arial"/>
                <w:sz w:val="20"/>
                <w:szCs w:val="20"/>
                <w:lang w:eastAsia="en-GB" w:bidi="en-GB"/>
              </w:rPr>
              <w:t>warmth</w:t>
            </w:r>
          </w:p>
          <w:p w14:paraId="0E31BCFB" w14:textId="77777777" w:rsidR="00F64C81" w:rsidRPr="00F64C81" w:rsidRDefault="00F64C81" w:rsidP="00F64C81">
            <w:pPr>
              <w:pStyle w:val="ListParagraph"/>
              <w:widowControl w:val="0"/>
              <w:numPr>
                <w:ilvl w:val="0"/>
                <w:numId w:val="12"/>
              </w:numPr>
              <w:tabs>
                <w:tab w:val="left" w:pos="235"/>
              </w:tabs>
              <w:autoSpaceDE w:val="0"/>
              <w:autoSpaceDN w:val="0"/>
              <w:spacing w:before="2" w:line="252" w:lineRule="exact"/>
              <w:ind w:right="736"/>
              <w:rPr>
                <w:rFonts w:ascii="Arial" w:eastAsia="Arial" w:hAnsi="Arial" w:cs="Arial"/>
                <w:sz w:val="20"/>
                <w:szCs w:val="20"/>
                <w:lang w:eastAsia="en-GB" w:bidi="en-GB"/>
              </w:rPr>
            </w:pPr>
            <w:r w:rsidRPr="00F64C81">
              <w:rPr>
                <w:rFonts w:ascii="Arial" w:eastAsia="Arial" w:hAnsi="Arial" w:cs="Arial"/>
                <w:sz w:val="20"/>
                <w:szCs w:val="20"/>
                <w:lang w:eastAsia="en-GB" w:bidi="en-GB"/>
              </w:rPr>
              <w:t xml:space="preserve">pallor </w:t>
            </w:r>
          </w:p>
        </w:tc>
      </w:tr>
      <w:tr w:rsidR="00F64C81" w:rsidRPr="00F64C81" w14:paraId="494B050B" w14:textId="77777777" w:rsidTr="00C00E0A">
        <w:tc>
          <w:tcPr>
            <w:tcW w:w="2949" w:type="dxa"/>
          </w:tcPr>
          <w:p w14:paraId="143CFB8B" w14:textId="77777777" w:rsidR="00F64C81" w:rsidRPr="00F64C81" w:rsidRDefault="00F64C81" w:rsidP="00C00E0A">
            <w:pPr>
              <w:rPr>
                <w:rFonts w:ascii="Arial" w:hAnsi="Arial" w:cs="Arial"/>
                <w:b/>
                <w:bCs/>
                <w:i/>
                <w:sz w:val="20"/>
                <w:szCs w:val="20"/>
              </w:rPr>
            </w:pPr>
            <w:r w:rsidRPr="00F64C81">
              <w:rPr>
                <w:rFonts w:ascii="Arial" w:hAnsi="Arial" w:cs="Arial"/>
                <w:b/>
                <w:sz w:val="20"/>
                <w:szCs w:val="20"/>
              </w:rPr>
              <w:t>Management of and reporting procedure for adverse reactions</w:t>
            </w:r>
          </w:p>
        </w:tc>
        <w:tc>
          <w:tcPr>
            <w:tcW w:w="6067" w:type="dxa"/>
          </w:tcPr>
          <w:p w14:paraId="028AD16D" w14:textId="4C668497" w:rsidR="00F64C81" w:rsidRPr="00F64C81" w:rsidRDefault="00F64C81" w:rsidP="00F64C81">
            <w:pPr>
              <w:widowControl w:val="0"/>
              <w:numPr>
                <w:ilvl w:val="0"/>
                <w:numId w:val="11"/>
              </w:numPr>
              <w:overflowPunct w:val="0"/>
              <w:autoSpaceDE w:val="0"/>
              <w:autoSpaceDN w:val="0"/>
              <w:adjustRightInd w:val="0"/>
              <w:contextualSpacing/>
              <w:textAlignment w:val="baseline"/>
              <w:rPr>
                <w:rFonts w:ascii="Arial" w:eastAsia="Arial" w:hAnsi="Arial" w:cs="Arial"/>
                <w:sz w:val="20"/>
                <w:szCs w:val="20"/>
              </w:rPr>
            </w:pPr>
            <w:r w:rsidRPr="00F64C81">
              <w:rPr>
                <w:rFonts w:ascii="Arial" w:eastAsia="Arial" w:hAnsi="Arial" w:cs="Arial"/>
                <w:sz w:val="20"/>
                <w:szCs w:val="20"/>
              </w:rPr>
              <w:t>Healthcare</w:t>
            </w:r>
            <w:r w:rsidR="00777816">
              <w:rPr>
                <w:rFonts w:ascii="Arial" w:eastAsia="Arial" w:hAnsi="Arial" w:cs="Arial"/>
                <w:sz w:val="20"/>
                <w:szCs w:val="20"/>
              </w:rPr>
              <w:t xml:space="preserve"> </w:t>
            </w:r>
            <w:r w:rsidRPr="00F64C81">
              <w:rPr>
                <w:rFonts w:ascii="Arial" w:eastAsia="Arial" w:hAnsi="Arial" w:cs="Arial"/>
                <w:sz w:val="20"/>
                <w:szCs w:val="20"/>
              </w:rPr>
              <w:t>professionals</w:t>
            </w:r>
            <w:r w:rsidR="00777816">
              <w:rPr>
                <w:rFonts w:ascii="Arial" w:eastAsia="Arial" w:hAnsi="Arial" w:cs="Arial"/>
                <w:sz w:val="20"/>
                <w:szCs w:val="20"/>
              </w:rPr>
              <w:t xml:space="preserve"> </w:t>
            </w:r>
            <w:r w:rsidRPr="00F64C81">
              <w:rPr>
                <w:rFonts w:ascii="Arial" w:eastAsia="Arial" w:hAnsi="Arial" w:cs="Arial"/>
                <w:sz w:val="20"/>
                <w:szCs w:val="20"/>
              </w:rPr>
              <w:t>and</w:t>
            </w:r>
            <w:r w:rsidR="00777816">
              <w:rPr>
                <w:rFonts w:ascii="Arial" w:eastAsia="Arial" w:hAnsi="Arial" w:cs="Arial"/>
                <w:sz w:val="20"/>
                <w:szCs w:val="20"/>
              </w:rPr>
              <w:t xml:space="preserve"> </w:t>
            </w:r>
            <w:r w:rsidRPr="00F64C81">
              <w:rPr>
                <w:rFonts w:ascii="Arial" w:eastAsia="Arial" w:hAnsi="Arial" w:cs="Arial"/>
                <w:sz w:val="20"/>
                <w:szCs w:val="20"/>
              </w:rPr>
              <w:t>patients/carers are</w:t>
            </w:r>
            <w:r w:rsidR="00777816">
              <w:rPr>
                <w:rFonts w:ascii="Arial" w:eastAsia="Arial" w:hAnsi="Arial" w:cs="Arial"/>
                <w:sz w:val="20"/>
                <w:szCs w:val="20"/>
              </w:rPr>
              <w:t xml:space="preserve"> </w:t>
            </w:r>
            <w:r w:rsidRPr="00F64C81">
              <w:rPr>
                <w:rFonts w:ascii="Arial" w:eastAsia="Arial" w:hAnsi="Arial" w:cs="Arial"/>
                <w:sz w:val="20"/>
                <w:szCs w:val="20"/>
              </w:rPr>
              <w:t>encouraged</w:t>
            </w:r>
            <w:r w:rsidR="00777816">
              <w:rPr>
                <w:rFonts w:ascii="Arial" w:eastAsia="Arial" w:hAnsi="Arial" w:cs="Arial"/>
                <w:sz w:val="20"/>
                <w:szCs w:val="20"/>
              </w:rPr>
              <w:t xml:space="preserve"> </w:t>
            </w:r>
            <w:r w:rsidRPr="00F64C81">
              <w:rPr>
                <w:rFonts w:ascii="Arial" w:eastAsia="Arial" w:hAnsi="Arial" w:cs="Arial"/>
                <w:sz w:val="20"/>
                <w:szCs w:val="20"/>
              </w:rPr>
              <w:t>to</w:t>
            </w:r>
            <w:r w:rsidR="00777816">
              <w:rPr>
                <w:rFonts w:ascii="Arial" w:eastAsia="Arial" w:hAnsi="Arial" w:cs="Arial"/>
                <w:sz w:val="20"/>
                <w:szCs w:val="20"/>
              </w:rPr>
              <w:t xml:space="preserve"> </w:t>
            </w:r>
            <w:r w:rsidRPr="00F64C81">
              <w:rPr>
                <w:rFonts w:ascii="Arial" w:eastAsia="Arial" w:hAnsi="Arial" w:cs="Arial"/>
                <w:sz w:val="20"/>
                <w:szCs w:val="20"/>
              </w:rPr>
              <w:t>report</w:t>
            </w:r>
            <w:r w:rsidR="00777816">
              <w:rPr>
                <w:rFonts w:ascii="Arial" w:eastAsia="Arial" w:hAnsi="Arial" w:cs="Arial"/>
                <w:sz w:val="20"/>
                <w:szCs w:val="20"/>
              </w:rPr>
              <w:t xml:space="preserve"> </w:t>
            </w:r>
            <w:r w:rsidRPr="00F64C81">
              <w:rPr>
                <w:rFonts w:ascii="Arial" w:eastAsia="Arial" w:hAnsi="Arial" w:cs="Arial"/>
                <w:sz w:val="20"/>
                <w:szCs w:val="20"/>
              </w:rPr>
              <w:t>suspected</w:t>
            </w:r>
            <w:r w:rsidR="00777816">
              <w:rPr>
                <w:rFonts w:ascii="Arial" w:eastAsia="Arial" w:hAnsi="Arial" w:cs="Arial"/>
                <w:sz w:val="20"/>
                <w:szCs w:val="20"/>
              </w:rPr>
              <w:t xml:space="preserve"> </w:t>
            </w:r>
            <w:r w:rsidRPr="00F64C81">
              <w:rPr>
                <w:rFonts w:ascii="Arial" w:eastAsia="Arial" w:hAnsi="Arial" w:cs="Arial"/>
                <w:sz w:val="20"/>
                <w:szCs w:val="20"/>
              </w:rPr>
              <w:t>adverse</w:t>
            </w:r>
            <w:r w:rsidR="00777816">
              <w:rPr>
                <w:rFonts w:ascii="Arial" w:eastAsia="Arial" w:hAnsi="Arial" w:cs="Arial"/>
                <w:sz w:val="20"/>
                <w:szCs w:val="20"/>
              </w:rPr>
              <w:t xml:space="preserve"> </w:t>
            </w:r>
            <w:r w:rsidRPr="00F64C81">
              <w:rPr>
                <w:rFonts w:ascii="Arial" w:eastAsia="Arial" w:hAnsi="Arial" w:cs="Arial"/>
                <w:sz w:val="20"/>
                <w:szCs w:val="20"/>
              </w:rPr>
              <w:t>reactions</w:t>
            </w:r>
            <w:r w:rsidR="00777816">
              <w:rPr>
                <w:rFonts w:ascii="Arial" w:eastAsia="Arial" w:hAnsi="Arial" w:cs="Arial"/>
                <w:sz w:val="20"/>
                <w:szCs w:val="20"/>
              </w:rPr>
              <w:t xml:space="preserve"> </w:t>
            </w:r>
            <w:r w:rsidRPr="00F64C81">
              <w:rPr>
                <w:rFonts w:ascii="Arial" w:eastAsia="Arial" w:hAnsi="Arial" w:cs="Arial"/>
                <w:sz w:val="20"/>
                <w:szCs w:val="20"/>
              </w:rPr>
              <w:t>to</w:t>
            </w:r>
            <w:r w:rsidR="00777816">
              <w:rPr>
                <w:rFonts w:ascii="Arial" w:eastAsia="Arial" w:hAnsi="Arial" w:cs="Arial"/>
                <w:sz w:val="20"/>
                <w:szCs w:val="20"/>
              </w:rPr>
              <w:t xml:space="preserve"> </w:t>
            </w:r>
            <w:r w:rsidRPr="00F64C81">
              <w:rPr>
                <w:rFonts w:ascii="Arial" w:eastAsia="Arial" w:hAnsi="Arial" w:cs="Arial"/>
                <w:sz w:val="20"/>
                <w:szCs w:val="20"/>
              </w:rPr>
              <w:t>the</w:t>
            </w:r>
            <w:r w:rsidR="00777816">
              <w:rPr>
                <w:rFonts w:ascii="Arial" w:eastAsia="Arial" w:hAnsi="Arial" w:cs="Arial"/>
                <w:sz w:val="20"/>
                <w:szCs w:val="20"/>
              </w:rPr>
              <w:t xml:space="preserve"> </w:t>
            </w:r>
            <w:r w:rsidRPr="00F64C81">
              <w:rPr>
                <w:rFonts w:ascii="Arial" w:eastAsia="Arial" w:hAnsi="Arial" w:cs="Arial"/>
                <w:sz w:val="20"/>
                <w:szCs w:val="20"/>
              </w:rPr>
              <w:t>Medicines</w:t>
            </w:r>
            <w:r w:rsidR="00777816">
              <w:rPr>
                <w:rFonts w:ascii="Arial" w:eastAsia="Arial" w:hAnsi="Arial" w:cs="Arial"/>
                <w:sz w:val="20"/>
                <w:szCs w:val="20"/>
              </w:rPr>
              <w:t xml:space="preserve"> </w:t>
            </w:r>
            <w:r w:rsidRPr="00F64C81">
              <w:rPr>
                <w:rFonts w:ascii="Arial" w:eastAsia="Arial" w:hAnsi="Arial" w:cs="Arial"/>
                <w:sz w:val="20"/>
                <w:szCs w:val="20"/>
              </w:rPr>
              <w:t>and</w:t>
            </w:r>
            <w:r w:rsidR="00777816">
              <w:rPr>
                <w:rFonts w:ascii="Arial" w:eastAsia="Arial" w:hAnsi="Arial" w:cs="Arial"/>
                <w:sz w:val="20"/>
                <w:szCs w:val="20"/>
              </w:rPr>
              <w:t xml:space="preserve"> </w:t>
            </w:r>
            <w:r w:rsidRPr="00F64C81">
              <w:rPr>
                <w:rFonts w:ascii="Arial" w:eastAsia="Arial" w:hAnsi="Arial" w:cs="Arial"/>
                <w:sz w:val="20"/>
                <w:szCs w:val="20"/>
              </w:rPr>
              <w:t>Healthcare</w:t>
            </w:r>
            <w:r w:rsidR="00777816">
              <w:rPr>
                <w:rFonts w:ascii="Arial" w:eastAsia="Arial" w:hAnsi="Arial" w:cs="Arial"/>
                <w:sz w:val="20"/>
                <w:szCs w:val="20"/>
              </w:rPr>
              <w:t xml:space="preserve"> </w:t>
            </w:r>
            <w:r w:rsidRPr="00F64C81">
              <w:rPr>
                <w:rFonts w:ascii="Arial" w:eastAsia="Arial" w:hAnsi="Arial" w:cs="Arial"/>
                <w:sz w:val="20"/>
                <w:szCs w:val="20"/>
              </w:rPr>
              <w:t>products</w:t>
            </w:r>
            <w:r w:rsidR="00777816">
              <w:rPr>
                <w:rFonts w:ascii="Arial" w:eastAsia="Arial" w:hAnsi="Arial" w:cs="Arial"/>
                <w:sz w:val="20"/>
                <w:szCs w:val="20"/>
              </w:rPr>
              <w:t xml:space="preserve"> </w:t>
            </w:r>
            <w:r w:rsidRPr="00F64C81">
              <w:rPr>
                <w:rFonts w:ascii="Arial" w:eastAsia="Arial" w:hAnsi="Arial" w:cs="Arial"/>
                <w:sz w:val="20"/>
                <w:szCs w:val="20"/>
              </w:rPr>
              <w:t>Regulatory</w:t>
            </w:r>
            <w:r w:rsidR="00777816">
              <w:rPr>
                <w:rFonts w:ascii="Arial" w:eastAsia="Arial" w:hAnsi="Arial" w:cs="Arial"/>
                <w:sz w:val="20"/>
                <w:szCs w:val="20"/>
              </w:rPr>
              <w:t xml:space="preserve"> </w:t>
            </w:r>
            <w:r w:rsidRPr="00F64C81">
              <w:rPr>
                <w:rFonts w:ascii="Arial" w:eastAsia="Arial" w:hAnsi="Arial" w:cs="Arial"/>
                <w:sz w:val="20"/>
                <w:szCs w:val="20"/>
              </w:rPr>
              <w:t>Agency</w:t>
            </w:r>
            <w:r w:rsidR="00777816">
              <w:rPr>
                <w:rFonts w:ascii="Arial" w:eastAsia="Arial" w:hAnsi="Arial" w:cs="Arial"/>
                <w:sz w:val="20"/>
                <w:szCs w:val="20"/>
              </w:rPr>
              <w:t xml:space="preserve"> </w:t>
            </w:r>
            <w:r w:rsidRPr="00F64C81">
              <w:rPr>
                <w:rFonts w:ascii="Arial" w:eastAsia="Arial" w:hAnsi="Arial" w:cs="Arial"/>
                <w:sz w:val="20"/>
                <w:szCs w:val="20"/>
              </w:rPr>
              <w:t>(MHRA)</w:t>
            </w:r>
            <w:r w:rsidR="00777816">
              <w:rPr>
                <w:rFonts w:ascii="Arial" w:eastAsia="Arial" w:hAnsi="Arial" w:cs="Arial"/>
                <w:sz w:val="20"/>
                <w:szCs w:val="20"/>
              </w:rPr>
              <w:t xml:space="preserve"> </w:t>
            </w:r>
            <w:r w:rsidRPr="00F64C81">
              <w:rPr>
                <w:rFonts w:ascii="Arial" w:eastAsia="Arial" w:hAnsi="Arial" w:cs="Arial"/>
                <w:sz w:val="20"/>
                <w:szCs w:val="20"/>
              </w:rPr>
              <w:t>using</w:t>
            </w:r>
            <w:r w:rsidR="00777816">
              <w:rPr>
                <w:rFonts w:ascii="Arial" w:eastAsia="Arial" w:hAnsi="Arial" w:cs="Arial"/>
                <w:sz w:val="20"/>
                <w:szCs w:val="20"/>
              </w:rPr>
              <w:t xml:space="preserve"> </w:t>
            </w:r>
            <w:r w:rsidRPr="00F64C81">
              <w:rPr>
                <w:rFonts w:ascii="Arial" w:eastAsia="Arial" w:hAnsi="Arial" w:cs="Arial"/>
                <w:sz w:val="20"/>
                <w:szCs w:val="20"/>
              </w:rPr>
              <w:t>the</w:t>
            </w:r>
            <w:r w:rsidR="00777816">
              <w:rPr>
                <w:rFonts w:ascii="Arial" w:eastAsia="Arial" w:hAnsi="Arial" w:cs="Arial"/>
                <w:sz w:val="20"/>
                <w:szCs w:val="20"/>
              </w:rPr>
              <w:t xml:space="preserve"> </w:t>
            </w:r>
            <w:r w:rsidRPr="00F64C81">
              <w:rPr>
                <w:rFonts w:ascii="Arial" w:eastAsia="Arial" w:hAnsi="Arial" w:cs="Arial"/>
                <w:sz w:val="20"/>
                <w:szCs w:val="20"/>
              </w:rPr>
              <w:t>Yellow</w:t>
            </w:r>
            <w:r w:rsidR="00777816">
              <w:rPr>
                <w:rFonts w:ascii="Arial" w:eastAsia="Arial" w:hAnsi="Arial" w:cs="Arial"/>
                <w:sz w:val="20"/>
                <w:szCs w:val="20"/>
              </w:rPr>
              <w:t xml:space="preserve"> </w:t>
            </w:r>
            <w:r w:rsidRPr="00F64C81">
              <w:rPr>
                <w:rFonts w:ascii="Arial" w:eastAsia="Arial" w:hAnsi="Arial" w:cs="Arial"/>
                <w:sz w:val="20"/>
                <w:szCs w:val="20"/>
              </w:rPr>
              <w:t>Card</w:t>
            </w:r>
            <w:r w:rsidR="00777816">
              <w:rPr>
                <w:rFonts w:ascii="Arial" w:eastAsia="Arial" w:hAnsi="Arial" w:cs="Arial"/>
                <w:sz w:val="20"/>
                <w:szCs w:val="20"/>
              </w:rPr>
              <w:t xml:space="preserve"> </w:t>
            </w:r>
            <w:r w:rsidRPr="00F64C81">
              <w:rPr>
                <w:rFonts w:ascii="Arial" w:eastAsia="Arial" w:hAnsi="Arial" w:cs="Arial"/>
                <w:sz w:val="20"/>
                <w:szCs w:val="20"/>
              </w:rPr>
              <w:t>reporting</w:t>
            </w:r>
            <w:r w:rsidR="00777816">
              <w:rPr>
                <w:rFonts w:ascii="Arial" w:eastAsia="Arial" w:hAnsi="Arial" w:cs="Arial"/>
                <w:sz w:val="20"/>
                <w:szCs w:val="20"/>
              </w:rPr>
              <w:t xml:space="preserve"> </w:t>
            </w:r>
            <w:r w:rsidRPr="00F64C81">
              <w:rPr>
                <w:rFonts w:ascii="Arial" w:eastAsia="Arial" w:hAnsi="Arial" w:cs="Arial"/>
                <w:sz w:val="20"/>
                <w:szCs w:val="20"/>
              </w:rPr>
              <w:t>scheme</w:t>
            </w:r>
            <w:r w:rsidR="00777816">
              <w:rPr>
                <w:rFonts w:ascii="Arial" w:eastAsia="Arial" w:hAnsi="Arial" w:cs="Arial"/>
                <w:sz w:val="20"/>
                <w:szCs w:val="20"/>
              </w:rPr>
              <w:t xml:space="preserve"> </w:t>
            </w:r>
            <w:r w:rsidRPr="00F64C81">
              <w:rPr>
                <w:rFonts w:ascii="Arial" w:eastAsia="Arial" w:hAnsi="Arial" w:cs="Arial"/>
                <w:sz w:val="20"/>
                <w:szCs w:val="20"/>
              </w:rPr>
              <w:t xml:space="preserve">on: </w:t>
            </w:r>
            <w:hyperlink r:id="rId12" w:history="1">
              <w:r w:rsidRPr="00F64C81">
                <w:rPr>
                  <w:rFonts w:ascii="Arial" w:eastAsia="Arial" w:hAnsi="Arial" w:cs="Arial"/>
                  <w:color w:val="2F5496"/>
                  <w:sz w:val="20"/>
                  <w:szCs w:val="20"/>
                  <w:u w:val="single"/>
                </w:rPr>
                <w:t>http://yellowcard.mhra.gov.uk</w:t>
              </w:r>
            </w:hyperlink>
          </w:p>
          <w:p w14:paraId="2290F27B" w14:textId="77777777" w:rsidR="00F64C81" w:rsidRPr="00F64C81" w:rsidRDefault="00F64C81" w:rsidP="00F64C81">
            <w:pPr>
              <w:widowControl w:val="0"/>
              <w:numPr>
                <w:ilvl w:val="0"/>
                <w:numId w:val="11"/>
              </w:numPr>
              <w:overflowPunct w:val="0"/>
              <w:autoSpaceDE w:val="0"/>
              <w:autoSpaceDN w:val="0"/>
              <w:adjustRightInd w:val="0"/>
              <w:contextualSpacing/>
              <w:textAlignment w:val="baseline"/>
              <w:rPr>
                <w:rFonts w:ascii="Arial" w:eastAsia="Arial" w:hAnsi="Arial" w:cs="Arial"/>
                <w:sz w:val="20"/>
                <w:szCs w:val="20"/>
                <w:lang w:eastAsia="en-GB" w:bidi="en-GB"/>
              </w:rPr>
            </w:pPr>
            <w:r w:rsidRPr="00F64C81">
              <w:rPr>
                <w:rFonts w:ascii="Arial" w:hAnsi="Arial" w:cs="Arial"/>
                <w:sz w:val="20"/>
                <w:szCs w:val="20"/>
              </w:rPr>
              <w:t>Record all adverse drug reactions (ADRs) in the patient’s medical record.</w:t>
            </w:r>
          </w:p>
          <w:p w14:paraId="2DB30EC9" w14:textId="77777777" w:rsidR="00F64C81" w:rsidRPr="00F64C81" w:rsidRDefault="00F64C81" w:rsidP="00F64C81">
            <w:pPr>
              <w:widowControl w:val="0"/>
              <w:numPr>
                <w:ilvl w:val="0"/>
                <w:numId w:val="11"/>
              </w:numPr>
              <w:overflowPunct w:val="0"/>
              <w:autoSpaceDE w:val="0"/>
              <w:autoSpaceDN w:val="0"/>
              <w:adjustRightInd w:val="0"/>
              <w:contextualSpacing/>
              <w:textAlignment w:val="baseline"/>
              <w:rPr>
                <w:rFonts w:ascii="Arial" w:eastAsia="Arial" w:hAnsi="Arial" w:cs="Arial"/>
                <w:sz w:val="20"/>
                <w:szCs w:val="20"/>
                <w:lang w:eastAsia="en-GB" w:bidi="en-GB"/>
              </w:rPr>
            </w:pPr>
            <w:r w:rsidRPr="00F64C81">
              <w:rPr>
                <w:rFonts w:ascii="Arial" w:hAnsi="Arial" w:cs="Arial"/>
                <w:sz w:val="20"/>
                <w:szCs w:val="20"/>
              </w:rPr>
              <w:t>Report via organisation incident policy.</w:t>
            </w:r>
          </w:p>
        </w:tc>
      </w:tr>
      <w:tr w:rsidR="00F64C81" w:rsidRPr="00F64C81" w14:paraId="701730BC" w14:textId="77777777" w:rsidTr="00C00E0A">
        <w:tc>
          <w:tcPr>
            <w:tcW w:w="2949" w:type="dxa"/>
          </w:tcPr>
          <w:p w14:paraId="5E0D5089" w14:textId="77777777" w:rsidR="00F64C81" w:rsidRPr="00F64C81" w:rsidRDefault="00F64C81" w:rsidP="00C00E0A">
            <w:pPr>
              <w:rPr>
                <w:rFonts w:ascii="Arial" w:hAnsi="Arial" w:cs="Arial"/>
                <w:b/>
                <w:bCs/>
                <w:i/>
                <w:sz w:val="20"/>
                <w:szCs w:val="20"/>
              </w:rPr>
            </w:pPr>
            <w:r w:rsidRPr="00F64C81">
              <w:rPr>
                <w:rFonts w:ascii="Arial" w:eastAsia="Arial" w:hAnsi="Arial" w:cs="Arial"/>
                <w:b/>
                <w:bCs/>
                <w:sz w:val="20"/>
                <w:szCs w:val="20"/>
                <w:lang w:eastAsia="en-GB" w:bidi="en-GB"/>
              </w:rPr>
              <w:t>Record keeping</w:t>
            </w:r>
          </w:p>
        </w:tc>
        <w:tc>
          <w:tcPr>
            <w:tcW w:w="6067" w:type="dxa"/>
          </w:tcPr>
          <w:p w14:paraId="3FD773EF" w14:textId="77777777" w:rsidR="00F64C81" w:rsidRPr="00F64C81" w:rsidRDefault="00F64C81" w:rsidP="00C00E0A">
            <w:pPr>
              <w:rPr>
                <w:rFonts w:ascii="Arial" w:eastAsia="Times New Roman" w:hAnsi="Arial" w:cs="Arial"/>
                <w:sz w:val="20"/>
                <w:szCs w:val="20"/>
              </w:rPr>
            </w:pPr>
            <w:r w:rsidRPr="00F64C81">
              <w:rPr>
                <w:rFonts w:ascii="Arial" w:eastAsia="Times New Roman" w:hAnsi="Arial" w:cs="Arial"/>
                <w:sz w:val="20"/>
                <w:szCs w:val="20"/>
              </w:rPr>
              <w:t xml:space="preserve">The following must be recorded on the </w:t>
            </w:r>
            <w:r w:rsidRPr="00F64C81">
              <w:rPr>
                <w:rFonts w:ascii="Arial" w:eastAsia="Times New Roman" w:hAnsi="Arial" w:cs="Arial"/>
                <w:i/>
                <w:sz w:val="20"/>
                <w:szCs w:val="20"/>
                <w:highlight w:val="yellow"/>
              </w:rPr>
              <w:t>medicine chart/EPS or clinical notes as per local protocol</w:t>
            </w:r>
            <w:r w:rsidRPr="00F64C81">
              <w:rPr>
                <w:rFonts w:ascii="Arial" w:eastAsia="Times New Roman" w:hAnsi="Arial" w:cs="Arial"/>
                <w:sz w:val="20"/>
                <w:szCs w:val="20"/>
              </w:rPr>
              <w:t>:</w:t>
            </w:r>
          </w:p>
          <w:p w14:paraId="47875B56" w14:textId="77777777" w:rsidR="00F64C81" w:rsidRPr="00F64C81" w:rsidRDefault="00F64C81" w:rsidP="00C00E0A">
            <w:pPr>
              <w:keepNext/>
              <w:numPr>
                <w:ilvl w:val="0"/>
                <w:numId w:val="5"/>
              </w:numPr>
              <w:rPr>
                <w:rFonts w:ascii="Arial" w:eastAsia="Times New Roman" w:hAnsi="Arial" w:cs="Arial"/>
                <w:sz w:val="20"/>
                <w:szCs w:val="20"/>
              </w:rPr>
            </w:pPr>
            <w:r w:rsidRPr="00F64C81">
              <w:rPr>
                <w:rFonts w:ascii="Arial" w:eastAsia="Times New Roman" w:hAnsi="Arial" w:cs="Arial"/>
                <w:sz w:val="20"/>
                <w:szCs w:val="20"/>
              </w:rPr>
              <w:t>Date and time of administration.</w:t>
            </w:r>
          </w:p>
          <w:p w14:paraId="2EC7BEF8" w14:textId="77777777" w:rsidR="00F64C81" w:rsidRPr="00F64C81" w:rsidRDefault="00F64C81" w:rsidP="00C00E0A">
            <w:pPr>
              <w:keepNext/>
              <w:numPr>
                <w:ilvl w:val="0"/>
                <w:numId w:val="5"/>
              </w:numPr>
              <w:rPr>
                <w:rFonts w:ascii="Arial" w:eastAsia="Times New Roman" w:hAnsi="Arial" w:cs="Arial"/>
                <w:sz w:val="20"/>
                <w:szCs w:val="20"/>
              </w:rPr>
            </w:pPr>
            <w:r w:rsidRPr="00F64C81">
              <w:rPr>
                <w:rFonts w:ascii="Arial" w:eastAsia="Times New Roman" w:hAnsi="Arial" w:cs="Arial"/>
                <w:sz w:val="20"/>
                <w:szCs w:val="20"/>
              </w:rPr>
              <w:t>Individual’s details such as name, date of birth, hospital or NHS number (where applicable), allergies, previous adverse events and the criteria under which the individual fits the protocol.</w:t>
            </w:r>
          </w:p>
          <w:p w14:paraId="3FF609EF" w14:textId="77777777" w:rsidR="00F64C81" w:rsidRDefault="00F64C81" w:rsidP="00C00E0A">
            <w:pPr>
              <w:keepNext/>
              <w:numPr>
                <w:ilvl w:val="0"/>
                <w:numId w:val="5"/>
              </w:numPr>
              <w:rPr>
                <w:rFonts w:ascii="Arial" w:eastAsia="Times New Roman" w:hAnsi="Arial" w:cs="Arial"/>
                <w:sz w:val="20"/>
                <w:szCs w:val="20"/>
              </w:rPr>
            </w:pPr>
            <w:r w:rsidRPr="00F64C81">
              <w:rPr>
                <w:rFonts w:ascii="Arial" w:eastAsia="Times New Roman" w:hAnsi="Arial" w:cs="Arial"/>
                <w:sz w:val="20"/>
                <w:szCs w:val="20"/>
              </w:rPr>
              <w:t xml:space="preserve">Details of medicine including name, strength dose, route.  </w:t>
            </w:r>
          </w:p>
          <w:p w14:paraId="5CE7E77F" w14:textId="77777777" w:rsidR="00DC497A" w:rsidRPr="00DC497A" w:rsidRDefault="00DC497A" w:rsidP="00DC497A">
            <w:pPr>
              <w:pStyle w:val="ListParagraph"/>
              <w:keepNext/>
              <w:numPr>
                <w:ilvl w:val="0"/>
                <w:numId w:val="5"/>
              </w:numPr>
              <w:spacing w:after="160" w:line="259" w:lineRule="auto"/>
              <w:rPr>
                <w:rFonts w:ascii="Arial" w:eastAsia="Times New Roman" w:hAnsi="Arial" w:cs="Arial"/>
                <w:sz w:val="20"/>
                <w:szCs w:val="20"/>
              </w:rPr>
            </w:pPr>
            <w:r w:rsidRPr="00DC497A">
              <w:rPr>
                <w:rFonts w:ascii="Arial" w:eastAsia="Times New Roman" w:hAnsi="Arial" w:cs="Arial"/>
                <w:sz w:val="20"/>
                <w:szCs w:val="20"/>
                <w:highlight w:val="yellow"/>
              </w:rPr>
              <w:t>Batch number and expiry date of product in line with local procedure</w:t>
            </w:r>
          </w:p>
          <w:p w14:paraId="47A8CC87" w14:textId="77777777" w:rsidR="00DC497A" w:rsidRDefault="00F64C81" w:rsidP="00082CB8">
            <w:pPr>
              <w:pStyle w:val="ListParagraph"/>
              <w:keepNext/>
              <w:numPr>
                <w:ilvl w:val="0"/>
                <w:numId w:val="5"/>
              </w:numPr>
              <w:spacing w:after="160" w:line="259" w:lineRule="auto"/>
              <w:rPr>
                <w:rFonts w:ascii="Arial" w:eastAsia="Times New Roman" w:hAnsi="Arial" w:cs="Arial"/>
                <w:sz w:val="20"/>
                <w:szCs w:val="20"/>
              </w:rPr>
            </w:pPr>
            <w:r w:rsidRPr="00DC497A">
              <w:rPr>
                <w:rFonts w:ascii="Arial" w:eastAsia="Times New Roman" w:hAnsi="Arial" w:cs="Arial"/>
                <w:sz w:val="20"/>
                <w:szCs w:val="20"/>
              </w:rPr>
              <w:t>A statement that administration is under a protocol.</w:t>
            </w:r>
          </w:p>
          <w:p w14:paraId="31BB2545" w14:textId="77777777" w:rsidR="00DC497A" w:rsidRDefault="00F64C81" w:rsidP="00082CB8">
            <w:pPr>
              <w:pStyle w:val="ListParagraph"/>
              <w:keepNext/>
              <w:numPr>
                <w:ilvl w:val="0"/>
                <w:numId w:val="5"/>
              </w:numPr>
              <w:spacing w:after="160" w:line="259" w:lineRule="auto"/>
              <w:rPr>
                <w:rFonts w:ascii="Arial" w:eastAsia="Times New Roman" w:hAnsi="Arial" w:cs="Arial"/>
                <w:sz w:val="20"/>
                <w:szCs w:val="20"/>
              </w:rPr>
            </w:pPr>
            <w:r w:rsidRPr="00DC497A">
              <w:rPr>
                <w:rFonts w:ascii="Arial" w:eastAsia="Times New Roman" w:hAnsi="Arial" w:cs="Arial"/>
                <w:sz w:val="20"/>
                <w:szCs w:val="20"/>
              </w:rPr>
              <w:t>Name and signature (which may be electronic) of healthcare professional acting under the protocol to supply the medication.</w:t>
            </w:r>
          </w:p>
          <w:p w14:paraId="739193D1" w14:textId="77777777" w:rsidR="00DC497A" w:rsidRDefault="00F64C81" w:rsidP="00DC497A">
            <w:pPr>
              <w:pStyle w:val="ListParagraph"/>
              <w:keepNext/>
              <w:numPr>
                <w:ilvl w:val="0"/>
                <w:numId w:val="5"/>
              </w:numPr>
              <w:spacing w:after="160" w:line="259" w:lineRule="auto"/>
              <w:rPr>
                <w:rFonts w:ascii="Arial" w:eastAsia="Times New Roman" w:hAnsi="Arial" w:cs="Arial"/>
                <w:sz w:val="20"/>
                <w:szCs w:val="20"/>
              </w:rPr>
            </w:pPr>
            <w:r w:rsidRPr="00DC497A">
              <w:rPr>
                <w:rFonts w:ascii="Arial" w:eastAsia="Times New Roman" w:hAnsi="Arial" w:cs="Arial"/>
                <w:sz w:val="20"/>
                <w:szCs w:val="20"/>
              </w:rPr>
              <w:t>Relevant information that was given to the individual/carer.</w:t>
            </w:r>
          </w:p>
          <w:p w14:paraId="32E0AB44" w14:textId="77777777" w:rsidR="00F64C81" w:rsidRPr="00F64C81" w:rsidRDefault="00F64C81" w:rsidP="00DC497A">
            <w:pPr>
              <w:pStyle w:val="ListParagraph"/>
              <w:keepNext/>
              <w:numPr>
                <w:ilvl w:val="0"/>
                <w:numId w:val="5"/>
              </w:numPr>
              <w:spacing w:after="160" w:line="259" w:lineRule="auto"/>
              <w:rPr>
                <w:rFonts w:ascii="Arial" w:eastAsia="Times New Roman" w:hAnsi="Arial" w:cs="Arial"/>
                <w:sz w:val="20"/>
                <w:szCs w:val="20"/>
              </w:rPr>
            </w:pPr>
            <w:r w:rsidRPr="00F64C81">
              <w:rPr>
                <w:rFonts w:ascii="Arial" w:eastAsia="Times New Roman" w:hAnsi="Arial" w:cs="Arial"/>
                <w:sz w:val="20"/>
                <w:szCs w:val="20"/>
                <w:lang w:eastAsia="en-GB"/>
              </w:rPr>
              <w:t>Record that consent gained (or refused) – if consent refused record actions taken.</w:t>
            </w:r>
          </w:p>
        </w:tc>
      </w:tr>
      <w:tr w:rsidR="00A323CD" w:rsidRPr="00A323CD" w14:paraId="01CC7FAB" w14:textId="77777777" w:rsidTr="00A323CD">
        <w:tc>
          <w:tcPr>
            <w:tcW w:w="9016" w:type="dxa"/>
            <w:gridSpan w:val="2"/>
            <w:shd w:val="clear" w:color="auto" w:fill="BFBFBF" w:themeFill="background1" w:themeFillShade="BF"/>
          </w:tcPr>
          <w:p w14:paraId="44B57EC1" w14:textId="77777777" w:rsidR="00A323CD" w:rsidRPr="00A323CD" w:rsidRDefault="00A323CD" w:rsidP="00A323CD">
            <w:pPr>
              <w:rPr>
                <w:rFonts w:ascii="Arial" w:eastAsia="Arial" w:hAnsi="Arial" w:cs="Arial"/>
                <w:b/>
                <w:bCs/>
                <w:sz w:val="20"/>
                <w:szCs w:val="20"/>
                <w:lang w:eastAsia="en-GB" w:bidi="en-GB"/>
              </w:rPr>
            </w:pPr>
            <w:r>
              <w:rPr>
                <w:rFonts w:ascii="Arial" w:eastAsia="Arial" w:hAnsi="Arial" w:cs="Arial"/>
                <w:b/>
                <w:bCs/>
                <w:sz w:val="20"/>
                <w:szCs w:val="20"/>
                <w:lang w:eastAsia="en-GB" w:bidi="en-GB"/>
              </w:rPr>
              <w:t xml:space="preserve">4. </w:t>
            </w:r>
            <w:r w:rsidRPr="00F64C81">
              <w:rPr>
                <w:rFonts w:ascii="Arial" w:eastAsia="Arial" w:hAnsi="Arial" w:cs="Arial"/>
                <w:b/>
                <w:bCs/>
                <w:sz w:val="20"/>
                <w:szCs w:val="20"/>
                <w:lang w:eastAsia="en-GB" w:bidi="en-GB"/>
              </w:rPr>
              <w:t xml:space="preserve">References </w:t>
            </w:r>
          </w:p>
        </w:tc>
      </w:tr>
      <w:tr w:rsidR="00717FD7" w:rsidRPr="00F64C81" w14:paraId="2F46D5AD" w14:textId="77777777" w:rsidTr="00C00E0A">
        <w:tc>
          <w:tcPr>
            <w:tcW w:w="2949" w:type="dxa"/>
          </w:tcPr>
          <w:p w14:paraId="1D4A7686" w14:textId="77777777" w:rsidR="00717FD7" w:rsidRPr="000027CA" w:rsidRDefault="00717FD7" w:rsidP="00717FD7">
            <w:pPr>
              <w:rPr>
                <w:rFonts w:ascii="Arial" w:eastAsia="Arial" w:hAnsi="Arial" w:cs="Arial"/>
                <w:b/>
                <w:bCs/>
                <w:sz w:val="20"/>
                <w:szCs w:val="20"/>
                <w:lang w:eastAsia="en-GB" w:bidi="en-GB"/>
              </w:rPr>
            </w:pPr>
            <w:r w:rsidRPr="000027CA">
              <w:rPr>
                <w:rFonts w:ascii="Arial" w:eastAsia="Arial" w:hAnsi="Arial" w:cs="Arial"/>
                <w:b/>
                <w:bCs/>
                <w:sz w:val="20"/>
                <w:szCs w:val="20"/>
                <w:lang w:eastAsia="en-GB" w:bidi="en-GB"/>
              </w:rPr>
              <w:t>Last accessed August 2025</w:t>
            </w:r>
          </w:p>
        </w:tc>
        <w:tc>
          <w:tcPr>
            <w:tcW w:w="6067" w:type="dxa"/>
          </w:tcPr>
          <w:p w14:paraId="4CB1BD63" w14:textId="77777777" w:rsidR="00717FD7" w:rsidRPr="000027CA" w:rsidRDefault="00717FD7" w:rsidP="00717FD7">
            <w:pPr>
              <w:keepNext/>
              <w:widowControl w:val="0"/>
              <w:numPr>
                <w:ilvl w:val="0"/>
                <w:numId w:val="13"/>
              </w:numPr>
              <w:overflowPunct w:val="0"/>
              <w:autoSpaceDE w:val="0"/>
              <w:autoSpaceDN w:val="0"/>
              <w:adjustRightInd w:val="0"/>
              <w:spacing w:line="259" w:lineRule="auto"/>
              <w:contextualSpacing/>
              <w:textAlignment w:val="baseline"/>
              <w:rPr>
                <w:rFonts w:ascii="Arial" w:hAnsi="Arial" w:cs="Arial"/>
                <w:sz w:val="20"/>
                <w:szCs w:val="20"/>
              </w:rPr>
            </w:pPr>
            <w:r>
              <w:rPr>
                <w:rFonts w:ascii="Arial" w:hAnsi="Arial" w:cs="Arial"/>
                <w:sz w:val="20"/>
                <w:szCs w:val="20"/>
              </w:rPr>
              <w:t>Co</w:t>
            </w:r>
            <w:r w:rsidRPr="00E159FC">
              <w:rPr>
                <w:rFonts w:ascii="Arial" w:hAnsi="Arial" w:cs="Arial"/>
                <w:sz w:val="20"/>
                <w:szCs w:val="20"/>
              </w:rPr>
              <w:t>SRH Clinical Guideline: Intrauterine contraception (March 2023</w:t>
            </w:r>
            <w:r>
              <w:rPr>
                <w:rFonts w:ascii="Arial" w:hAnsi="Arial" w:cs="Arial"/>
                <w:sz w:val="20"/>
                <w:szCs w:val="20"/>
              </w:rPr>
              <w:t xml:space="preserve">, </w:t>
            </w:r>
            <w:r w:rsidR="00EC6A82" w:rsidRPr="000027CA">
              <w:rPr>
                <w:rFonts w:ascii="Arial" w:hAnsi="Arial" w:cs="Arial"/>
                <w:sz w:val="20"/>
                <w:szCs w:val="20"/>
              </w:rPr>
              <w:t>am</w:t>
            </w:r>
            <w:r w:rsidRPr="000027CA">
              <w:rPr>
                <w:rFonts w:ascii="Arial" w:hAnsi="Arial" w:cs="Arial"/>
                <w:sz w:val="20"/>
                <w:szCs w:val="20"/>
              </w:rPr>
              <w:t>ended Jan 2025)</w:t>
            </w:r>
          </w:p>
          <w:p w14:paraId="59BB4D1D" w14:textId="77777777" w:rsidR="00717FD7" w:rsidRPr="00E159FC" w:rsidRDefault="00717FD7" w:rsidP="00717FD7">
            <w:pPr>
              <w:keepNext/>
              <w:widowControl w:val="0"/>
              <w:overflowPunct w:val="0"/>
              <w:autoSpaceDE w:val="0"/>
              <w:autoSpaceDN w:val="0"/>
              <w:adjustRightInd w:val="0"/>
              <w:ind w:left="360"/>
              <w:contextualSpacing/>
              <w:textAlignment w:val="baseline"/>
              <w:rPr>
                <w:rFonts w:ascii="Arial" w:hAnsi="Arial" w:cs="Arial"/>
                <w:sz w:val="20"/>
                <w:szCs w:val="20"/>
              </w:rPr>
            </w:pPr>
            <w:hyperlink r:id="rId13" w:history="1">
              <w:r w:rsidRPr="00E159FC">
                <w:rPr>
                  <w:rStyle w:val="Hyperlink"/>
                  <w:rFonts w:ascii="Arial" w:hAnsi="Arial" w:cs="Arial"/>
                  <w:sz w:val="20"/>
                  <w:szCs w:val="20"/>
                </w:rPr>
                <w:t>Intrauterine Contraception | FSRH</w:t>
              </w:r>
            </w:hyperlink>
          </w:p>
          <w:p w14:paraId="018A3CB0" w14:textId="77777777" w:rsidR="00717FD7" w:rsidRPr="00E159FC" w:rsidRDefault="00717FD7" w:rsidP="00717FD7">
            <w:pPr>
              <w:keepNext/>
              <w:widowControl w:val="0"/>
              <w:numPr>
                <w:ilvl w:val="0"/>
                <w:numId w:val="13"/>
              </w:numPr>
              <w:overflowPunct w:val="0"/>
              <w:autoSpaceDE w:val="0"/>
              <w:autoSpaceDN w:val="0"/>
              <w:adjustRightInd w:val="0"/>
              <w:contextualSpacing/>
              <w:textAlignment w:val="baseline"/>
              <w:rPr>
                <w:rFonts w:ascii="Arial" w:hAnsi="Arial" w:cs="Arial"/>
                <w:sz w:val="20"/>
                <w:szCs w:val="20"/>
              </w:rPr>
            </w:pPr>
            <w:r w:rsidRPr="00177EB2">
              <w:rPr>
                <w:rFonts w:ascii="Arial" w:eastAsia="Times New Roman" w:hAnsi="Arial" w:cs="Arial"/>
                <w:sz w:val="20"/>
                <w:szCs w:val="20"/>
              </w:rPr>
              <w:t xml:space="preserve">Summary of Product Characteristics: </w:t>
            </w:r>
            <w:hyperlink r:id="rId14" w:history="1">
              <w:r w:rsidRPr="00177EB2">
                <w:rPr>
                  <w:rStyle w:val="Hyperlink"/>
                  <w:rFonts w:ascii="Arial" w:eastAsia="Times New Roman" w:hAnsi="Arial" w:cs="Arial"/>
                  <w:sz w:val="20"/>
                  <w:szCs w:val="20"/>
                </w:rPr>
                <w:t>www.medicines.org.uk</w:t>
              </w:r>
            </w:hyperlink>
          </w:p>
        </w:tc>
      </w:tr>
    </w:tbl>
    <w:p w14:paraId="4B8007FE" w14:textId="77777777" w:rsidR="00034850" w:rsidRDefault="00034850" w:rsidP="00A323CD">
      <w:pPr>
        <w:spacing w:after="0" w:line="240" w:lineRule="auto"/>
      </w:pPr>
    </w:p>
    <w:sectPr w:rsidR="00034850" w:rsidSect="009320A1">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F0EC" w14:textId="77777777" w:rsidR="004F7E7A" w:rsidRDefault="004F7E7A" w:rsidP="008351E1">
      <w:pPr>
        <w:spacing w:after="0" w:line="240" w:lineRule="auto"/>
      </w:pPr>
      <w:r>
        <w:separator/>
      </w:r>
    </w:p>
  </w:endnote>
  <w:endnote w:type="continuationSeparator" w:id="0">
    <w:p w14:paraId="65411567" w14:textId="77777777" w:rsidR="004F7E7A" w:rsidRDefault="004F7E7A"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C0318A" w:rsidRPr="00D00B34" w14:paraId="14C05073" w14:textId="77777777" w:rsidTr="00C0318A">
      <w:tc>
        <w:tcPr>
          <w:tcW w:w="2439" w:type="dxa"/>
        </w:tcPr>
        <w:p w14:paraId="178D1F57" w14:textId="3CE1E99D" w:rsidR="00C0318A" w:rsidRPr="00D00B34" w:rsidRDefault="00777816" w:rsidP="00C0318A">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Valid from </w:t>
          </w:r>
          <w:r w:rsidR="00C0318A" w:rsidRPr="00D00B34">
            <w:rPr>
              <w:rFonts w:ascii="Arial" w:eastAsia="Times New Roman" w:hAnsi="Arial" w:cs="Arial"/>
              <w:b/>
              <w:bCs/>
              <w:sz w:val="18"/>
              <w:szCs w:val="18"/>
            </w:rPr>
            <w:t>date:</w:t>
          </w:r>
        </w:p>
      </w:tc>
      <w:tc>
        <w:tcPr>
          <w:tcW w:w="2551" w:type="dxa"/>
        </w:tcPr>
        <w:p w14:paraId="1BF8040E" w14:textId="77777777" w:rsidR="00C0318A" w:rsidRPr="000027CA" w:rsidRDefault="00C0318A" w:rsidP="00C0318A">
          <w:pPr>
            <w:tabs>
              <w:tab w:val="center" w:pos="3312"/>
              <w:tab w:val="right" w:pos="6624"/>
              <w:tab w:val="left" w:pos="8460"/>
              <w:tab w:val="left" w:pos="9936"/>
            </w:tabs>
            <w:spacing w:after="0" w:line="240" w:lineRule="auto"/>
            <w:rPr>
              <w:rFonts w:ascii="Arial" w:eastAsia="Times New Roman" w:hAnsi="Arial" w:cs="Arial"/>
              <w:sz w:val="18"/>
              <w:szCs w:val="18"/>
              <w:lang w:eastAsia="en-GB"/>
            </w:rPr>
          </w:pPr>
          <w:r w:rsidRPr="000027CA">
            <w:rPr>
              <w:rFonts w:ascii="Arial" w:eastAsia="Times New Roman" w:hAnsi="Arial" w:cs="Arial"/>
              <w:sz w:val="18"/>
              <w:szCs w:val="18"/>
              <w:lang w:eastAsia="en-GB"/>
            </w:rPr>
            <w:t>January 2026</w:t>
          </w:r>
        </w:p>
      </w:tc>
    </w:tr>
    <w:tr w:rsidR="00C0318A" w:rsidRPr="00D00B34" w14:paraId="22416967" w14:textId="77777777" w:rsidTr="00C0318A">
      <w:trPr>
        <w:trHeight w:val="190"/>
      </w:trPr>
      <w:tc>
        <w:tcPr>
          <w:tcW w:w="2439" w:type="dxa"/>
        </w:tcPr>
        <w:p w14:paraId="30DB0A92" w14:textId="77777777" w:rsidR="00C0318A" w:rsidRPr="00D00B34" w:rsidRDefault="00C0318A" w:rsidP="00C0318A">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p>
      </w:tc>
      <w:tc>
        <w:tcPr>
          <w:tcW w:w="2551" w:type="dxa"/>
        </w:tcPr>
        <w:p w14:paraId="5E313EC1" w14:textId="77777777" w:rsidR="00C0318A" w:rsidRPr="000027CA" w:rsidRDefault="00C0318A" w:rsidP="00C0318A">
          <w:pPr>
            <w:tabs>
              <w:tab w:val="center" w:pos="3312"/>
              <w:tab w:val="right" w:pos="6624"/>
              <w:tab w:val="left" w:pos="8460"/>
              <w:tab w:val="left" w:pos="9936"/>
            </w:tabs>
            <w:spacing w:after="0" w:line="240" w:lineRule="auto"/>
            <w:rPr>
              <w:rFonts w:ascii="Arial" w:eastAsia="Times New Roman" w:hAnsi="Arial" w:cs="Arial"/>
              <w:sz w:val="18"/>
              <w:szCs w:val="18"/>
              <w:lang w:eastAsia="en-GB"/>
            </w:rPr>
          </w:pPr>
          <w:r w:rsidRPr="000027CA">
            <w:rPr>
              <w:rFonts w:ascii="Arial" w:eastAsia="Times New Roman" w:hAnsi="Arial" w:cs="Arial"/>
              <w:sz w:val="18"/>
              <w:szCs w:val="18"/>
              <w:lang w:eastAsia="en-GB"/>
            </w:rPr>
            <w:t>July 2028</w:t>
          </w:r>
        </w:p>
      </w:tc>
    </w:tr>
    <w:tr w:rsidR="00C0318A" w:rsidRPr="00D00B34" w14:paraId="1F0D770E" w14:textId="77777777" w:rsidTr="00C0318A">
      <w:tc>
        <w:tcPr>
          <w:tcW w:w="2439" w:type="dxa"/>
        </w:tcPr>
        <w:p w14:paraId="42754E7D" w14:textId="77777777" w:rsidR="00C0318A" w:rsidRPr="00D00B34" w:rsidRDefault="00C0318A" w:rsidP="00C0318A">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2950E27C" w14:textId="77777777" w:rsidR="00C0318A" w:rsidRPr="000027CA" w:rsidRDefault="000027CA" w:rsidP="00C0318A">
          <w:pPr>
            <w:tabs>
              <w:tab w:val="center" w:pos="3312"/>
              <w:tab w:val="right" w:pos="6624"/>
              <w:tab w:val="left" w:pos="8460"/>
              <w:tab w:val="left" w:pos="9936"/>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December 2028</w:t>
          </w:r>
        </w:p>
      </w:tc>
    </w:tr>
  </w:tbl>
  <w:p w14:paraId="629D1CEA"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EA80" w14:textId="77777777" w:rsidR="004F7E7A" w:rsidRDefault="004F7E7A" w:rsidP="008351E1">
      <w:pPr>
        <w:spacing w:after="0" w:line="240" w:lineRule="auto"/>
      </w:pPr>
      <w:r>
        <w:separator/>
      </w:r>
    </w:p>
  </w:footnote>
  <w:footnote w:type="continuationSeparator" w:id="0">
    <w:p w14:paraId="1F8DF45F" w14:textId="77777777" w:rsidR="004F7E7A" w:rsidRDefault="004F7E7A"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1E4D" w14:textId="77777777" w:rsidR="00E03768" w:rsidRDefault="00777816">
    <w:pPr>
      <w:pStyle w:val="Header"/>
    </w:pPr>
    <w:r>
      <w:rPr>
        <w:noProof/>
      </w:rPr>
      <w:pict w14:anchorId="48023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C6A1" w14:textId="77777777" w:rsidR="00095899" w:rsidRDefault="00777816">
    <w:pPr>
      <w:pStyle w:val="Header"/>
    </w:pPr>
    <w:r>
      <w:rPr>
        <w:noProof/>
      </w:rPr>
      <w:pict w14:anchorId="1737B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095899">
      <w:t xml:space="preserve">Organisation logo </w:t>
    </w:r>
  </w:p>
  <w:p w14:paraId="7EF700E7" w14:textId="77777777" w:rsidR="00095899" w:rsidRDefault="00095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AFC6" w14:textId="77777777" w:rsidR="00E03768" w:rsidRDefault="00777816">
    <w:pPr>
      <w:pStyle w:val="Header"/>
    </w:pPr>
    <w:r>
      <w:rPr>
        <w:noProof/>
      </w:rPr>
      <w:pict w14:anchorId="4E9D9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 w15:restartNumberingAfterBreak="0">
    <w:nsid w:val="17880075"/>
    <w:multiLevelType w:val="hybridMultilevel"/>
    <w:tmpl w:val="5BB48D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8"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E974DB"/>
    <w:multiLevelType w:val="hybridMultilevel"/>
    <w:tmpl w:val="7820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6932423">
    <w:abstractNumId w:val="8"/>
  </w:num>
  <w:num w:numId="2" w16cid:durableId="1584490228">
    <w:abstractNumId w:val="11"/>
  </w:num>
  <w:num w:numId="3" w16cid:durableId="1706785637">
    <w:abstractNumId w:val="7"/>
  </w:num>
  <w:num w:numId="4" w16cid:durableId="831607778">
    <w:abstractNumId w:val="0"/>
  </w:num>
  <w:num w:numId="5" w16cid:durableId="49884585">
    <w:abstractNumId w:val="3"/>
  </w:num>
  <w:num w:numId="6" w16cid:durableId="834955465">
    <w:abstractNumId w:val="6"/>
  </w:num>
  <w:num w:numId="7" w16cid:durableId="1825976040">
    <w:abstractNumId w:val="2"/>
  </w:num>
  <w:num w:numId="8" w16cid:durableId="998774668">
    <w:abstractNumId w:val="9"/>
  </w:num>
  <w:num w:numId="9" w16cid:durableId="584148325">
    <w:abstractNumId w:val="5"/>
  </w:num>
  <w:num w:numId="10" w16cid:durableId="228855607">
    <w:abstractNumId w:val="12"/>
  </w:num>
  <w:num w:numId="11" w16cid:durableId="1737390193">
    <w:abstractNumId w:val="4"/>
  </w:num>
  <w:num w:numId="12" w16cid:durableId="487601228">
    <w:abstractNumId w:val="10"/>
  </w:num>
  <w:num w:numId="13" w16cid:durableId="63873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1E1"/>
    <w:rsid w:val="000027CA"/>
    <w:rsid w:val="00034850"/>
    <w:rsid w:val="00076220"/>
    <w:rsid w:val="00095899"/>
    <w:rsid w:val="000A45A8"/>
    <w:rsid w:val="000C4D7A"/>
    <w:rsid w:val="000C5E4F"/>
    <w:rsid w:val="000E19E2"/>
    <w:rsid w:val="00121D59"/>
    <w:rsid w:val="00145F9A"/>
    <w:rsid w:val="00154BA8"/>
    <w:rsid w:val="00157FB6"/>
    <w:rsid w:val="00177EB2"/>
    <w:rsid w:val="001953DB"/>
    <w:rsid w:val="00195CE7"/>
    <w:rsid w:val="001E11C8"/>
    <w:rsid w:val="001E2099"/>
    <w:rsid w:val="00204B15"/>
    <w:rsid w:val="002C4D04"/>
    <w:rsid w:val="003173E9"/>
    <w:rsid w:val="003C5372"/>
    <w:rsid w:val="004F7E7A"/>
    <w:rsid w:val="00507F5A"/>
    <w:rsid w:val="00641BB0"/>
    <w:rsid w:val="00642CD0"/>
    <w:rsid w:val="0069630E"/>
    <w:rsid w:val="006F25CD"/>
    <w:rsid w:val="007138DF"/>
    <w:rsid w:val="00717CFB"/>
    <w:rsid w:val="00717FD7"/>
    <w:rsid w:val="00777816"/>
    <w:rsid w:val="007A1C52"/>
    <w:rsid w:val="008229E2"/>
    <w:rsid w:val="0082597D"/>
    <w:rsid w:val="008351E1"/>
    <w:rsid w:val="00877F44"/>
    <w:rsid w:val="008B3FB9"/>
    <w:rsid w:val="009320A1"/>
    <w:rsid w:val="00987EE0"/>
    <w:rsid w:val="009A4D22"/>
    <w:rsid w:val="00A323CD"/>
    <w:rsid w:val="00A32979"/>
    <w:rsid w:val="00AB00E6"/>
    <w:rsid w:val="00AD0DBC"/>
    <w:rsid w:val="00AE6548"/>
    <w:rsid w:val="00B23AEE"/>
    <w:rsid w:val="00B372DC"/>
    <w:rsid w:val="00B50D71"/>
    <w:rsid w:val="00B876F7"/>
    <w:rsid w:val="00BB5EAA"/>
    <w:rsid w:val="00C0318A"/>
    <w:rsid w:val="00C0713F"/>
    <w:rsid w:val="00C7000B"/>
    <w:rsid w:val="00C732C6"/>
    <w:rsid w:val="00C77B78"/>
    <w:rsid w:val="00C926C0"/>
    <w:rsid w:val="00CD5982"/>
    <w:rsid w:val="00D00B34"/>
    <w:rsid w:val="00D01BB6"/>
    <w:rsid w:val="00D37AB5"/>
    <w:rsid w:val="00D74EA7"/>
    <w:rsid w:val="00D9064C"/>
    <w:rsid w:val="00DC497A"/>
    <w:rsid w:val="00DE005B"/>
    <w:rsid w:val="00E03768"/>
    <w:rsid w:val="00E576BB"/>
    <w:rsid w:val="00EC6A82"/>
    <w:rsid w:val="00EF2684"/>
    <w:rsid w:val="00F51413"/>
    <w:rsid w:val="00F64C81"/>
    <w:rsid w:val="00FB0633"/>
    <w:rsid w:val="00FB62F9"/>
    <w:rsid w:val="00FD0A2B"/>
    <w:rsid w:val="00FE00F1"/>
    <w:rsid w:val="00FE39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779B0"/>
  <w15:docId w15:val="{15781D1B-98C1-42C4-87A2-B0A9A432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semiHidden/>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semiHidden/>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nhs.uk/home/guidance/patient-group-directions/templates/" TargetMode="External"/><Relationship Id="rId13" Type="http://schemas.openxmlformats.org/officeDocument/2006/relationships/hyperlink" Target="https://www.fsrh.org/Public/Standards-and-Guidance/Intrauterine-Contraception.aspx"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ellowcard.mhra.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ines.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ps.nhs.uk/articles/about-the-sps-medicines-governance-do-once-program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s.nhs.uk/articles/when-patient-group-directions-are-not-required/" TargetMode="External"/><Relationship Id="rId14" Type="http://schemas.openxmlformats.org/officeDocument/2006/relationships/hyperlink" Target="http://www.medicin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8322-1110-4A5A-97BA-3CF6B3BB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Jenkins</dc:creator>
  <cp:lastModifiedBy>JENKINS, Jo (NHS ENGLAND)</cp:lastModifiedBy>
  <cp:revision>3</cp:revision>
  <cp:lastPrinted>2025-10-16T15:00:00Z</cp:lastPrinted>
  <dcterms:created xsi:type="dcterms:W3CDTF">2025-10-16T15:01:00Z</dcterms:created>
  <dcterms:modified xsi:type="dcterms:W3CDTF">2025-10-23T11:05:00Z</dcterms:modified>
</cp:coreProperties>
</file>