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273" w:type="dxa"/>
        <w:tblInd w:w="426" w:type="dxa"/>
        <w:tblLayout w:type="fixed"/>
        <w:tblLook w:val="04A0" w:firstRow="1" w:lastRow="0" w:firstColumn="1" w:lastColumn="0" w:noHBand="0" w:noVBand="1"/>
      </w:tblPr>
      <w:tblGrid>
        <w:gridCol w:w="15273"/>
      </w:tblGrid>
      <w:tr w:rsidR="0050333C" w:rsidRPr="0050333C" w14:paraId="509EAFBE" w14:textId="77777777">
        <w:trPr>
          <w:trHeight w:val="626"/>
        </w:trPr>
        <w:tc>
          <w:tcPr>
            <w:tcW w:w="15273" w:type="dxa"/>
          </w:tcPr>
          <w:p w14:paraId="60CA6C04" w14:textId="452CE63D" w:rsidR="0050333C" w:rsidRPr="0050333C" w:rsidRDefault="0050333C" w:rsidP="0050333C">
            <w:pPr>
              <w:spacing w:after="160" w:line="259" w:lineRule="auto"/>
              <w:ind w:right="397"/>
              <w:rPr>
                <w:rFonts w:ascii="Calibri" w:eastAsia="Calibri" w:hAnsi="Calibri"/>
                <w:bCs/>
              </w:rPr>
            </w:pPr>
            <w:r w:rsidRPr="0050333C">
              <w:rPr>
                <w:rFonts w:ascii="Calibri" w:eastAsia="Calibri" w:hAnsi="Calibri"/>
                <w:bCs/>
              </w:rPr>
              <w:t xml:space="preserve">Name and strength of prepared </w:t>
            </w:r>
            <w:r>
              <w:rPr>
                <w:rFonts w:ascii="Calibri" w:eastAsia="Calibri" w:hAnsi="Calibri"/>
                <w:bCs/>
              </w:rPr>
              <w:t>medicinal product:</w:t>
            </w:r>
          </w:p>
        </w:tc>
      </w:tr>
      <w:tr w:rsidR="0050333C" w:rsidRPr="0050333C" w14:paraId="1F72091B" w14:textId="77777777">
        <w:trPr>
          <w:trHeight w:val="421"/>
        </w:trPr>
        <w:tc>
          <w:tcPr>
            <w:tcW w:w="15273" w:type="dxa"/>
          </w:tcPr>
          <w:p w14:paraId="72C8E124" w14:textId="77777777" w:rsidR="0050333C" w:rsidRPr="0050333C" w:rsidRDefault="0050333C" w:rsidP="0050333C">
            <w:pPr>
              <w:spacing w:after="160" w:line="259" w:lineRule="auto"/>
              <w:ind w:right="397"/>
              <w:rPr>
                <w:rFonts w:ascii="Calibri" w:eastAsia="Calibri" w:hAnsi="Calibri"/>
                <w:bCs/>
              </w:rPr>
            </w:pPr>
            <w:r w:rsidRPr="0050333C">
              <w:rPr>
                <w:rFonts w:ascii="Calibri" w:eastAsia="Calibri" w:hAnsi="Calibri"/>
                <w:bCs/>
              </w:rPr>
              <w:t>Hospital site:</w:t>
            </w:r>
          </w:p>
        </w:tc>
      </w:tr>
      <w:tr w:rsidR="0050333C" w:rsidRPr="0050333C" w14:paraId="09108404" w14:textId="77777777">
        <w:trPr>
          <w:trHeight w:val="476"/>
        </w:trPr>
        <w:tc>
          <w:tcPr>
            <w:tcW w:w="15273" w:type="dxa"/>
          </w:tcPr>
          <w:p w14:paraId="74D4215B"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 xml:space="preserve">Diluent: </w:t>
            </w:r>
          </w:p>
        </w:tc>
      </w:tr>
      <w:tr w:rsidR="0050333C" w:rsidRPr="0050333C" w14:paraId="3584A771" w14:textId="77777777">
        <w:trPr>
          <w:trHeight w:val="476"/>
        </w:trPr>
        <w:tc>
          <w:tcPr>
            <w:tcW w:w="15273" w:type="dxa"/>
          </w:tcPr>
          <w:p w14:paraId="59A54CEB"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Final volume:</w:t>
            </w:r>
          </w:p>
        </w:tc>
      </w:tr>
      <w:tr w:rsidR="0050333C" w:rsidRPr="0050333C" w14:paraId="6CFD90B0" w14:textId="77777777">
        <w:trPr>
          <w:trHeight w:val="476"/>
        </w:trPr>
        <w:tc>
          <w:tcPr>
            <w:tcW w:w="15273" w:type="dxa"/>
          </w:tcPr>
          <w:p w14:paraId="3D186C3F"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Pre-preparation storage condition and expiry:</w:t>
            </w:r>
          </w:p>
        </w:tc>
      </w:tr>
      <w:tr w:rsidR="0050333C" w:rsidRPr="0050333C" w14:paraId="06B5AA73" w14:textId="77777777">
        <w:trPr>
          <w:trHeight w:val="476"/>
        </w:trPr>
        <w:tc>
          <w:tcPr>
            <w:tcW w:w="15273" w:type="dxa"/>
          </w:tcPr>
          <w:p w14:paraId="56A4AE0A"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Date of assessment:</w:t>
            </w:r>
          </w:p>
        </w:tc>
      </w:tr>
      <w:tr w:rsidR="0050333C" w:rsidRPr="0050333C" w14:paraId="209A7085" w14:textId="77777777">
        <w:trPr>
          <w:trHeight w:val="476"/>
        </w:trPr>
        <w:tc>
          <w:tcPr>
            <w:tcW w:w="15273" w:type="dxa"/>
          </w:tcPr>
          <w:p w14:paraId="0258B813"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Bag, syringe, other (please specify):</w:t>
            </w:r>
          </w:p>
        </w:tc>
      </w:tr>
      <w:tr w:rsidR="0050333C" w:rsidRPr="0050333C" w14:paraId="7D171352" w14:textId="77777777">
        <w:trPr>
          <w:trHeight w:val="476"/>
        </w:trPr>
        <w:tc>
          <w:tcPr>
            <w:tcW w:w="15273" w:type="dxa"/>
          </w:tcPr>
          <w:p w14:paraId="5FDB59F6"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Post preparation storage condition and expiry:</w:t>
            </w:r>
          </w:p>
        </w:tc>
      </w:tr>
    </w:tbl>
    <w:p w14:paraId="64B3BF1B" w14:textId="77777777" w:rsidR="007748D7" w:rsidRPr="007748D7" w:rsidRDefault="007748D7" w:rsidP="007748D7">
      <w:pPr>
        <w:tabs>
          <w:tab w:val="left" w:pos="750"/>
        </w:tabs>
        <w:rPr>
          <w:rFonts w:ascii="Calibri" w:hAnsi="Calibri" w:cs="Calibri"/>
          <w:sz w:val="22"/>
        </w:rPr>
        <w:sectPr w:rsidR="007748D7" w:rsidRPr="007748D7" w:rsidSect="00A13CDC">
          <w:headerReference w:type="default" r:id="rId11"/>
          <w:footerReference w:type="even" r:id="rId12"/>
          <w:footerReference w:type="default" r:id="rId13"/>
          <w:pgSz w:w="16838" w:h="11906" w:orient="landscape"/>
          <w:pgMar w:top="1083" w:right="1452" w:bottom="726" w:left="726" w:header="709" w:footer="709" w:gutter="0"/>
          <w:cols w:space="708"/>
          <w:docGrid w:linePitch="360"/>
        </w:sect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725"/>
        <w:gridCol w:w="8473"/>
        <w:gridCol w:w="1276"/>
        <w:gridCol w:w="1984"/>
      </w:tblGrid>
      <w:tr w:rsidR="00DB27EC" w:rsidRPr="000B5172" w14:paraId="531FF54F" w14:textId="6D0BC487" w:rsidTr="00336E87">
        <w:tc>
          <w:tcPr>
            <w:tcW w:w="597" w:type="dxa"/>
            <w:vAlign w:val="center"/>
          </w:tcPr>
          <w:p w14:paraId="5EB75742" w14:textId="77777777" w:rsidR="00DB27EC" w:rsidRDefault="00DB27EC" w:rsidP="00033260">
            <w:pPr>
              <w:jc w:val="center"/>
              <w:rPr>
                <w:rFonts w:ascii="Calibri" w:hAnsi="Calibri" w:cs="Calibri"/>
                <w:b/>
                <w:sz w:val="22"/>
                <w:szCs w:val="22"/>
              </w:rPr>
            </w:pPr>
          </w:p>
        </w:tc>
        <w:tc>
          <w:tcPr>
            <w:tcW w:w="2725" w:type="dxa"/>
            <w:vAlign w:val="center"/>
          </w:tcPr>
          <w:p w14:paraId="3A9B60C2" w14:textId="77777777" w:rsidR="00DB27EC" w:rsidRPr="002D69A9" w:rsidRDefault="00DB27EC" w:rsidP="00033260">
            <w:pPr>
              <w:ind w:left="18"/>
              <w:rPr>
                <w:rFonts w:ascii="Calibri" w:hAnsi="Calibri" w:cs="Calibri"/>
                <w:b/>
                <w:color w:val="006800"/>
                <w:sz w:val="22"/>
                <w:szCs w:val="22"/>
              </w:rPr>
            </w:pPr>
            <w:r w:rsidRPr="002D69A9">
              <w:rPr>
                <w:rFonts w:ascii="Calibri" w:hAnsi="Calibri" w:cs="Calibri"/>
                <w:b/>
                <w:color w:val="006800"/>
                <w:sz w:val="22"/>
                <w:szCs w:val="22"/>
              </w:rPr>
              <w:t>Risk factors</w:t>
            </w:r>
          </w:p>
        </w:tc>
        <w:tc>
          <w:tcPr>
            <w:tcW w:w="8473" w:type="dxa"/>
            <w:vAlign w:val="center"/>
          </w:tcPr>
          <w:p w14:paraId="75DBCDE3" w14:textId="25DDBE8A" w:rsidR="00DB27EC" w:rsidRPr="002D69A9" w:rsidRDefault="00DB27EC" w:rsidP="00033260">
            <w:pPr>
              <w:tabs>
                <w:tab w:val="left" w:pos="8586"/>
              </w:tabs>
              <w:ind w:left="73" w:right="1165"/>
              <w:rPr>
                <w:rFonts w:ascii="Calibri" w:hAnsi="Calibri" w:cs="Calibri"/>
                <w:b/>
                <w:color w:val="006800"/>
                <w:sz w:val="22"/>
                <w:szCs w:val="22"/>
              </w:rPr>
            </w:pPr>
            <w:r w:rsidRPr="002D69A9">
              <w:rPr>
                <w:rFonts w:ascii="Calibri" w:hAnsi="Calibri" w:cs="Calibri"/>
                <w:b/>
                <w:color w:val="006800"/>
                <w:sz w:val="22"/>
                <w:szCs w:val="22"/>
              </w:rPr>
              <w:t>Description</w:t>
            </w:r>
            <w:r w:rsidR="0050333C" w:rsidRPr="002D69A9">
              <w:rPr>
                <w:rFonts w:ascii="Calibri" w:hAnsi="Calibri" w:cs="Calibri"/>
                <w:b/>
                <w:color w:val="006800"/>
                <w:sz w:val="22"/>
                <w:szCs w:val="22"/>
              </w:rPr>
              <w:t xml:space="preserve"> of individual risks</w:t>
            </w:r>
          </w:p>
        </w:tc>
        <w:tc>
          <w:tcPr>
            <w:tcW w:w="1276" w:type="dxa"/>
            <w:vAlign w:val="center"/>
          </w:tcPr>
          <w:p w14:paraId="0C766E63" w14:textId="4715FFC0" w:rsidR="00DB27EC" w:rsidRPr="002D69A9" w:rsidRDefault="00DB27EC" w:rsidP="00033260">
            <w:pPr>
              <w:ind w:right="-103"/>
              <w:jc w:val="center"/>
              <w:rPr>
                <w:rFonts w:ascii="Calibri" w:hAnsi="Calibri" w:cs="Calibri"/>
                <w:b/>
                <w:color w:val="006800"/>
                <w:sz w:val="22"/>
                <w:szCs w:val="22"/>
              </w:rPr>
            </w:pPr>
            <w:r w:rsidRPr="002D69A9">
              <w:rPr>
                <w:rFonts w:ascii="Calibri" w:hAnsi="Calibri" w:cs="Calibri"/>
                <w:b/>
                <w:color w:val="006800"/>
                <w:sz w:val="22"/>
                <w:szCs w:val="22"/>
                <w:lang w:val="en-US"/>
              </w:rPr>
              <w:t xml:space="preserve">Allocated score </w:t>
            </w:r>
          </w:p>
        </w:tc>
        <w:tc>
          <w:tcPr>
            <w:tcW w:w="1984" w:type="dxa"/>
            <w:vAlign w:val="center"/>
          </w:tcPr>
          <w:p w14:paraId="36757540" w14:textId="0204DB57" w:rsidR="00DB27EC" w:rsidRPr="002D69A9" w:rsidRDefault="00DB27EC" w:rsidP="00033260">
            <w:pPr>
              <w:tabs>
                <w:tab w:val="left" w:pos="272"/>
              </w:tabs>
              <w:jc w:val="center"/>
              <w:rPr>
                <w:rFonts w:ascii="Calibri" w:hAnsi="Calibri" w:cs="Calibri"/>
                <w:b/>
                <w:color w:val="006800"/>
                <w:sz w:val="22"/>
                <w:szCs w:val="22"/>
              </w:rPr>
            </w:pPr>
            <w:r w:rsidRPr="002D69A9">
              <w:rPr>
                <w:rFonts w:ascii="Calibri" w:hAnsi="Calibri" w:cs="Calibri"/>
                <w:b/>
                <w:color w:val="006800"/>
                <w:sz w:val="22"/>
                <w:szCs w:val="22"/>
              </w:rPr>
              <w:t>Score if applicable</w:t>
            </w:r>
          </w:p>
        </w:tc>
      </w:tr>
      <w:tr w:rsidR="00DB27EC" w:rsidRPr="000B5172" w14:paraId="0513A336" w14:textId="6AB9C539" w:rsidTr="00336E87">
        <w:tc>
          <w:tcPr>
            <w:tcW w:w="597" w:type="dxa"/>
          </w:tcPr>
          <w:p w14:paraId="0C12C878" w14:textId="77777777" w:rsidR="00DB27EC" w:rsidRDefault="00DB27EC" w:rsidP="00110302">
            <w:pPr>
              <w:spacing w:before="80" w:line="360" w:lineRule="auto"/>
              <w:rPr>
                <w:rFonts w:ascii="Calibri" w:hAnsi="Calibri" w:cs="Calibri"/>
                <w:sz w:val="20"/>
              </w:rPr>
            </w:pPr>
            <w:r>
              <w:rPr>
                <w:rFonts w:ascii="Calibri" w:hAnsi="Calibri" w:cs="Calibri"/>
                <w:sz w:val="20"/>
              </w:rPr>
              <w:t>1</w:t>
            </w:r>
          </w:p>
        </w:tc>
        <w:tc>
          <w:tcPr>
            <w:tcW w:w="2725" w:type="dxa"/>
          </w:tcPr>
          <w:p w14:paraId="47A1653B" w14:textId="77777777" w:rsidR="00DB27EC" w:rsidRPr="006652A9" w:rsidRDefault="00DB27EC" w:rsidP="00110302">
            <w:pPr>
              <w:spacing w:before="80" w:line="360" w:lineRule="auto"/>
              <w:rPr>
                <w:rFonts w:ascii="Calibri" w:hAnsi="Calibri" w:cs="Calibri"/>
                <w:bCs/>
                <w:sz w:val="20"/>
              </w:rPr>
            </w:pPr>
            <w:r w:rsidRPr="006652A9">
              <w:rPr>
                <w:rFonts w:ascii="Calibri" w:hAnsi="Calibri" w:cs="Calibri"/>
                <w:bCs/>
                <w:sz w:val="20"/>
              </w:rPr>
              <w:t>Therapeutic risk</w:t>
            </w:r>
          </w:p>
        </w:tc>
        <w:tc>
          <w:tcPr>
            <w:tcW w:w="8473" w:type="dxa"/>
          </w:tcPr>
          <w:p w14:paraId="15B566C5" w14:textId="158E3142" w:rsidR="00DB27EC" w:rsidRPr="004449F7" w:rsidRDefault="00DB27EC" w:rsidP="00C17ABD">
            <w:pPr>
              <w:spacing w:before="80"/>
              <w:rPr>
                <w:rFonts w:ascii="Calibri" w:hAnsi="Calibri" w:cs="Calibri"/>
                <w:b/>
                <w:color w:val="FF0000"/>
                <w:sz w:val="20"/>
              </w:rPr>
            </w:pPr>
            <w:r w:rsidRPr="00F06DB2">
              <w:rPr>
                <w:rFonts w:ascii="Calibri" w:hAnsi="Calibri" w:cs="Calibri"/>
                <w:sz w:val="20"/>
              </w:rPr>
              <w:t>There is a significant inherent risk of patient harm if the injectable medicine is not prepared and/or administered as intended</w:t>
            </w:r>
          </w:p>
        </w:tc>
        <w:tc>
          <w:tcPr>
            <w:tcW w:w="1276" w:type="dxa"/>
          </w:tcPr>
          <w:p w14:paraId="6B346157" w14:textId="1286B892" w:rsidR="00DB27EC" w:rsidRDefault="00DB27EC" w:rsidP="00110302">
            <w:pPr>
              <w:spacing w:before="80"/>
              <w:jc w:val="center"/>
              <w:rPr>
                <w:rFonts w:ascii="Calibri" w:hAnsi="Calibri" w:cs="Calibri"/>
                <w:b/>
                <w:sz w:val="20"/>
              </w:rPr>
            </w:pPr>
          </w:p>
        </w:tc>
        <w:tc>
          <w:tcPr>
            <w:tcW w:w="1984" w:type="dxa"/>
          </w:tcPr>
          <w:p w14:paraId="53873546" w14:textId="77777777" w:rsidR="00DB27EC" w:rsidRDefault="00DB27EC" w:rsidP="00A86177">
            <w:pPr>
              <w:spacing w:before="80"/>
              <w:jc w:val="center"/>
              <w:rPr>
                <w:rFonts w:ascii="Calibri" w:hAnsi="Calibri" w:cs="Calibri"/>
                <w:b/>
                <w:sz w:val="20"/>
              </w:rPr>
            </w:pPr>
            <w:r>
              <w:rPr>
                <w:rFonts w:ascii="Calibri" w:hAnsi="Calibri" w:cs="Calibri"/>
                <w:b/>
                <w:sz w:val="20"/>
              </w:rPr>
              <w:t>1</w:t>
            </w:r>
          </w:p>
        </w:tc>
      </w:tr>
      <w:tr w:rsidR="00DB27EC" w:rsidRPr="000B5172" w14:paraId="60238D88" w14:textId="10169EFA" w:rsidTr="00336E87">
        <w:tc>
          <w:tcPr>
            <w:tcW w:w="597" w:type="dxa"/>
          </w:tcPr>
          <w:p w14:paraId="5D690DDB" w14:textId="77777777" w:rsidR="00DB27EC" w:rsidRDefault="00DB27EC" w:rsidP="00110302">
            <w:pPr>
              <w:spacing w:before="80" w:line="360" w:lineRule="auto"/>
              <w:rPr>
                <w:rFonts w:ascii="Calibri" w:hAnsi="Calibri" w:cs="Calibri"/>
                <w:sz w:val="20"/>
              </w:rPr>
            </w:pPr>
            <w:r>
              <w:rPr>
                <w:rFonts w:ascii="Calibri" w:hAnsi="Calibri" w:cs="Calibri"/>
                <w:sz w:val="20"/>
              </w:rPr>
              <w:t>2</w:t>
            </w:r>
          </w:p>
        </w:tc>
        <w:tc>
          <w:tcPr>
            <w:tcW w:w="2725" w:type="dxa"/>
          </w:tcPr>
          <w:p w14:paraId="22457017" w14:textId="77777777" w:rsidR="00DB27EC" w:rsidRPr="006652A9" w:rsidRDefault="00DB27EC" w:rsidP="00110302">
            <w:pPr>
              <w:spacing w:before="80" w:line="360" w:lineRule="auto"/>
              <w:rPr>
                <w:rFonts w:ascii="Calibri" w:hAnsi="Calibri" w:cs="Calibri"/>
                <w:bCs/>
                <w:sz w:val="20"/>
                <w:highlight w:val="yellow"/>
              </w:rPr>
            </w:pPr>
            <w:r w:rsidRPr="006652A9">
              <w:rPr>
                <w:rFonts w:ascii="Calibri" w:hAnsi="Calibri" w:cs="Calibri"/>
                <w:bCs/>
                <w:sz w:val="20"/>
              </w:rPr>
              <w:t>High risk route of administration</w:t>
            </w:r>
          </w:p>
        </w:tc>
        <w:tc>
          <w:tcPr>
            <w:tcW w:w="8473" w:type="dxa"/>
          </w:tcPr>
          <w:p w14:paraId="5CE9DA8D" w14:textId="0AD7302A" w:rsidR="00DB27EC" w:rsidRPr="00897E68" w:rsidRDefault="00DB27EC" w:rsidP="00110302">
            <w:pPr>
              <w:spacing w:before="80"/>
              <w:rPr>
                <w:rFonts w:ascii="Calibri" w:hAnsi="Calibri" w:cs="Calibri"/>
                <w:sz w:val="20"/>
              </w:rPr>
            </w:pPr>
            <w:r w:rsidRPr="00897E68">
              <w:rPr>
                <w:rFonts w:ascii="Calibri" w:hAnsi="Calibri" w:cs="Calibri"/>
                <w:sz w:val="20"/>
              </w:rPr>
              <w:t>Examples include intra-ocular, intrathecal, intracerebral, epidural</w:t>
            </w:r>
            <w:r w:rsidR="00DC43E6">
              <w:rPr>
                <w:rFonts w:ascii="Calibri" w:hAnsi="Calibri" w:cs="Calibri"/>
                <w:sz w:val="20"/>
              </w:rPr>
              <w:t>, intraosseous</w:t>
            </w:r>
            <w:r w:rsidRPr="00897E68">
              <w:rPr>
                <w:rFonts w:ascii="Calibri" w:hAnsi="Calibri" w:cs="Calibri"/>
                <w:sz w:val="20"/>
              </w:rPr>
              <w:t xml:space="preserve"> etc.</w:t>
            </w:r>
          </w:p>
        </w:tc>
        <w:tc>
          <w:tcPr>
            <w:tcW w:w="1276" w:type="dxa"/>
          </w:tcPr>
          <w:p w14:paraId="127235E8" w14:textId="77777777" w:rsidR="00DB27EC" w:rsidRDefault="00DB27EC" w:rsidP="00110302">
            <w:pPr>
              <w:spacing w:before="80"/>
              <w:jc w:val="center"/>
              <w:rPr>
                <w:rFonts w:ascii="Calibri" w:hAnsi="Calibri" w:cs="Calibri"/>
                <w:b/>
                <w:sz w:val="20"/>
              </w:rPr>
            </w:pPr>
          </w:p>
        </w:tc>
        <w:tc>
          <w:tcPr>
            <w:tcW w:w="1984" w:type="dxa"/>
          </w:tcPr>
          <w:p w14:paraId="428AC139" w14:textId="77777777" w:rsidR="00DB27EC" w:rsidRDefault="00DB27EC" w:rsidP="00A86177">
            <w:pPr>
              <w:spacing w:before="80"/>
              <w:jc w:val="center"/>
              <w:rPr>
                <w:rFonts w:ascii="Calibri" w:hAnsi="Calibri" w:cs="Calibri"/>
                <w:b/>
                <w:sz w:val="20"/>
              </w:rPr>
            </w:pPr>
            <w:r>
              <w:rPr>
                <w:rFonts w:ascii="Calibri" w:hAnsi="Calibri" w:cs="Calibri"/>
                <w:b/>
                <w:sz w:val="20"/>
              </w:rPr>
              <w:t>10</w:t>
            </w:r>
          </w:p>
        </w:tc>
      </w:tr>
      <w:tr w:rsidR="00AE5A64" w:rsidRPr="000B5172" w14:paraId="334087A2" w14:textId="26CCF013" w:rsidTr="00336E87">
        <w:tc>
          <w:tcPr>
            <w:tcW w:w="597" w:type="dxa"/>
          </w:tcPr>
          <w:p w14:paraId="4EF994D7" w14:textId="6E774BDF" w:rsidR="00AE5A64" w:rsidRDefault="00AE5A64" w:rsidP="00AE5A64">
            <w:pPr>
              <w:spacing w:before="80" w:line="360" w:lineRule="auto"/>
              <w:rPr>
                <w:rFonts w:ascii="Calibri" w:hAnsi="Calibri" w:cs="Calibri"/>
                <w:sz w:val="20"/>
              </w:rPr>
            </w:pPr>
          </w:p>
        </w:tc>
        <w:tc>
          <w:tcPr>
            <w:tcW w:w="2725" w:type="dxa"/>
          </w:tcPr>
          <w:p w14:paraId="57CFCE4D" w14:textId="77777777" w:rsidR="00AE5A64" w:rsidRPr="006652A9" w:rsidRDefault="00AE5A64" w:rsidP="00AE5A64">
            <w:pPr>
              <w:spacing w:before="80" w:line="360" w:lineRule="auto"/>
              <w:rPr>
                <w:rFonts w:ascii="Calibri" w:hAnsi="Calibri" w:cs="Calibri"/>
                <w:bCs/>
                <w:sz w:val="20"/>
              </w:rPr>
            </w:pPr>
            <w:r w:rsidRPr="006652A9">
              <w:rPr>
                <w:rFonts w:ascii="Calibri" w:hAnsi="Calibri" w:cs="Calibri"/>
                <w:bCs/>
                <w:sz w:val="20"/>
              </w:rPr>
              <w:t>Use of a concentrate</w:t>
            </w:r>
          </w:p>
        </w:tc>
        <w:tc>
          <w:tcPr>
            <w:tcW w:w="8473" w:type="dxa"/>
          </w:tcPr>
          <w:p w14:paraId="5A2A43C7" w14:textId="2BF0867A" w:rsidR="00AE5A64" w:rsidRPr="00897E68" w:rsidRDefault="00AE5A64" w:rsidP="00AE5A64">
            <w:pPr>
              <w:spacing w:before="80"/>
              <w:rPr>
                <w:rFonts w:ascii="Calibri" w:hAnsi="Calibri" w:cs="Calibri"/>
                <w:b/>
                <w:sz w:val="20"/>
              </w:rPr>
            </w:pPr>
            <w:r w:rsidRPr="00897E68">
              <w:rPr>
                <w:rFonts w:ascii="Calibri" w:hAnsi="Calibri" w:cs="Calibri"/>
                <w:sz w:val="20"/>
              </w:rPr>
              <w:t>Where further dilution after reconstitution</w:t>
            </w:r>
            <w:r>
              <w:rPr>
                <w:rFonts w:ascii="Calibri" w:hAnsi="Calibri" w:cs="Calibri"/>
                <w:sz w:val="20"/>
              </w:rPr>
              <w:t xml:space="preserve"> i</w:t>
            </w:r>
            <w:r w:rsidRPr="00897E68">
              <w:rPr>
                <w:rFonts w:ascii="Calibri" w:hAnsi="Calibri" w:cs="Calibri"/>
                <w:sz w:val="20"/>
              </w:rPr>
              <w:t xml:space="preserve">s essential for safe administration use, i.e. </w:t>
            </w:r>
            <w:r>
              <w:rPr>
                <w:rFonts w:ascii="Calibri" w:hAnsi="Calibri" w:cs="Calibri"/>
                <w:sz w:val="20"/>
              </w:rPr>
              <w:t xml:space="preserve">when </w:t>
            </w:r>
            <w:r w:rsidRPr="00897E68">
              <w:rPr>
                <w:rFonts w:ascii="Calibri" w:hAnsi="Calibri" w:cs="Calibri"/>
                <w:sz w:val="20"/>
              </w:rPr>
              <w:t xml:space="preserve">slow iv </w:t>
            </w:r>
            <w:r>
              <w:rPr>
                <w:rFonts w:ascii="Calibri" w:hAnsi="Calibri" w:cs="Calibri"/>
                <w:sz w:val="20"/>
              </w:rPr>
              <w:t xml:space="preserve">injection of undiluted medicine is </w:t>
            </w:r>
            <w:r w:rsidRPr="00897E68">
              <w:rPr>
                <w:rFonts w:ascii="Calibri" w:hAnsi="Calibri" w:cs="Calibri"/>
                <w:sz w:val="20"/>
              </w:rPr>
              <w:t>not appropriate and/or potentially harmful</w:t>
            </w:r>
          </w:p>
        </w:tc>
        <w:tc>
          <w:tcPr>
            <w:tcW w:w="1276" w:type="dxa"/>
          </w:tcPr>
          <w:p w14:paraId="22770109" w14:textId="77777777" w:rsidR="00AE5A64" w:rsidRDefault="00AE5A64" w:rsidP="00AE5A64">
            <w:pPr>
              <w:spacing w:before="80"/>
              <w:jc w:val="center"/>
              <w:rPr>
                <w:rFonts w:ascii="Calibri" w:hAnsi="Calibri" w:cs="Calibri"/>
                <w:b/>
                <w:sz w:val="20"/>
              </w:rPr>
            </w:pPr>
          </w:p>
        </w:tc>
        <w:tc>
          <w:tcPr>
            <w:tcW w:w="1984" w:type="dxa"/>
          </w:tcPr>
          <w:p w14:paraId="4A6F84A5" w14:textId="5347BD11" w:rsidR="00AE5A64" w:rsidRDefault="00AE5A64" w:rsidP="00AE5A64">
            <w:pPr>
              <w:spacing w:before="80"/>
              <w:jc w:val="center"/>
              <w:rPr>
                <w:rFonts w:ascii="Calibri" w:hAnsi="Calibri" w:cs="Calibri"/>
                <w:b/>
                <w:sz w:val="20"/>
              </w:rPr>
            </w:pPr>
            <w:r>
              <w:rPr>
                <w:rFonts w:ascii="Calibri" w:hAnsi="Calibri" w:cs="Calibri"/>
                <w:sz w:val="20"/>
              </w:rPr>
              <w:t>3</w:t>
            </w:r>
          </w:p>
        </w:tc>
      </w:tr>
      <w:tr w:rsidR="00AE5A64" w:rsidRPr="000B5172" w14:paraId="10314A79" w14:textId="14C3CE57" w:rsidTr="00336E87">
        <w:tc>
          <w:tcPr>
            <w:tcW w:w="597" w:type="dxa"/>
          </w:tcPr>
          <w:p w14:paraId="4DA01596" w14:textId="77777777" w:rsidR="00AE5A64" w:rsidRDefault="00AE5A64" w:rsidP="00AE5A64">
            <w:pPr>
              <w:spacing w:before="80"/>
              <w:rPr>
                <w:rFonts w:ascii="Calibri" w:hAnsi="Calibri" w:cs="Calibri"/>
                <w:sz w:val="20"/>
              </w:rPr>
            </w:pPr>
            <w:r>
              <w:rPr>
                <w:rFonts w:ascii="Calibri" w:hAnsi="Calibri" w:cs="Calibri"/>
                <w:sz w:val="20"/>
              </w:rPr>
              <w:t>4</w:t>
            </w:r>
          </w:p>
        </w:tc>
        <w:tc>
          <w:tcPr>
            <w:tcW w:w="2725" w:type="dxa"/>
          </w:tcPr>
          <w:p w14:paraId="1168FD20" w14:textId="77777777" w:rsidR="00AE5A64" w:rsidRPr="006652A9" w:rsidRDefault="00AE5A64" w:rsidP="00AE5A64">
            <w:pPr>
              <w:spacing w:before="80"/>
              <w:rPr>
                <w:rFonts w:ascii="Calibri" w:hAnsi="Calibri" w:cs="Calibri"/>
                <w:bCs/>
                <w:sz w:val="20"/>
              </w:rPr>
            </w:pPr>
            <w:r w:rsidRPr="006652A9">
              <w:rPr>
                <w:rFonts w:ascii="Calibri" w:hAnsi="Calibri" w:cs="Calibri"/>
                <w:bCs/>
                <w:sz w:val="20"/>
              </w:rPr>
              <w:t>Complex calculation</w:t>
            </w:r>
          </w:p>
        </w:tc>
        <w:tc>
          <w:tcPr>
            <w:tcW w:w="8473" w:type="dxa"/>
          </w:tcPr>
          <w:p w14:paraId="03C3821B" w14:textId="43C60350" w:rsidR="00AE5A64" w:rsidRDefault="00AE5A64" w:rsidP="00AE5A64">
            <w:pPr>
              <w:spacing w:before="80"/>
              <w:rPr>
                <w:rFonts w:ascii="Calibri" w:hAnsi="Calibri" w:cs="Calibri"/>
                <w:b/>
                <w:sz w:val="20"/>
              </w:rPr>
            </w:pPr>
            <w:r>
              <w:rPr>
                <w:rFonts w:ascii="Calibri" w:hAnsi="Calibri" w:cs="Calibri"/>
                <w:sz w:val="20"/>
              </w:rPr>
              <w:t>Any calculation with more than one step required for preparation and/or administration</w:t>
            </w:r>
          </w:p>
        </w:tc>
        <w:tc>
          <w:tcPr>
            <w:tcW w:w="1276" w:type="dxa"/>
          </w:tcPr>
          <w:p w14:paraId="7E62F23D" w14:textId="77777777" w:rsidR="00AE5A64" w:rsidRDefault="00AE5A64" w:rsidP="00AE5A64">
            <w:pPr>
              <w:spacing w:before="80"/>
              <w:jc w:val="center"/>
              <w:rPr>
                <w:rFonts w:ascii="Calibri" w:hAnsi="Calibri" w:cs="Calibri"/>
                <w:b/>
                <w:sz w:val="20"/>
              </w:rPr>
            </w:pPr>
          </w:p>
        </w:tc>
        <w:tc>
          <w:tcPr>
            <w:tcW w:w="1984" w:type="dxa"/>
          </w:tcPr>
          <w:p w14:paraId="34F40359"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7BE6A248" w14:textId="579D3805" w:rsidTr="00336E87">
        <w:tc>
          <w:tcPr>
            <w:tcW w:w="597" w:type="dxa"/>
          </w:tcPr>
          <w:p w14:paraId="4E02AEF7" w14:textId="77777777" w:rsidR="00AE5A64" w:rsidRDefault="00AE5A64" w:rsidP="00AE5A64">
            <w:pPr>
              <w:spacing w:before="80"/>
              <w:rPr>
                <w:rFonts w:ascii="Calibri" w:hAnsi="Calibri" w:cs="Calibri"/>
                <w:sz w:val="20"/>
              </w:rPr>
            </w:pPr>
            <w:bookmarkStart w:id="2" w:name="_Hlk191546149"/>
            <w:r>
              <w:rPr>
                <w:rFonts w:ascii="Calibri" w:hAnsi="Calibri" w:cs="Calibri"/>
                <w:sz w:val="20"/>
              </w:rPr>
              <w:t>5</w:t>
            </w:r>
          </w:p>
        </w:tc>
        <w:tc>
          <w:tcPr>
            <w:tcW w:w="2725" w:type="dxa"/>
          </w:tcPr>
          <w:p w14:paraId="57FF1D9C" w14:textId="24E7C29E"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711FC861" w14:textId="53BE77E7" w:rsidR="00AE5A64" w:rsidRDefault="00AE5A64" w:rsidP="00AE5A64">
            <w:pPr>
              <w:spacing w:before="80"/>
              <w:rPr>
                <w:rFonts w:ascii="Calibri" w:hAnsi="Calibri" w:cs="Calibri"/>
                <w:b/>
                <w:sz w:val="20"/>
              </w:rPr>
            </w:pPr>
            <w:r>
              <w:rPr>
                <w:rFonts w:ascii="Calibri" w:hAnsi="Calibri" w:cs="Calibri"/>
                <w:sz w:val="20"/>
              </w:rPr>
              <w:t xml:space="preserve">Complex preparation method - tick all in the list below that apply </w:t>
            </w:r>
          </w:p>
        </w:tc>
        <w:tc>
          <w:tcPr>
            <w:tcW w:w="1276" w:type="dxa"/>
          </w:tcPr>
          <w:p w14:paraId="01B98AC8" w14:textId="7A604306" w:rsidR="00AE5A64" w:rsidRDefault="00AE5A64" w:rsidP="00AE5A64">
            <w:pPr>
              <w:spacing w:before="80"/>
              <w:jc w:val="center"/>
              <w:rPr>
                <w:rFonts w:ascii="Calibri" w:hAnsi="Calibri" w:cs="Calibri"/>
                <w:b/>
                <w:sz w:val="20"/>
              </w:rPr>
            </w:pPr>
            <w:r>
              <w:rPr>
                <w:rFonts w:ascii="Calibri" w:hAnsi="Calibri" w:cs="Calibri"/>
                <w:b/>
                <w:sz w:val="20"/>
              </w:rPr>
              <w:t>N/A</w:t>
            </w:r>
          </w:p>
        </w:tc>
        <w:tc>
          <w:tcPr>
            <w:tcW w:w="1984" w:type="dxa"/>
          </w:tcPr>
          <w:p w14:paraId="08BAA8B3" w14:textId="6BEABE95" w:rsidR="00AE5A64" w:rsidRDefault="00AE5A64" w:rsidP="00AE5A64">
            <w:pPr>
              <w:spacing w:before="80"/>
              <w:jc w:val="center"/>
              <w:rPr>
                <w:rFonts w:ascii="Calibri" w:hAnsi="Calibri" w:cs="Calibri"/>
                <w:b/>
                <w:sz w:val="20"/>
              </w:rPr>
            </w:pPr>
            <w:r>
              <w:rPr>
                <w:rFonts w:ascii="Calibri" w:hAnsi="Calibri" w:cs="Calibri"/>
                <w:b/>
                <w:sz w:val="20"/>
              </w:rPr>
              <w:t>N/A</w:t>
            </w:r>
          </w:p>
        </w:tc>
      </w:tr>
      <w:tr w:rsidR="00AE5A64" w:rsidRPr="000B5172" w14:paraId="68CC9A5B" w14:textId="19AF3F08" w:rsidTr="00336E87">
        <w:tc>
          <w:tcPr>
            <w:tcW w:w="597" w:type="dxa"/>
          </w:tcPr>
          <w:p w14:paraId="59EC9A64" w14:textId="77777777" w:rsidR="00AE5A64" w:rsidRDefault="00AE5A64" w:rsidP="00AE5A64">
            <w:pPr>
              <w:spacing w:before="80"/>
              <w:rPr>
                <w:rFonts w:ascii="Calibri" w:hAnsi="Calibri" w:cs="Calibri"/>
                <w:sz w:val="20"/>
              </w:rPr>
            </w:pPr>
            <w:r>
              <w:rPr>
                <w:rFonts w:ascii="Calibri" w:hAnsi="Calibri" w:cs="Calibri"/>
                <w:sz w:val="20"/>
              </w:rPr>
              <w:t>5.1</w:t>
            </w:r>
          </w:p>
        </w:tc>
        <w:tc>
          <w:tcPr>
            <w:tcW w:w="2725" w:type="dxa"/>
          </w:tcPr>
          <w:p w14:paraId="64EBE071" w14:textId="00918DBC"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480E4164" w14:textId="1C0F5E8F" w:rsidR="00AE5A64" w:rsidRDefault="00AE5A64" w:rsidP="00AE5A64">
            <w:pPr>
              <w:spacing w:before="80"/>
              <w:rPr>
                <w:rFonts w:ascii="Calibri" w:hAnsi="Calibri" w:cs="Calibri"/>
                <w:sz w:val="20"/>
              </w:rPr>
            </w:pPr>
            <w:r>
              <w:rPr>
                <w:rFonts w:ascii="Calibri" w:hAnsi="Calibri" w:cs="Calibri"/>
                <w:sz w:val="20"/>
              </w:rPr>
              <w:t>Greater than 5 non-touch aseptic manipulations</w:t>
            </w:r>
          </w:p>
        </w:tc>
        <w:tc>
          <w:tcPr>
            <w:tcW w:w="1276" w:type="dxa"/>
          </w:tcPr>
          <w:p w14:paraId="65EF7A35" w14:textId="77777777" w:rsidR="00AE5A64" w:rsidRDefault="00AE5A64" w:rsidP="00AE5A64">
            <w:pPr>
              <w:spacing w:before="80"/>
              <w:jc w:val="center"/>
              <w:rPr>
                <w:rFonts w:ascii="Calibri" w:hAnsi="Calibri" w:cs="Calibri"/>
                <w:b/>
                <w:sz w:val="20"/>
              </w:rPr>
            </w:pPr>
          </w:p>
        </w:tc>
        <w:tc>
          <w:tcPr>
            <w:tcW w:w="1984" w:type="dxa"/>
          </w:tcPr>
          <w:p w14:paraId="2F303E23"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3DDDB9D" w14:textId="0F0DE7C1" w:rsidTr="00336E87">
        <w:tc>
          <w:tcPr>
            <w:tcW w:w="597" w:type="dxa"/>
          </w:tcPr>
          <w:p w14:paraId="0C4A8681" w14:textId="77777777" w:rsidR="00AE5A64" w:rsidRDefault="00AE5A64" w:rsidP="00AE5A64">
            <w:pPr>
              <w:spacing w:before="80"/>
              <w:rPr>
                <w:rFonts w:ascii="Calibri" w:hAnsi="Calibri" w:cs="Calibri"/>
                <w:sz w:val="20"/>
              </w:rPr>
            </w:pPr>
            <w:r>
              <w:rPr>
                <w:rFonts w:ascii="Calibri" w:hAnsi="Calibri" w:cs="Calibri"/>
                <w:sz w:val="20"/>
              </w:rPr>
              <w:t>5.2</w:t>
            </w:r>
          </w:p>
        </w:tc>
        <w:tc>
          <w:tcPr>
            <w:tcW w:w="2725" w:type="dxa"/>
          </w:tcPr>
          <w:p w14:paraId="2216B67E" w14:textId="0672D5CB"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5C63B904" w14:textId="77777777" w:rsidR="00AE5A64" w:rsidRDefault="00AE5A64" w:rsidP="00AE5A64">
            <w:pPr>
              <w:spacing w:before="80"/>
              <w:rPr>
                <w:rFonts w:ascii="Calibri" w:hAnsi="Calibri" w:cs="Calibri"/>
                <w:sz w:val="20"/>
              </w:rPr>
            </w:pPr>
            <w:r>
              <w:rPr>
                <w:rFonts w:ascii="Calibri" w:hAnsi="Calibri" w:cs="Calibri"/>
                <w:sz w:val="20"/>
              </w:rPr>
              <w:t>Syringe-to-syringe transfer</w:t>
            </w:r>
          </w:p>
        </w:tc>
        <w:tc>
          <w:tcPr>
            <w:tcW w:w="1276" w:type="dxa"/>
          </w:tcPr>
          <w:p w14:paraId="78BDC5F6" w14:textId="77777777" w:rsidR="00AE5A64" w:rsidRDefault="00AE5A64" w:rsidP="00AE5A64">
            <w:pPr>
              <w:spacing w:before="80"/>
              <w:jc w:val="center"/>
              <w:rPr>
                <w:rFonts w:ascii="Calibri" w:hAnsi="Calibri" w:cs="Calibri"/>
                <w:b/>
                <w:sz w:val="20"/>
              </w:rPr>
            </w:pPr>
          </w:p>
        </w:tc>
        <w:tc>
          <w:tcPr>
            <w:tcW w:w="1984" w:type="dxa"/>
          </w:tcPr>
          <w:p w14:paraId="236063B5"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D11E08" w:rsidRPr="000B5172" w14:paraId="00CFF188" w14:textId="77777777" w:rsidTr="00336E87">
        <w:tc>
          <w:tcPr>
            <w:tcW w:w="597" w:type="dxa"/>
          </w:tcPr>
          <w:p w14:paraId="6F4E9ABC" w14:textId="46AED299" w:rsidR="00D11E08" w:rsidRDefault="00D11E08" w:rsidP="00AE5A64">
            <w:pPr>
              <w:spacing w:before="80"/>
              <w:rPr>
                <w:rFonts w:ascii="Calibri" w:hAnsi="Calibri" w:cs="Calibri"/>
                <w:sz w:val="20"/>
              </w:rPr>
            </w:pPr>
            <w:r>
              <w:rPr>
                <w:rFonts w:ascii="Calibri" w:hAnsi="Calibri" w:cs="Calibri"/>
                <w:sz w:val="20"/>
              </w:rPr>
              <w:t>5.3</w:t>
            </w:r>
          </w:p>
        </w:tc>
        <w:tc>
          <w:tcPr>
            <w:tcW w:w="2725" w:type="dxa"/>
          </w:tcPr>
          <w:p w14:paraId="35931296" w14:textId="5181FE35" w:rsidR="00D11E08" w:rsidRPr="006652A9" w:rsidRDefault="00D11E08" w:rsidP="00AE5A64">
            <w:pPr>
              <w:spacing w:before="80"/>
              <w:rPr>
                <w:rFonts w:ascii="Calibri" w:hAnsi="Calibri" w:cs="Calibri"/>
                <w:bCs/>
                <w:sz w:val="20"/>
              </w:rPr>
            </w:pPr>
            <w:r>
              <w:rPr>
                <w:rFonts w:ascii="Calibri" w:hAnsi="Calibri" w:cs="Calibri"/>
                <w:bCs/>
                <w:sz w:val="20"/>
              </w:rPr>
              <w:t>Complex method</w:t>
            </w:r>
          </w:p>
        </w:tc>
        <w:tc>
          <w:tcPr>
            <w:tcW w:w="8473" w:type="dxa"/>
          </w:tcPr>
          <w:p w14:paraId="663CDABC" w14:textId="09E321DA" w:rsidR="00D11E08" w:rsidDel="00646A62" w:rsidRDefault="00D11E08" w:rsidP="00AE5A64">
            <w:pPr>
              <w:spacing w:before="80"/>
              <w:rPr>
                <w:rFonts w:ascii="Calibri" w:hAnsi="Calibri" w:cs="Calibri"/>
                <w:sz w:val="20"/>
              </w:rPr>
            </w:pPr>
            <w:r>
              <w:rPr>
                <w:rFonts w:ascii="Calibri" w:hAnsi="Calibri" w:cs="Calibri"/>
                <w:sz w:val="20"/>
              </w:rPr>
              <w:t>Use of a burette admin set</w:t>
            </w:r>
          </w:p>
        </w:tc>
        <w:tc>
          <w:tcPr>
            <w:tcW w:w="1276" w:type="dxa"/>
          </w:tcPr>
          <w:p w14:paraId="47A03AC2" w14:textId="77777777" w:rsidR="00D11E08" w:rsidRDefault="00D11E08" w:rsidP="00AE5A64">
            <w:pPr>
              <w:spacing w:before="80"/>
              <w:jc w:val="center"/>
              <w:rPr>
                <w:rFonts w:ascii="Calibri" w:hAnsi="Calibri" w:cs="Calibri"/>
                <w:b/>
                <w:sz w:val="20"/>
              </w:rPr>
            </w:pPr>
          </w:p>
        </w:tc>
        <w:tc>
          <w:tcPr>
            <w:tcW w:w="1984" w:type="dxa"/>
          </w:tcPr>
          <w:p w14:paraId="68FB03DC" w14:textId="6996688E" w:rsidR="00D11E08" w:rsidRDefault="00D11E08" w:rsidP="00AE5A64">
            <w:pPr>
              <w:spacing w:before="80"/>
              <w:jc w:val="center"/>
              <w:rPr>
                <w:rFonts w:ascii="Calibri" w:hAnsi="Calibri" w:cs="Calibri"/>
                <w:b/>
                <w:sz w:val="20"/>
              </w:rPr>
            </w:pPr>
            <w:r>
              <w:rPr>
                <w:rFonts w:ascii="Calibri" w:hAnsi="Calibri" w:cs="Calibri"/>
                <w:b/>
                <w:sz w:val="20"/>
              </w:rPr>
              <w:t>1</w:t>
            </w:r>
          </w:p>
        </w:tc>
      </w:tr>
      <w:tr w:rsidR="00AE5A64" w:rsidRPr="000B5172" w14:paraId="2040DBD8" w14:textId="19006A1C" w:rsidTr="00336E87">
        <w:tc>
          <w:tcPr>
            <w:tcW w:w="597" w:type="dxa"/>
          </w:tcPr>
          <w:p w14:paraId="313EED1A" w14:textId="032182DC"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4</w:t>
            </w:r>
          </w:p>
        </w:tc>
        <w:tc>
          <w:tcPr>
            <w:tcW w:w="2725" w:type="dxa"/>
          </w:tcPr>
          <w:p w14:paraId="561ADAD5" w14:textId="653BD1CF"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5F49F5CB" w14:textId="77777777" w:rsidR="00AE5A64" w:rsidRDefault="00AE5A64" w:rsidP="00AE5A64">
            <w:pPr>
              <w:spacing w:before="80"/>
              <w:rPr>
                <w:rFonts w:ascii="Calibri" w:hAnsi="Calibri" w:cs="Calibri"/>
                <w:sz w:val="20"/>
              </w:rPr>
            </w:pPr>
            <w:r w:rsidDel="00646A62">
              <w:rPr>
                <w:rFonts w:ascii="Calibri" w:hAnsi="Calibri" w:cs="Calibri"/>
                <w:sz w:val="20"/>
              </w:rPr>
              <w:t xml:space="preserve">Any other “open system” manipulations such as </w:t>
            </w:r>
            <w:r>
              <w:rPr>
                <w:rFonts w:ascii="Calibri" w:hAnsi="Calibri" w:cs="Calibri"/>
                <w:sz w:val="20"/>
              </w:rPr>
              <w:t>use of ampoules (higher risk of microbial contamination than vials)</w:t>
            </w:r>
          </w:p>
        </w:tc>
        <w:tc>
          <w:tcPr>
            <w:tcW w:w="1276" w:type="dxa"/>
          </w:tcPr>
          <w:p w14:paraId="33675379" w14:textId="77777777" w:rsidR="00AE5A64" w:rsidRDefault="00AE5A64" w:rsidP="00AE5A64">
            <w:pPr>
              <w:spacing w:before="80"/>
              <w:jc w:val="center"/>
              <w:rPr>
                <w:rFonts w:ascii="Calibri" w:hAnsi="Calibri" w:cs="Calibri"/>
                <w:b/>
                <w:sz w:val="20"/>
              </w:rPr>
            </w:pPr>
          </w:p>
        </w:tc>
        <w:tc>
          <w:tcPr>
            <w:tcW w:w="1984" w:type="dxa"/>
          </w:tcPr>
          <w:p w14:paraId="1DFA23EC"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7B6979B0" w14:textId="7C31AB0E" w:rsidTr="00336E87">
        <w:tc>
          <w:tcPr>
            <w:tcW w:w="597" w:type="dxa"/>
          </w:tcPr>
          <w:p w14:paraId="733EAF67" w14:textId="749D31DC"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5</w:t>
            </w:r>
          </w:p>
        </w:tc>
        <w:tc>
          <w:tcPr>
            <w:tcW w:w="2725" w:type="dxa"/>
          </w:tcPr>
          <w:p w14:paraId="46DBFCA0" w14:textId="54D6F75B"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007769DC" w14:textId="77777777" w:rsidR="00AE5A64" w:rsidRDefault="00AE5A64" w:rsidP="00AE5A64">
            <w:pPr>
              <w:spacing w:before="80"/>
              <w:rPr>
                <w:rFonts w:ascii="Calibri" w:hAnsi="Calibri" w:cs="Calibri"/>
                <w:sz w:val="20"/>
              </w:rPr>
            </w:pPr>
            <w:r>
              <w:rPr>
                <w:rFonts w:ascii="Calibri" w:hAnsi="Calibri" w:cs="Calibri"/>
                <w:i/>
                <w:iCs/>
                <w:sz w:val="20"/>
              </w:rPr>
              <w:t>M</w:t>
            </w:r>
            <w:r w:rsidRPr="00784963">
              <w:rPr>
                <w:rFonts w:ascii="Calibri" w:hAnsi="Calibri" w:cs="Calibri"/>
                <w:i/>
                <w:iCs/>
                <w:sz w:val="20"/>
              </w:rPr>
              <w:t>andatory</w:t>
            </w:r>
            <w:r>
              <w:rPr>
                <w:rFonts w:ascii="Calibri" w:hAnsi="Calibri" w:cs="Calibri"/>
                <w:sz w:val="20"/>
              </w:rPr>
              <w:t xml:space="preserve"> removal of fluid from infusion container  </w:t>
            </w:r>
          </w:p>
        </w:tc>
        <w:tc>
          <w:tcPr>
            <w:tcW w:w="1276" w:type="dxa"/>
          </w:tcPr>
          <w:p w14:paraId="0024C756" w14:textId="77777777" w:rsidR="00AE5A64" w:rsidRDefault="00AE5A64" w:rsidP="00AE5A64">
            <w:pPr>
              <w:spacing w:before="80"/>
              <w:jc w:val="center"/>
              <w:rPr>
                <w:rFonts w:ascii="Calibri" w:hAnsi="Calibri" w:cs="Calibri"/>
                <w:b/>
                <w:sz w:val="20"/>
              </w:rPr>
            </w:pPr>
          </w:p>
        </w:tc>
        <w:tc>
          <w:tcPr>
            <w:tcW w:w="1984" w:type="dxa"/>
          </w:tcPr>
          <w:p w14:paraId="1DFFDA61"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989E0F9" w14:textId="6DCAE02F" w:rsidTr="00336E87">
        <w:tc>
          <w:tcPr>
            <w:tcW w:w="597" w:type="dxa"/>
          </w:tcPr>
          <w:p w14:paraId="186E3D17" w14:textId="79C58770"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6</w:t>
            </w:r>
          </w:p>
        </w:tc>
        <w:tc>
          <w:tcPr>
            <w:tcW w:w="2725" w:type="dxa"/>
          </w:tcPr>
          <w:p w14:paraId="582A616A" w14:textId="175ECFE5"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6CE7F2FA" w14:textId="77777777" w:rsidR="00AE5A64" w:rsidRDefault="00AE5A64" w:rsidP="00AE5A64">
            <w:pPr>
              <w:spacing w:before="80"/>
              <w:rPr>
                <w:rFonts w:ascii="Calibri" w:hAnsi="Calibri" w:cs="Calibri"/>
                <w:sz w:val="20"/>
              </w:rPr>
            </w:pPr>
            <w:r>
              <w:rPr>
                <w:rFonts w:ascii="Calibri" w:hAnsi="Calibri" w:cs="Calibri"/>
                <w:sz w:val="20"/>
              </w:rPr>
              <w:t xml:space="preserve">Preparation does not follow SmPC exactly e.g. use of an alternative diluent or method  </w:t>
            </w:r>
          </w:p>
        </w:tc>
        <w:tc>
          <w:tcPr>
            <w:tcW w:w="1276" w:type="dxa"/>
          </w:tcPr>
          <w:p w14:paraId="19614800" w14:textId="77777777" w:rsidR="00AE5A64" w:rsidRDefault="00AE5A64" w:rsidP="00AE5A64">
            <w:pPr>
              <w:spacing w:before="80"/>
              <w:jc w:val="center"/>
              <w:rPr>
                <w:rFonts w:ascii="Calibri" w:hAnsi="Calibri" w:cs="Calibri"/>
                <w:b/>
                <w:sz w:val="20"/>
              </w:rPr>
            </w:pPr>
          </w:p>
        </w:tc>
        <w:tc>
          <w:tcPr>
            <w:tcW w:w="1984" w:type="dxa"/>
          </w:tcPr>
          <w:p w14:paraId="4413E01F" w14:textId="77777777" w:rsidR="00AE5A64" w:rsidRDefault="00AE5A64" w:rsidP="00AE5A64">
            <w:pPr>
              <w:spacing w:before="80"/>
              <w:jc w:val="center"/>
              <w:rPr>
                <w:rFonts w:ascii="Calibri" w:hAnsi="Calibri" w:cs="Calibri"/>
                <w:b/>
                <w:sz w:val="20"/>
              </w:rPr>
            </w:pPr>
            <w:r>
              <w:rPr>
                <w:rFonts w:ascii="Calibri" w:hAnsi="Calibri" w:cs="Calibri"/>
                <w:b/>
                <w:sz w:val="20"/>
              </w:rPr>
              <w:t>5</w:t>
            </w:r>
          </w:p>
        </w:tc>
      </w:tr>
      <w:tr w:rsidR="00AE5A64" w:rsidRPr="000B5172" w14:paraId="0517B5A6" w14:textId="031C1D9D" w:rsidTr="00336E87">
        <w:tc>
          <w:tcPr>
            <w:tcW w:w="597" w:type="dxa"/>
          </w:tcPr>
          <w:p w14:paraId="498896E2" w14:textId="0C24B020"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7</w:t>
            </w:r>
          </w:p>
        </w:tc>
        <w:tc>
          <w:tcPr>
            <w:tcW w:w="2725" w:type="dxa"/>
          </w:tcPr>
          <w:p w14:paraId="1811418F" w14:textId="6E1CD792"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690CBC2D" w14:textId="5BE01BC6" w:rsidR="00AE5A64" w:rsidRDefault="00AE5A64" w:rsidP="00AE5A64">
            <w:pPr>
              <w:spacing w:before="80"/>
              <w:rPr>
                <w:rFonts w:ascii="Calibri" w:hAnsi="Calibri" w:cs="Calibri"/>
                <w:sz w:val="20"/>
              </w:rPr>
            </w:pPr>
            <w:r>
              <w:rPr>
                <w:rFonts w:ascii="Calibri" w:hAnsi="Calibri" w:cs="Calibri"/>
                <w:sz w:val="20"/>
              </w:rPr>
              <w:t xml:space="preserve">Multiple preparations needed to administer a single “dose” because </w:t>
            </w:r>
            <w:r>
              <w:rPr>
                <w:rStyle w:val="cf01"/>
              </w:rPr>
              <w:t xml:space="preserve">the shelf-life of the infusion is shorter than 24 hours, or less than the expected duration of infusion </w:t>
            </w:r>
          </w:p>
        </w:tc>
        <w:tc>
          <w:tcPr>
            <w:tcW w:w="1276" w:type="dxa"/>
          </w:tcPr>
          <w:p w14:paraId="289BF127" w14:textId="77777777" w:rsidR="00AE5A64" w:rsidRDefault="00AE5A64" w:rsidP="00AE5A64">
            <w:pPr>
              <w:spacing w:before="80"/>
              <w:jc w:val="center"/>
              <w:rPr>
                <w:rFonts w:ascii="Calibri" w:hAnsi="Calibri" w:cs="Calibri"/>
                <w:b/>
                <w:sz w:val="20"/>
              </w:rPr>
            </w:pPr>
          </w:p>
        </w:tc>
        <w:tc>
          <w:tcPr>
            <w:tcW w:w="1984" w:type="dxa"/>
          </w:tcPr>
          <w:p w14:paraId="017F20BD"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bookmarkEnd w:id="2"/>
      <w:tr w:rsidR="00AE5A64" w:rsidRPr="000B5172" w14:paraId="6E240061" w14:textId="2FB44F7F" w:rsidTr="00336E87">
        <w:tc>
          <w:tcPr>
            <w:tcW w:w="597" w:type="dxa"/>
          </w:tcPr>
          <w:p w14:paraId="79A0639D" w14:textId="77777777" w:rsidR="00AE5A64" w:rsidRDefault="00AE5A64" w:rsidP="00AE5A64">
            <w:pPr>
              <w:spacing w:before="80"/>
              <w:rPr>
                <w:rFonts w:ascii="Calibri" w:hAnsi="Calibri" w:cs="Calibri"/>
                <w:sz w:val="20"/>
              </w:rPr>
            </w:pPr>
            <w:r>
              <w:rPr>
                <w:rFonts w:ascii="Calibri" w:hAnsi="Calibri" w:cs="Calibri"/>
                <w:sz w:val="20"/>
              </w:rPr>
              <w:t>6</w:t>
            </w:r>
          </w:p>
        </w:tc>
        <w:tc>
          <w:tcPr>
            <w:tcW w:w="2725" w:type="dxa"/>
          </w:tcPr>
          <w:p w14:paraId="191A8039" w14:textId="77777777" w:rsidR="00AE5A64" w:rsidRPr="006652A9" w:rsidRDefault="00AE5A64" w:rsidP="00AE5A64">
            <w:pPr>
              <w:spacing w:before="80" w:line="360" w:lineRule="auto"/>
              <w:rPr>
                <w:rFonts w:ascii="Calibri" w:hAnsi="Calibri" w:cs="Calibri"/>
                <w:bCs/>
                <w:sz w:val="20"/>
              </w:rPr>
            </w:pPr>
            <w:r w:rsidRPr="006652A9">
              <w:rPr>
                <w:rFonts w:ascii="Calibri" w:hAnsi="Calibri" w:cs="Calibri"/>
                <w:bCs/>
                <w:sz w:val="20"/>
              </w:rPr>
              <w:t>Reconstitution of powder in a vial</w:t>
            </w:r>
          </w:p>
        </w:tc>
        <w:tc>
          <w:tcPr>
            <w:tcW w:w="8473" w:type="dxa"/>
          </w:tcPr>
          <w:p w14:paraId="28B5BA70" w14:textId="77777777" w:rsidR="00AE5A64" w:rsidRDefault="00AE5A64" w:rsidP="00AE5A64">
            <w:pPr>
              <w:spacing w:before="80"/>
              <w:rPr>
                <w:rFonts w:ascii="Calibri" w:hAnsi="Calibri" w:cs="Calibri"/>
                <w:sz w:val="20"/>
              </w:rPr>
            </w:pPr>
            <w:r>
              <w:rPr>
                <w:rFonts w:ascii="Calibri" w:hAnsi="Calibri" w:cs="Calibri"/>
                <w:sz w:val="20"/>
              </w:rPr>
              <w:t>Where a dry powder must be reconstituted with a liquid solvent</w:t>
            </w:r>
            <w:r w:rsidDel="00D01432">
              <w:rPr>
                <w:rStyle w:val="cf01"/>
              </w:rPr>
              <w:t xml:space="preserve"> </w:t>
            </w:r>
          </w:p>
        </w:tc>
        <w:tc>
          <w:tcPr>
            <w:tcW w:w="1276" w:type="dxa"/>
          </w:tcPr>
          <w:p w14:paraId="5EBE2936" w14:textId="77777777" w:rsidR="00AE5A64" w:rsidRDefault="00AE5A64" w:rsidP="00AE5A64">
            <w:pPr>
              <w:spacing w:before="80"/>
              <w:jc w:val="center"/>
              <w:rPr>
                <w:rFonts w:ascii="Calibri" w:hAnsi="Calibri" w:cs="Calibri"/>
                <w:b/>
                <w:sz w:val="20"/>
              </w:rPr>
            </w:pPr>
          </w:p>
        </w:tc>
        <w:tc>
          <w:tcPr>
            <w:tcW w:w="1984" w:type="dxa"/>
          </w:tcPr>
          <w:p w14:paraId="403FE43E"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70C516D" w14:textId="3157B76E" w:rsidTr="00336E87">
        <w:tc>
          <w:tcPr>
            <w:tcW w:w="597" w:type="dxa"/>
          </w:tcPr>
          <w:p w14:paraId="762F6B9E" w14:textId="77777777" w:rsidR="00AE5A64" w:rsidRDefault="00AE5A64" w:rsidP="00AE5A64">
            <w:pPr>
              <w:spacing w:before="80"/>
              <w:rPr>
                <w:rFonts w:ascii="Calibri" w:hAnsi="Calibri" w:cs="Calibri"/>
                <w:sz w:val="20"/>
              </w:rPr>
            </w:pPr>
            <w:r>
              <w:rPr>
                <w:rFonts w:ascii="Calibri" w:hAnsi="Calibri" w:cs="Calibri"/>
                <w:sz w:val="20"/>
              </w:rPr>
              <w:t>7.1</w:t>
            </w:r>
          </w:p>
        </w:tc>
        <w:tc>
          <w:tcPr>
            <w:tcW w:w="2725" w:type="dxa"/>
          </w:tcPr>
          <w:p w14:paraId="14407946" w14:textId="77777777" w:rsidR="00AE5A64" w:rsidRPr="006652A9" w:rsidRDefault="00AE5A64" w:rsidP="0096490D">
            <w:pPr>
              <w:rPr>
                <w:rFonts w:ascii="Calibri" w:hAnsi="Calibri" w:cs="Calibri"/>
                <w:bCs/>
                <w:sz w:val="20"/>
              </w:rPr>
            </w:pPr>
            <w:r w:rsidRPr="006652A9">
              <w:rPr>
                <w:rFonts w:ascii="Calibri" w:hAnsi="Calibri" w:cs="Calibri"/>
                <w:bCs/>
                <w:sz w:val="20"/>
              </w:rPr>
              <w:t>Use of a part vial or ampoule, or use of more than one vial or ampoule</w:t>
            </w:r>
          </w:p>
        </w:tc>
        <w:tc>
          <w:tcPr>
            <w:tcW w:w="8473" w:type="dxa"/>
          </w:tcPr>
          <w:p w14:paraId="08792310" w14:textId="77777777" w:rsidR="00AE5A64" w:rsidRDefault="00AE5A64" w:rsidP="00AE5A64">
            <w:pPr>
              <w:spacing w:before="80"/>
              <w:rPr>
                <w:rFonts w:ascii="Calibri" w:hAnsi="Calibri" w:cs="Calibri"/>
                <w:sz w:val="20"/>
              </w:rPr>
            </w:pPr>
            <w:r>
              <w:rPr>
                <w:rFonts w:ascii="Calibri" w:hAnsi="Calibri" w:cs="Calibri"/>
                <w:sz w:val="20"/>
              </w:rPr>
              <w:t>Part vial/ampoule</w:t>
            </w:r>
          </w:p>
        </w:tc>
        <w:tc>
          <w:tcPr>
            <w:tcW w:w="1276" w:type="dxa"/>
          </w:tcPr>
          <w:p w14:paraId="2A42CBDE" w14:textId="77777777" w:rsidR="00AE5A64" w:rsidRDefault="00AE5A64" w:rsidP="00AE5A64">
            <w:pPr>
              <w:spacing w:before="80"/>
              <w:jc w:val="center"/>
              <w:rPr>
                <w:rFonts w:ascii="Calibri" w:hAnsi="Calibri" w:cs="Calibri"/>
                <w:b/>
                <w:sz w:val="20"/>
              </w:rPr>
            </w:pPr>
          </w:p>
        </w:tc>
        <w:tc>
          <w:tcPr>
            <w:tcW w:w="1984" w:type="dxa"/>
          </w:tcPr>
          <w:p w14:paraId="5F93E02F"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241F3CE5" w14:textId="566B712A" w:rsidTr="00336E87">
        <w:tc>
          <w:tcPr>
            <w:tcW w:w="597" w:type="dxa"/>
          </w:tcPr>
          <w:p w14:paraId="3E9CA115" w14:textId="77777777" w:rsidR="00AE5A64" w:rsidRDefault="00AE5A64" w:rsidP="00AE5A64">
            <w:pPr>
              <w:spacing w:before="80" w:line="360" w:lineRule="auto"/>
              <w:rPr>
                <w:rFonts w:ascii="Calibri" w:hAnsi="Calibri" w:cs="Calibri"/>
                <w:sz w:val="20"/>
              </w:rPr>
            </w:pPr>
            <w:r>
              <w:rPr>
                <w:rFonts w:ascii="Calibri" w:hAnsi="Calibri" w:cs="Calibri"/>
                <w:sz w:val="20"/>
              </w:rPr>
              <w:t>7.2</w:t>
            </w:r>
          </w:p>
        </w:tc>
        <w:tc>
          <w:tcPr>
            <w:tcW w:w="2725" w:type="dxa"/>
          </w:tcPr>
          <w:p w14:paraId="19DC7E58" w14:textId="3CCC975F" w:rsidR="00AE5A64" w:rsidRPr="006652A9" w:rsidRDefault="00AE5A64" w:rsidP="0096490D">
            <w:pPr>
              <w:spacing w:before="80"/>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3AE7B608" w14:textId="77777777" w:rsidR="00AE5A64" w:rsidRDefault="00AE5A64" w:rsidP="00AE5A64">
            <w:pPr>
              <w:spacing w:before="80"/>
              <w:rPr>
                <w:rFonts w:ascii="Calibri" w:hAnsi="Calibri" w:cs="Calibri"/>
                <w:sz w:val="20"/>
              </w:rPr>
            </w:pPr>
            <w:r>
              <w:rPr>
                <w:rFonts w:ascii="Calibri" w:hAnsi="Calibri" w:cs="Calibri"/>
                <w:sz w:val="20"/>
              </w:rPr>
              <w:t xml:space="preserve">2-4 vials/ampoules </w:t>
            </w:r>
          </w:p>
        </w:tc>
        <w:tc>
          <w:tcPr>
            <w:tcW w:w="1276" w:type="dxa"/>
          </w:tcPr>
          <w:p w14:paraId="663F365B" w14:textId="77777777" w:rsidR="00AE5A64" w:rsidRDefault="00AE5A64" w:rsidP="00AE5A64">
            <w:pPr>
              <w:spacing w:before="80"/>
              <w:jc w:val="center"/>
              <w:rPr>
                <w:rFonts w:ascii="Calibri" w:hAnsi="Calibri" w:cs="Calibri"/>
                <w:b/>
                <w:sz w:val="20"/>
              </w:rPr>
            </w:pPr>
          </w:p>
        </w:tc>
        <w:tc>
          <w:tcPr>
            <w:tcW w:w="1984" w:type="dxa"/>
          </w:tcPr>
          <w:p w14:paraId="22153F04" w14:textId="77777777" w:rsidR="00AE5A64" w:rsidRDefault="00AE5A64" w:rsidP="00AE5A64">
            <w:pPr>
              <w:spacing w:before="80"/>
              <w:jc w:val="center"/>
              <w:rPr>
                <w:rFonts w:ascii="Calibri" w:hAnsi="Calibri" w:cs="Calibri"/>
                <w:b/>
                <w:sz w:val="20"/>
              </w:rPr>
            </w:pPr>
            <w:r>
              <w:rPr>
                <w:rFonts w:ascii="Calibri" w:hAnsi="Calibri" w:cs="Calibri"/>
                <w:b/>
                <w:sz w:val="20"/>
              </w:rPr>
              <w:t>2</w:t>
            </w:r>
          </w:p>
        </w:tc>
      </w:tr>
      <w:tr w:rsidR="00AE5A64" w:rsidRPr="000B5172" w14:paraId="457BF135" w14:textId="44ECB383" w:rsidTr="00336E87">
        <w:tc>
          <w:tcPr>
            <w:tcW w:w="597" w:type="dxa"/>
          </w:tcPr>
          <w:p w14:paraId="5D6FD8C2" w14:textId="77777777" w:rsidR="00AE5A64" w:rsidRDefault="00AE5A64" w:rsidP="00AE5A64">
            <w:pPr>
              <w:spacing w:before="80" w:line="360" w:lineRule="auto"/>
              <w:rPr>
                <w:rFonts w:ascii="Calibri" w:hAnsi="Calibri" w:cs="Calibri"/>
                <w:sz w:val="20"/>
              </w:rPr>
            </w:pPr>
            <w:r>
              <w:rPr>
                <w:rFonts w:ascii="Calibri" w:hAnsi="Calibri" w:cs="Calibri"/>
                <w:sz w:val="20"/>
              </w:rPr>
              <w:t>7.3</w:t>
            </w:r>
          </w:p>
        </w:tc>
        <w:tc>
          <w:tcPr>
            <w:tcW w:w="2725" w:type="dxa"/>
          </w:tcPr>
          <w:p w14:paraId="26DB73D4" w14:textId="262B1355" w:rsidR="00AE5A64" w:rsidRPr="006652A9" w:rsidRDefault="00AE5A64" w:rsidP="0096490D">
            <w:pPr>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4BF74E54" w14:textId="77777777" w:rsidR="00AE5A64" w:rsidRDefault="00AE5A64" w:rsidP="00AE5A64">
            <w:pPr>
              <w:spacing w:before="80"/>
              <w:rPr>
                <w:rFonts w:ascii="Calibri" w:hAnsi="Calibri" w:cs="Calibri"/>
                <w:b/>
                <w:sz w:val="20"/>
              </w:rPr>
            </w:pPr>
            <w:r>
              <w:rPr>
                <w:rFonts w:ascii="Calibri" w:hAnsi="Calibri" w:cs="Calibri"/>
                <w:sz w:val="20"/>
              </w:rPr>
              <w:t>5-10 vials/ampoules</w:t>
            </w:r>
          </w:p>
        </w:tc>
        <w:tc>
          <w:tcPr>
            <w:tcW w:w="1276" w:type="dxa"/>
          </w:tcPr>
          <w:p w14:paraId="6984BCD6" w14:textId="77777777" w:rsidR="00AE5A64" w:rsidRDefault="00AE5A64" w:rsidP="00AE5A64">
            <w:pPr>
              <w:spacing w:before="80"/>
              <w:jc w:val="center"/>
              <w:rPr>
                <w:rFonts w:ascii="Calibri" w:hAnsi="Calibri" w:cs="Calibri"/>
                <w:b/>
                <w:sz w:val="20"/>
              </w:rPr>
            </w:pPr>
          </w:p>
        </w:tc>
        <w:tc>
          <w:tcPr>
            <w:tcW w:w="1984" w:type="dxa"/>
          </w:tcPr>
          <w:p w14:paraId="244D5328" w14:textId="77777777" w:rsidR="00AE5A64" w:rsidRDefault="00AE5A64" w:rsidP="00AE5A64">
            <w:pPr>
              <w:spacing w:before="80"/>
              <w:jc w:val="center"/>
              <w:rPr>
                <w:rFonts w:ascii="Calibri" w:hAnsi="Calibri" w:cs="Calibri"/>
                <w:b/>
                <w:sz w:val="20"/>
              </w:rPr>
            </w:pPr>
            <w:r>
              <w:rPr>
                <w:rFonts w:ascii="Calibri" w:hAnsi="Calibri" w:cs="Calibri"/>
                <w:b/>
                <w:sz w:val="20"/>
              </w:rPr>
              <w:t>4</w:t>
            </w:r>
          </w:p>
        </w:tc>
      </w:tr>
      <w:tr w:rsidR="00AE5A64" w:rsidRPr="000B5172" w14:paraId="36754B55" w14:textId="33090930" w:rsidTr="00336E87">
        <w:tc>
          <w:tcPr>
            <w:tcW w:w="597" w:type="dxa"/>
          </w:tcPr>
          <w:p w14:paraId="3EE169A0" w14:textId="77777777" w:rsidR="00AE5A64" w:rsidRDefault="00AE5A64" w:rsidP="00AE5A64">
            <w:pPr>
              <w:spacing w:line="360" w:lineRule="auto"/>
              <w:rPr>
                <w:rFonts w:ascii="Calibri" w:hAnsi="Calibri" w:cs="Calibri"/>
                <w:sz w:val="20"/>
              </w:rPr>
            </w:pPr>
            <w:r>
              <w:rPr>
                <w:rFonts w:ascii="Calibri" w:hAnsi="Calibri" w:cs="Calibri"/>
                <w:sz w:val="20"/>
              </w:rPr>
              <w:lastRenderedPageBreak/>
              <w:t>7.4</w:t>
            </w:r>
          </w:p>
        </w:tc>
        <w:tc>
          <w:tcPr>
            <w:tcW w:w="2725" w:type="dxa"/>
          </w:tcPr>
          <w:p w14:paraId="689E0420" w14:textId="6A80D94C" w:rsidR="00AE5A64" w:rsidRPr="006652A9" w:rsidRDefault="00AE5A64" w:rsidP="00AE5A64">
            <w:pPr>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11113A23" w14:textId="77777777" w:rsidR="00AE5A64" w:rsidRDefault="00AE5A64" w:rsidP="00AE5A64">
            <w:pPr>
              <w:rPr>
                <w:rFonts w:ascii="Calibri" w:hAnsi="Calibri" w:cs="Calibri"/>
                <w:sz w:val="20"/>
              </w:rPr>
            </w:pPr>
            <w:r>
              <w:rPr>
                <w:rFonts w:ascii="Calibri" w:hAnsi="Calibri" w:cs="Calibri"/>
                <w:sz w:val="20"/>
              </w:rPr>
              <w:t>11-20 vials/ampoules</w:t>
            </w:r>
          </w:p>
        </w:tc>
        <w:tc>
          <w:tcPr>
            <w:tcW w:w="1276" w:type="dxa"/>
          </w:tcPr>
          <w:p w14:paraId="5CF00384" w14:textId="77777777" w:rsidR="00AE5A64" w:rsidRDefault="00AE5A64" w:rsidP="00AE5A64">
            <w:pPr>
              <w:jc w:val="center"/>
              <w:rPr>
                <w:rFonts w:ascii="Calibri" w:hAnsi="Calibri" w:cs="Calibri"/>
                <w:b/>
                <w:sz w:val="20"/>
              </w:rPr>
            </w:pPr>
          </w:p>
        </w:tc>
        <w:tc>
          <w:tcPr>
            <w:tcW w:w="1984" w:type="dxa"/>
          </w:tcPr>
          <w:p w14:paraId="7EC3BEA2" w14:textId="77777777" w:rsidR="00AE5A64" w:rsidRDefault="00AE5A64" w:rsidP="00AE5A64">
            <w:pPr>
              <w:jc w:val="center"/>
              <w:rPr>
                <w:rFonts w:ascii="Calibri" w:hAnsi="Calibri" w:cs="Calibri"/>
                <w:b/>
                <w:sz w:val="20"/>
              </w:rPr>
            </w:pPr>
            <w:r>
              <w:rPr>
                <w:rFonts w:ascii="Calibri" w:hAnsi="Calibri" w:cs="Calibri"/>
                <w:b/>
                <w:sz w:val="20"/>
              </w:rPr>
              <w:t>5</w:t>
            </w:r>
          </w:p>
        </w:tc>
      </w:tr>
      <w:tr w:rsidR="00AE5A64" w:rsidRPr="000B5172" w14:paraId="0AEE4854" w14:textId="5B96F550" w:rsidTr="00336E87">
        <w:tc>
          <w:tcPr>
            <w:tcW w:w="597" w:type="dxa"/>
          </w:tcPr>
          <w:p w14:paraId="4CD7C6BB" w14:textId="77777777" w:rsidR="00AE5A64" w:rsidDel="000E28B3" w:rsidRDefault="00AE5A64" w:rsidP="00AE5A64">
            <w:pPr>
              <w:spacing w:line="360" w:lineRule="auto"/>
              <w:rPr>
                <w:rFonts w:ascii="Calibri" w:hAnsi="Calibri" w:cs="Calibri"/>
                <w:sz w:val="20"/>
              </w:rPr>
            </w:pPr>
            <w:r>
              <w:rPr>
                <w:rFonts w:ascii="Calibri" w:hAnsi="Calibri" w:cs="Calibri"/>
                <w:sz w:val="20"/>
              </w:rPr>
              <w:t>8</w:t>
            </w:r>
          </w:p>
        </w:tc>
        <w:tc>
          <w:tcPr>
            <w:tcW w:w="2725" w:type="dxa"/>
          </w:tcPr>
          <w:p w14:paraId="69597835" w14:textId="7CB6AF3F" w:rsidR="00AE5A64" w:rsidRPr="006652A9" w:rsidRDefault="00AE5A64" w:rsidP="00AE5A64">
            <w:pPr>
              <w:spacing w:before="80"/>
              <w:rPr>
                <w:rFonts w:ascii="Calibri" w:hAnsi="Calibri" w:cs="Calibri"/>
                <w:bCs/>
                <w:sz w:val="20"/>
              </w:rPr>
            </w:pPr>
            <w:r w:rsidRPr="006652A9">
              <w:rPr>
                <w:rFonts w:ascii="Calibri" w:hAnsi="Calibri" w:cs="Calibri"/>
                <w:bCs/>
                <w:sz w:val="20"/>
              </w:rPr>
              <w:t xml:space="preserve">Use of an infusion pump </w:t>
            </w:r>
          </w:p>
        </w:tc>
        <w:tc>
          <w:tcPr>
            <w:tcW w:w="8473" w:type="dxa"/>
          </w:tcPr>
          <w:p w14:paraId="28657FA4" w14:textId="494C82CB" w:rsidR="00AE5A64" w:rsidRDefault="00AE5A64" w:rsidP="00AE5A64">
            <w:pPr>
              <w:rPr>
                <w:rFonts w:ascii="Calibri" w:hAnsi="Calibri" w:cs="Calibri"/>
                <w:sz w:val="20"/>
              </w:rPr>
            </w:pPr>
            <w:r>
              <w:rPr>
                <w:rFonts w:ascii="Calibri" w:hAnsi="Calibri" w:cs="Calibri"/>
                <w:sz w:val="20"/>
              </w:rPr>
              <w:t>Tick all that apply</w:t>
            </w:r>
          </w:p>
        </w:tc>
        <w:tc>
          <w:tcPr>
            <w:tcW w:w="1276" w:type="dxa"/>
          </w:tcPr>
          <w:p w14:paraId="58DE901E" w14:textId="31C0272F" w:rsidR="00AE5A64" w:rsidRDefault="00AE5A64" w:rsidP="00AE5A64">
            <w:pPr>
              <w:jc w:val="center"/>
              <w:rPr>
                <w:rFonts w:ascii="Calibri" w:hAnsi="Calibri" w:cs="Calibri"/>
                <w:b/>
                <w:sz w:val="20"/>
              </w:rPr>
            </w:pPr>
            <w:r>
              <w:rPr>
                <w:rFonts w:ascii="Calibri" w:hAnsi="Calibri" w:cs="Calibri"/>
                <w:b/>
                <w:sz w:val="20"/>
              </w:rPr>
              <w:t>N/A</w:t>
            </w:r>
          </w:p>
        </w:tc>
        <w:tc>
          <w:tcPr>
            <w:tcW w:w="1984" w:type="dxa"/>
          </w:tcPr>
          <w:p w14:paraId="6D4BAB0F" w14:textId="1894AE35" w:rsidR="00AE5A64" w:rsidRDefault="00AE5A64" w:rsidP="00AE5A64">
            <w:pPr>
              <w:jc w:val="center"/>
              <w:rPr>
                <w:rFonts w:ascii="Calibri" w:hAnsi="Calibri" w:cs="Calibri"/>
                <w:b/>
                <w:sz w:val="20"/>
              </w:rPr>
            </w:pPr>
            <w:r>
              <w:rPr>
                <w:rFonts w:ascii="Calibri" w:hAnsi="Calibri" w:cs="Calibri"/>
                <w:b/>
                <w:sz w:val="20"/>
              </w:rPr>
              <w:t>N/A</w:t>
            </w:r>
          </w:p>
        </w:tc>
      </w:tr>
      <w:tr w:rsidR="00AE5A64" w:rsidRPr="000B5172" w14:paraId="7C08EF2C" w14:textId="4E9959F6" w:rsidTr="00336E87">
        <w:tc>
          <w:tcPr>
            <w:tcW w:w="597" w:type="dxa"/>
          </w:tcPr>
          <w:p w14:paraId="725964F3" w14:textId="77777777" w:rsidR="00AE5A64" w:rsidRDefault="00AE5A64" w:rsidP="00AE5A64">
            <w:pPr>
              <w:spacing w:line="360" w:lineRule="auto"/>
              <w:rPr>
                <w:rFonts w:ascii="Calibri" w:hAnsi="Calibri" w:cs="Calibri"/>
                <w:sz w:val="20"/>
              </w:rPr>
            </w:pPr>
          </w:p>
          <w:p w14:paraId="6A82C572" w14:textId="77777777" w:rsidR="00AE5A64" w:rsidRDefault="00AE5A64" w:rsidP="00AE5A64">
            <w:pPr>
              <w:spacing w:before="80"/>
              <w:rPr>
                <w:rFonts w:ascii="Calibri" w:hAnsi="Calibri" w:cs="Calibri"/>
                <w:sz w:val="20"/>
              </w:rPr>
            </w:pPr>
            <w:r>
              <w:rPr>
                <w:rFonts w:ascii="Calibri" w:hAnsi="Calibri" w:cs="Calibri"/>
                <w:sz w:val="20"/>
              </w:rPr>
              <w:t>8.1</w:t>
            </w:r>
          </w:p>
        </w:tc>
        <w:tc>
          <w:tcPr>
            <w:tcW w:w="2725" w:type="dxa"/>
          </w:tcPr>
          <w:p w14:paraId="35DD9A54" w14:textId="438553AF" w:rsidR="00AE5A64" w:rsidRPr="006652A9" w:rsidRDefault="00AE5A64" w:rsidP="00AE5A64">
            <w:pPr>
              <w:spacing w:before="80"/>
              <w:rPr>
                <w:rFonts w:ascii="Calibri" w:hAnsi="Calibri" w:cs="Calibri"/>
                <w:bCs/>
                <w:sz w:val="20"/>
              </w:rPr>
            </w:pPr>
            <w:r w:rsidRPr="00FD0D68">
              <w:rPr>
                <w:rFonts w:ascii="Calibri" w:hAnsi="Calibri" w:cs="Calibri"/>
                <w:bCs/>
                <w:sz w:val="20"/>
              </w:rPr>
              <w:t xml:space="preserve">Use of an infusion pump </w:t>
            </w:r>
          </w:p>
        </w:tc>
        <w:tc>
          <w:tcPr>
            <w:tcW w:w="8473" w:type="dxa"/>
          </w:tcPr>
          <w:p w14:paraId="11766248" w14:textId="0AE7C527" w:rsidR="00AE5A64" w:rsidRDefault="00AE5A64" w:rsidP="00AE5A64">
            <w:pPr>
              <w:rPr>
                <w:rFonts w:ascii="Calibri" w:hAnsi="Calibri" w:cs="Calibri"/>
                <w:sz w:val="20"/>
              </w:rPr>
            </w:pPr>
            <w:r>
              <w:rPr>
                <w:rFonts w:ascii="Calibri" w:hAnsi="Calibri" w:cs="Calibri"/>
                <w:sz w:val="20"/>
              </w:rPr>
              <w:t xml:space="preserve">All infusion pumps require some element of calculation and </w:t>
            </w:r>
            <w:r w:rsidRPr="00F45A9F">
              <w:rPr>
                <w:rFonts w:ascii="Calibri" w:hAnsi="Calibri" w:cs="Calibri"/>
                <w:sz w:val="20"/>
              </w:rPr>
              <w:t xml:space="preserve">therefore </w:t>
            </w:r>
            <w:r>
              <w:rPr>
                <w:rFonts w:ascii="Calibri" w:hAnsi="Calibri" w:cs="Calibri"/>
                <w:sz w:val="20"/>
              </w:rPr>
              <w:t xml:space="preserve">have potential for error and should be included in the risk factors. </w:t>
            </w:r>
            <w:proofErr w:type="gramStart"/>
            <w:r>
              <w:rPr>
                <w:rFonts w:ascii="Calibri" w:hAnsi="Calibri" w:cs="Calibri"/>
                <w:sz w:val="20"/>
              </w:rPr>
              <w:t>However</w:t>
            </w:r>
            <w:proofErr w:type="gramEnd"/>
            <w:r>
              <w:rPr>
                <w:rFonts w:ascii="Calibri" w:hAnsi="Calibri" w:cs="Calibri"/>
                <w:sz w:val="20"/>
              </w:rPr>
              <w:t xml:space="preserve"> this potential risk is considered less significant than the risks associated with not using a pump when indicated.</w:t>
            </w:r>
          </w:p>
        </w:tc>
        <w:tc>
          <w:tcPr>
            <w:tcW w:w="1276" w:type="dxa"/>
          </w:tcPr>
          <w:p w14:paraId="05A52EDD" w14:textId="77777777" w:rsidR="00AE5A64" w:rsidRDefault="00AE5A64" w:rsidP="00AE5A64">
            <w:pPr>
              <w:jc w:val="center"/>
              <w:rPr>
                <w:rFonts w:ascii="Calibri" w:hAnsi="Calibri" w:cs="Calibri"/>
                <w:b/>
                <w:sz w:val="20"/>
              </w:rPr>
            </w:pPr>
          </w:p>
        </w:tc>
        <w:tc>
          <w:tcPr>
            <w:tcW w:w="1984" w:type="dxa"/>
          </w:tcPr>
          <w:p w14:paraId="2D038B6F" w14:textId="77777777" w:rsidR="00AE5A64" w:rsidRDefault="00AE5A64" w:rsidP="00AE5A64">
            <w:pPr>
              <w:jc w:val="center"/>
              <w:rPr>
                <w:rFonts w:ascii="Calibri" w:hAnsi="Calibri" w:cs="Calibri"/>
                <w:b/>
                <w:sz w:val="20"/>
              </w:rPr>
            </w:pPr>
            <w:r>
              <w:rPr>
                <w:rFonts w:ascii="Calibri" w:hAnsi="Calibri" w:cs="Calibri"/>
                <w:b/>
                <w:sz w:val="20"/>
              </w:rPr>
              <w:t>1</w:t>
            </w:r>
          </w:p>
        </w:tc>
      </w:tr>
      <w:tr w:rsidR="00AE5A64" w:rsidRPr="000B5172" w14:paraId="2D2D9594" w14:textId="34D9B75A" w:rsidTr="00336E87">
        <w:tc>
          <w:tcPr>
            <w:tcW w:w="597" w:type="dxa"/>
          </w:tcPr>
          <w:p w14:paraId="7DCC609E" w14:textId="77777777" w:rsidR="00AE5A64" w:rsidDel="000E28B3" w:rsidRDefault="00AE5A64" w:rsidP="00AE5A64">
            <w:pPr>
              <w:spacing w:line="360" w:lineRule="auto"/>
              <w:rPr>
                <w:rFonts w:ascii="Calibri" w:hAnsi="Calibri" w:cs="Calibri"/>
                <w:sz w:val="20"/>
              </w:rPr>
            </w:pPr>
            <w:r>
              <w:rPr>
                <w:rFonts w:ascii="Calibri" w:hAnsi="Calibri" w:cs="Calibri"/>
                <w:sz w:val="20"/>
              </w:rPr>
              <w:t>8.2</w:t>
            </w:r>
          </w:p>
        </w:tc>
        <w:tc>
          <w:tcPr>
            <w:tcW w:w="2725" w:type="dxa"/>
          </w:tcPr>
          <w:p w14:paraId="24A3947F" w14:textId="6CE83F35" w:rsidR="00AE5A64" w:rsidRPr="006652A9" w:rsidRDefault="00AE5A64" w:rsidP="00AE5A64">
            <w:pPr>
              <w:rPr>
                <w:rFonts w:ascii="Calibri" w:hAnsi="Calibri" w:cs="Calibri"/>
                <w:bCs/>
                <w:sz w:val="20"/>
              </w:rPr>
            </w:pPr>
            <w:r w:rsidRPr="00FD0D68">
              <w:rPr>
                <w:rFonts w:ascii="Calibri" w:hAnsi="Calibri" w:cs="Calibri"/>
                <w:bCs/>
                <w:sz w:val="20"/>
              </w:rPr>
              <w:t xml:space="preserve">Use of an infusion pump </w:t>
            </w:r>
          </w:p>
        </w:tc>
        <w:tc>
          <w:tcPr>
            <w:tcW w:w="8473" w:type="dxa"/>
          </w:tcPr>
          <w:p w14:paraId="328492CC" w14:textId="77777777" w:rsidR="00AE5A64" w:rsidRDefault="00AE5A64" w:rsidP="00AE5A64">
            <w:pPr>
              <w:rPr>
                <w:rFonts w:ascii="Calibri" w:hAnsi="Calibri" w:cs="Calibri"/>
                <w:sz w:val="20"/>
              </w:rPr>
            </w:pPr>
            <w:r>
              <w:rPr>
                <w:rFonts w:ascii="Calibri" w:hAnsi="Calibri" w:cs="Calibri"/>
                <w:sz w:val="20"/>
              </w:rPr>
              <w:t xml:space="preserve">Use of an elastomeric infusion device at near-body temperature </w:t>
            </w:r>
          </w:p>
        </w:tc>
        <w:tc>
          <w:tcPr>
            <w:tcW w:w="1276" w:type="dxa"/>
          </w:tcPr>
          <w:p w14:paraId="23005A9A" w14:textId="77777777" w:rsidR="00AE5A64" w:rsidRDefault="00AE5A64" w:rsidP="00AE5A64">
            <w:pPr>
              <w:jc w:val="center"/>
              <w:rPr>
                <w:rFonts w:ascii="Calibri" w:hAnsi="Calibri" w:cs="Calibri"/>
                <w:b/>
                <w:sz w:val="20"/>
              </w:rPr>
            </w:pPr>
          </w:p>
        </w:tc>
        <w:tc>
          <w:tcPr>
            <w:tcW w:w="1984" w:type="dxa"/>
          </w:tcPr>
          <w:p w14:paraId="5FA08C27" w14:textId="77777777" w:rsidR="00AE5A64" w:rsidRDefault="00AE5A64" w:rsidP="00AE5A64">
            <w:pPr>
              <w:jc w:val="center"/>
              <w:rPr>
                <w:rFonts w:ascii="Calibri" w:hAnsi="Calibri" w:cs="Calibri"/>
                <w:b/>
                <w:sz w:val="20"/>
              </w:rPr>
            </w:pPr>
            <w:r>
              <w:rPr>
                <w:rFonts w:ascii="Calibri" w:hAnsi="Calibri" w:cs="Calibri"/>
                <w:b/>
                <w:sz w:val="20"/>
              </w:rPr>
              <w:t>2</w:t>
            </w:r>
          </w:p>
        </w:tc>
      </w:tr>
      <w:tr w:rsidR="00AE5A64" w:rsidRPr="000B5172" w14:paraId="7527BFEE" w14:textId="212EBEAF" w:rsidTr="00336E87">
        <w:tc>
          <w:tcPr>
            <w:tcW w:w="597" w:type="dxa"/>
          </w:tcPr>
          <w:p w14:paraId="48D00756" w14:textId="77777777" w:rsidR="00AE5A64" w:rsidRDefault="00AE5A64" w:rsidP="00AE5A64">
            <w:pPr>
              <w:spacing w:before="80" w:line="360" w:lineRule="auto"/>
              <w:rPr>
                <w:rFonts w:ascii="Calibri" w:hAnsi="Calibri" w:cs="Calibri"/>
                <w:sz w:val="20"/>
              </w:rPr>
            </w:pPr>
            <w:r>
              <w:rPr>
                <w:rFonts w:ascii="Calibri" w:hAnsi="Calibri" w:cs="Calibri"/>
                <w:sz w:val="20"/>
              </w:rPr>
              <w:t>9</w:t>
            </w:r>
          </w:p>
        </w:tc>
        <w:tc>
          <w:tcPr>
            <w:tcW w:w="2725" w:type="dxa"/>
          </w:tcPr>
          <w:p w14:paraId="6FB64D66" w14:textId="57ACFF0E" w:rsidR="00AE5A64" w:rsidRPr="006652A9" w:rsidRDefault="00AE5A64" w:rsidP="00AE5A64">
            <w:pPr>
              <w:spacing w:before="80"/>
              <w:rPr>
                <w:rFonts w:ascii="Calibri" w:hAnsi="Calibri" w:cs="Calibri"/>
                <w:bCs/>
                <w:sz w:val="20"/>
              </w:rPr>
            </w:pPr>
            <w:r w:rsidRPr="006652A9">
              <w:rPr>
                <w:rFonts w:ascii="Calibri" w:hAnsi="Calibri" w:cs="Calibri"/>
                <w:bCs/>
                <w:sz w:val="20"/>
              </w:rPr>
              <w:t xml:space="preserve">Use of any administration set or other device with which staff may not be familiar </w:t>
            </w:r>
          </w:p>
        </w:tc>
        <w:tc>
          <w:tcPr>
            <w:tcW w:w="8473" w:type="dxa"/>
            <w:vAlign w:val="center"/>
          </w:tcPr>
          <w:p w14:paraId="3FC4361E" w14:textId="12D14F5F" w:rsidR="00AE5A64" w:rsidRPr="004449F7" w:rsidRDefault="00AE5A64" w:rsidP="00AE5A64">
            <w:pPr>
              <w:spacing w:before="80"/>
              <w:rPr>
                <w:rFonts w:ascii="Calibri" w:hAnsi="Calibri" w:cs="Calibri"/>
                <w:b/>
                <w:color w:val="FF0000"/>
                <w:sz w:val="20"/>
              </w:rPr>
            </w:pPr>
            <w:r w:rsidRPr="00C4213E">
              <w:rPr>
                <w:rFonts w:ascii="Calibri" w:hAnsi="Calibri" w:cs="Calibri"/>
                <w:sz w:val="20"/>
              </w:rPr>
              <w:t xml:space="preserve">Examples </w:t>
            </w:r>
            <w:proofErr w:type="gramStart"/>
            <w:r w:rsidRPr="00C4213E">
              <w:rPr>
                <w:rFonts w:ascii="Calibri" w:hAnsi="Calibri" w:cs="Calibri"/>
                <w:sz w:val="20"/>
              </w:rPr>
              <w:t>include:</w:t>
            </w:r>
            <w:proofErr w:type="gramEnd"/>
            <w:r w:rsidRPr="00C4213E">
              <w:rPr>
                <w:rFonts w:ascii="Calibri" w:hAnsi="Calibri" w:cs="Calibri"/>
                <w:sz w:val="20"/>
              </w:rPr>
              <w:t xml:space="preserve"> empty infusion bag, light protected, </w:t>
            </w:r>
            <w:r w:rsidRPr="00E11BDE">
              <w:rPr>
                <w:rFonts w:ascii="Calibri" w:hAnsi="Calibri" w:cs="Calibri"/>
                <w:sz w:val="20"/>
              </w:rPr>
              <w:t>low adsorption,</w:t>
            </w:r>
            <w:r w:rsidRPr="00C4213E">
              <w:rPr>
                <w:rFonts w:ascii="Calibri" w:hAnsi="Calibri" w:cs="Calibri"/>
                <w:sz w:val="20"/>
              </w:rPr>
              <w:t xml:space="preserve"> non-PVC administration set, set with </w:t>
            </w:r>
            <w:r>
              <w:rPr>
                <w:rFonts w:ascii="Calibri" w:hAnsi="Calibri" w:cs="Calibri"/>
                <w:sz w:val="20"/>
              </w:rPr>
              <w:t xml:space="preserve">non-standard </w:t>
            </w:r>
            <w:r w:rsidRPr="00E11BDE">
              <w:rPr>
                <w:rFonts w:ascii="Calibri" w:hAnsi="Calibri" w:cs="Calibri"/>
                <w:sz w:val="20"/>
              </w:rPr>
              <w:t>in-line filter</w:t>
            </w:r>
            <w:r w:rsidRPr="00C4213E">
              <w:rPr>
                <w:rFonts w:ascii="Calibri" w:hAnsi="Calibri" w:cs="Calibri"/>
                <w:sz w:val="20"/>
              </w:rPr>
              <w:t xml:space="preserve"> or air inlet</w:t>
            </w:r>
            <w:r>
              <w:rPr>
                <w:rFonts w:ascii="Calibri" w:hAnsi="Calibri" w:cs="Calibri"/>
                <w:sz w:val="20"/>
              </w:rPr>
              <w:t xml:space="preserve">  </w:t>
            </w:r>
          </w:p>
        </w:tc>
        <w:tc>
          <w:tcPr>
            <w:tcW w:w="1276" w:type="dxa"/>
          </w:tcPr>
          <w:p w14:paraId="655D04AC" w14:textId="77777777" w:rsidR="00AE5A64" w:rsidRDefault="00AE5A64" w:rsidP="00AE5A64">
            <w:pPr>
              <w:spacing w:before="80"/>
              <w:jc w:val="center"/>
              <w:rPr>
                <w:rFonts w:ascii="Calibri" w:hAnsi="Calibri" w:cs="Calibri"/>
                <w:b/>
                <w:sz w:val="20"/>
              </w:rPr>
            </w:pPr>
          </w:p>
        </w:tc>
        <w:tc>
          <w:tcPr>
            <w:tcW w:w="1984" w:type="dxa"/>
          </w:tcPr>
          <w:p w14:paraId="3C892A47"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bl>
    <w:p w14:paraId="5A57A283" w14:textId="77777777" w:rsidR="009E6869" w:rsidRDefault="009E6869" w:rsidP="000A69A0">
      <w:pPr>
        <w:spacing w:before="80"/>
        <w:rPr>
          <w:rFonts w:ascii="Calibri" w:hAnsi="Calibri" w:cs="Calibri"/>
          <w:b/>
          <w:sz w:val="20"/>
          <w:szCs w:val="20"/>
          <w:lang w:val="en-US"/>
        </w:rPr>
      </w:pPr>
    </w:p>
    <w:p w14:paraId="2FD51155" w14:textId="10D1C3F7" w:rsidR="009E6869" w:rsidRDefault="009E6869" w:rsidP="000A69A0">
      <w:pPr>
        <w:spacing w:before="80"/>
        <w:rPr>
          <w:rFonts w:ascii="Calibri" w:hAnsi="Calibri" w:cs="Calibri"/>
          <w:b/>
          <w:sz w:val="20"/>
          <w:szCs w:val="20"/>
          <w:lang w:val="en-US"/>
        </w:rPr>
      </w:pPr>
      <w:r w:rsidRPr="009E6869">
        <w:rPr>
          <w:rFonts w:ascii="Calibri" w:hAnsi="Calibri" w:cs="Calibri"/>
          <w:b/>
          <w:sz w:val="20"/>
          <w:szCs w:val="20"/>
          <w:lang w:val="en-US"/>
        </w:rPr>
        <w:t>Add all risk scores together and determine total risk rating</w:t>
      </w:r>
    </w:p>
    <w:tbl>
      <w:tblPr>
        <w:tblStyle w:val="TableGrid"/>
        <w:tblW w:w="15026" w:type="dxa"/>
        <w:tblInd w:w="-147" w:type="dxa"/>
        <w:tblLook w:val="04A0" w:firstRow="1" w:lastRow="0" w:firstColumn="1" w:lastColumn="0" w:noHBand="0" w:noVBand="1"/>
      </w:tblPr>
      <w:tblGrid>
        <w:gridCol w:w="13042"/>
        <w:gridCol w:w="1984"/>
      </w:tblGrid>
      <w:tr w:rsidR="00336E87" w14:paraId="75293C2B" w14:textId="77777777" w:rsidTr="00336E87">
        <w:tc>
          <w:tcPr>
            <w:tcW w:w="13042" w:type="dxa"/>
          </w:tcPr>
          <w:p w14:paraId="236750AC" w14:textId="7E858A9F" w:rsidR="00336E87" w:rsidRDefault="00336E87" w:rsidP="000A69A0">
            <w:pPr>
              <w:spacing w:before="80"/>
              <w:rPr>
                <w:rFonts w:ascii="Calibri" w:hAnsi="Calibri" w:cs="Calibri"/>
                <w:b/>
                <w:sz w:val="20"/>
                <w:szCs w:val="20"/>
              </w:rPr>
            </w:pPr>
            <w:r>
              <w:rPr>
                <w:rFonts w:ascii="Calibri" w:hAnsi="Calibri" w:cs="Calibri"/>
                <w:b/>
                <w:sz w:val="20"/>
                <w:szCs w:val="20"/>
              </w:rPr>
              <w:t>Total risk score</w:t>
            </w:r>
          </w:p>
        </w:tc>
        <w:tc>
          <w:tcPr>
            <w:tcW w:w="1984" w:type="dxa"/>
          </w:tcPr>
          <w:p w14:paraId="4D8EAA54" w14:textId="77777777" w:rsidR="00336E87" w:rsidRDefault="00336E87" w:rsidP="000A69A0">
            <w:pPr>
              <w:spacing w:before="80"/>
              <w:rPr>
                <w:rFonts w:ascii="Calibri" w:hAnsi="Calibri" w:cs="Calibri"/>
                <w:b/>
                <w:sz w:val="20"/>
                <w:szCs w:val="20"/>
              </w:rPr>
            </w:pPr>
          </w:p>
        </w:tc>
      </w:tr>
    </w:tbl>
    <w:p w14:paraId="61484D43" w14:textId="77777777" w:rsidR="00336E87" w:rsidRDefault="00336E87" w:rsidP="000A69A0">
      <w:pPr>
        <w:spacing w:before="80"/>
        <w:rPr>
          <w:rFonts w:ascii="Calibri" w:hAnsi="Calibri" w:cs="Calibri"/>
          <w:b/>
          <w:sz w:val="20"/>
          <w:szCs w:val="20"/>
          <w:lang w:val="en-US"/>
        </w:r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0"/>
        <w:gridCol w:w="11188"/>
        <w:gridCol w:w="1417"/>
      </w:tblGrid>
      <w:tr w:rsidR="00336E87" w:rsidRPr="00ED420E" w14:paraId="2B2751A4"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9BBB59"/>
            <w:vAlign w:val="center"/>
          </w:tcPr>
          <w:p w14:paraId="675A38C8"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less than 6</w:t>
            </w:r>
          </w:p>
        </w:tc>
        <w:tc>
          <w:tcPr>
            <w:tcW w:w="11188" w:type="dxa"/>
            <w:tcBorders>
              <w:top w:val="single" w:sz="4" w:space="0" w:color="auto"/>
              <w:left w:val="single" w:sz="4" w:space="0" w:color="auto"/>
              <w:bottom w:val="single" w:sz="4" w:space="0" w:color="auto"/>
              <w:right w:val="single" w:sz="4" w:space="0" w:color="auto"/>
            </w:tcBorders>
            <w:vAlign w:val="center"/>
          </w:tcPr>
          <w:p w14:paraId="0B413151" w14:textId="75501AAD" w:rsidR="00336E87" w:rsidRPr="00ED420E" w:rsidRDefault="00336E87">
            <w:pPr>
              <w:spacing w:before="80"/>
              <w:rPr>
                <w:rFonts w:ascii="Calibri" w:hAnsi="Calibri" w:cs="Calibri"/>
                <w:b/>
                <w:sz w:val="20"/>
                <w:szCs w:val="20"/>
              </w:rPr>
            </w:pPr>
            <w:r w:rsidRPr="00ED420E">
              <w:rPr>
                <w:rFonts w:ascii="Calibri" w:hAnsi="Calibri" w:cs="Calibri"/>
                <w:sz w:val="20"/>
                <w:szCs w:val="20"/>
                <w:lang w:val="en-US"/>
              </w:rPr>
              <w:t xml:space="preserve">Low Risk: Proposed method/ arrangements have controlled the risks to acceptable levels and preparation can proceed as assessed once assigned actions are complete.  </w:t>
            </w:r>
          </w:p>
        </w:tc>
        <w:tc>
          <w:tcPr>
            <w:tcW w:w="1417" w:type="dxa"/>
            <w:tcBorders>
              <w:top w:val="single" w:sz="4" w:space="0" w:color="auto"/>
              <w:left w:val="single" w:sz="4" w:space="0" w:color="auto"/>
              <w:bottom w:val="single" w:sz="4" w:space="0" w:color="auto"/>
              <w:right w:val="single" w:sz="4" w:space="0" w:color="auto"/>
            </w:tcBorders>
            <w:vAlign w:val="center"/>
          </w:tcPr>
          <w:p w14:paraId="5F0DB00A"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r w:rsidR="00336E87" w:rsidRPr="00ED420E" w14:paraId="4012ACB4"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FFFF00"/>
            <w:vAlign w:val="center"/>
          </w:tcPr>
          <w:p w14:paraId="1E73CA89"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6 to 8</w:t>
            </w:r>
          </w:p>
        </w:tc>
        <w:tc>
          <w:tcPr>
            <w:tcW w:w="11188" w:type="dxa"/>
            <w:tcBorders>
              <w:top w:val="single" w:sz="4" w:space="0" w:color="auto"/>
              <w:left w:val="single" w:sz="4" w:space="0" w:color="auto"/>
              <w:bottom w:val="single" w:sz="4" w:space="0" w:color="auto"/>
              <w:right w:val="single" w:sz="4" w:space="0" w:color="auto"/>
            </w:tcBorders>
            <w:vAlign w:val="center"/>
          </w:tcPr>
          <w:p w14:paraId="5B2DA7F5" w14:textId="1D1C534A" w:rsidR="00336E87" w:rsidRPr="00ED420E" w:rsidRDefault="00336E87">
            <w:pPr>
              <w:spacing w:before="80"/>
              <w:rPr>
                <w:rFonts w:ascii="Calibri" w:hAnsi="Calibri" w:cs="Calibri"/>
                <w:b/>
                <w:sz w:val="20"/>
                <w:szCs w:val="20"/>
              </w:rPr>
            </w:pPr>
            <w:r w:rsidRPr="00ED420E">
              <w:rPr>
                <w:rFonts w:ascii="Calibri" w:hAnsi="Calibri" w:cs="Calibri"/>
                <w:sz w:val="20"/>
                <w:szCs w:val="20"/>
                <w:lang w:val="en-US"/>
              </w:rPr>
              <w:t>Medium Risk: Proposed method/arrangements control some risks, but residual risks remain.  Preparation may proceed as assessed after introduction of assigned actions.  Additional mitigation should be considered where possible to further reduce these risks.  Where the risk points come from multiple starting containers (i.e. vials), these cannot be mitigated in a clinical area, and preparation in pharmacy is recommended.</w:t>
            </w:r>
          </w:p>
        </w:tc>
        <w:tc>
          <w:tcPr>
            <w:tcW w:w="1417" w:type="dxa"/>
            <w:tcBorders>
              <w:top w:val="single" w:sz="4" w:space="0" w:color="auto"/>
              <w:left w:val="single" w:sz="4" w:space="0" w:color="auto"/>
              <w:bottom w:val="single" w:sz="4" w:space="0" w:color="auto"/>
              <w:right w:val="single" w:sz="4" w:space="0" w:color="auto"/>
            </w:tcBorders>
            <w:vAlign w:val="center"/>
          </w:tcPr>
          <w:p w14:paraId="01915912"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r w:rsidR="00336E87" w:rsidRPr="00ED420E" w14:paraId="317232C2"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FF0000"/>
            <w:vAlign w:val="center"/>
          </w:tcPr>
          <w:p w14:paraId="277852D4"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greater than 8</w:t>
            </w:r>
          </w:p>
        </w:tc>
        <w:tc>
          <w:tcPr>
            <w:tcW w:w="11188" w:type="dxa"/>
            <w:tcBorders>
              <w:top w:val="single" w:sz="4" w:space="0" w:color="auto"/>
              <w:left w:val="single" w:sz="4" w:space="0" w:color="auto"/>
              <w:bottom w:val="single" w:sz="4" w:space="0" w:color="auto"/>
              <w:right w:val="single" w:sz="4" w:space="0" w:color="auto"/>
            </w:tcBorders>
            <w:vAlign w:val="center"/>
          </w:tcPr>
          <w:p w14:paraId="4E0E615C" w14:textId="0920FE47" w:rsidR="00336E87" w:rsidRPr="00625682" w:rsidRDefault="00336E87" w:rsidP="00625682">
            <w:pPr>
              <w:rPr>
                <w:rFonts w:ascii="Aptos" w:hAnsi="Aptos"/>
                <w:i/>
                <w:iCs/>
                <w:color w:val="46B1E1"/>
              </w:rPr>
            </w:pPr>
            <w:r w:rsidRPr="00432E05">
              <w:rPr>
                <w:rFonts w:ascii="Calibri" w:hAnsi="Calibri" w:cs="Calibri"/>
                <w:sz w:val="20"/>
                <w:szCs w:val="20"/>
                <w:lang w:val="en-US"/>
              </w:rPr>
              <w:t xml:space="preserve">High Risk: Despite proposed method/arrangements, the risk remains high.  To proceed with preparation the organisation must fully understand and accept the risks and must ensure that all proposed mitigations are implemented. </w:t>
            </w:r>
            <w:r w:rsidR="00625682" w:rsidRPr="00625682">
              <w:rPr>
                <w:rFonts w:asciiTheme="majorHAnsi" w:hAnsiTheme="majorHAnsi" w:cstheme="majorHAnsi"/>
                <w:sz w:val="20"/>
                <w:szCs w:val="20"/>
              </w:rPr>
              <w:t>It may not be possible to adequately mitigate the identified risks of preparation in a clinical area, for a cytotoxic for example. In this case the medicine should be prepared only in a pharmacy aseptic unit. If preparation in a pharmacy aseptic unit is impossible, residual risks should be documented and must be formally accepted by the local organisational governance process. The need for an entry in the organisation’s risk register should be considered</w:t>
            </w:r>
            <w:r w:rsidR="00625682" w:rsidRPr="00625682">
              <w:rPr>
                <w:rFonts w:asciiTheme="majorHAnsi" w:hAnsiTheme="majorHAnsi" w:cstheme="majorHAnsi"/>
                <w:sz w:val="20"/>
                <w:szCs w:val="20"/>
              </w:rPr>
              <w:t>.</w:t>
            </w:r>
            <w:r w:rsidRPr="00625682">
              <w:rPr>
                <w:rFonts w:asciiTheme="majorHAnsi" w:hAnsiTheme="majorHAnsi" w:cstheme="majorHAnsi"/>
                <w:sz w:val="20"/>
                <w:szCs w:val="20"/>
                <w:lang w:val="en-US"/>
              </w:rPr>
              <w:t> </w:t>
            </w:r>
            <w:r w:rsidRPr="00432E05">
              <w:rPr>
                <w:rFonts w:ascii="Calibri" w:hAnsi="Calibri" w:cs="Calibri"/>
                <w:sz w:val="20"/>
                <w:szCs w:val="20"/>
                <w:lang w:val="en-US"/>
              </w:rPr>
              <w:t>Regular review of the process is required to identify further risk reduction opportunities.  Where the risk points come from multiple starting containers, use of elastomeric device at near body temperature and/or doesn’t exactly follow the SmPC, these risks cannot be mitigated in a clinical area, and preparation in pharmacy is recommended.</w:t>
            </w:r>
          </w:p>
        </w:tc>
        <w:tc>
          <w:tcPr>
            <w:tcW w:w="1417" w:type="dxa"/>
            <w:tcBorders>
              <w:top w:val="single" w:sz="4" w:space="0" w:color="auto"/>
              <w:left w:val="single" w:sz="4" w:space="0" w:color="auto"/>
              <w:bottom w:val="single" w:sz="4" w:space="0" w:color="auto"/>
              <w:right w:val="single" w:sz="4" w:space="0" w:color="auto"/>
            </w:tcBorders>
            <w:vAlign w:val="center"/>
          </w:tcPr>
          <w:p w14:paraId="18B9F82A"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bl>
    <w:p w14:paraId="58A6C459" w14:textId="77777777" w:rsidR="00336E87" w:rsidRDefault="00336E87" w:rsidP="000A69A0">
      <w:pPr>
        <w:spacing w:before="80"/>
        <w:rPr>
          <w:rFonts w:ascii="Calibri" w:hAnsi="Calibri" w:cs="Calibri"/>
          <w:b/>
          <w:sz w:val="20"/>
          <w:szCs w:val="20"/>
          <w:lang w:val="en-US"/>
        </w:rPr>
      </w:pPr>
    </w:p>
    <w:p w14:paraId="0D0B3F9F" w14:textId="350A95DA" w:rsidR="000A69A0" w:rsidRPr="00ED420E" w:rsidRDefault="000A69A0" w:rsidP="000A69A0">
      <w:pPr>
        <w:spacing w:before="80"/>
        <w:rPr>
          <w:rFonts w:ascii="Calibri" w:hAnsi="Calibri" w:cs="Calibri"/>
          <w:sz w:val="20"/>
          <w:szCs w:val="20"/>
          <w:lang w:val="en-US"/>
        </w:rPr>
      </w:pPr>
      <w:r w:rsidRPr="00ED420E">
        <w:rPr>
          <w:rFonts w:ascii="Calibri" w:hAnsi="Calibri" w:cs="Calibri"/>
          <w:b/>
          <w:sz w:val="20"/>
          <w:szCs w:val="20"/>
          <w:lang w:val="en-US"/>
        </w:rPr>
        <w:t>Risk assessment undertaken by: (appropriately experienced nurse/clinician and pharmacist)</w:t>
      </w:r>
    </w:p>
    <w:tbl>
      <w:tblPr>
        <w:tblStyle w:val="TableGrid"/>
        <w:tblW w:w="15026" w:type="dxa"/>
        <w:tblInd w:w="-147" w:type="dxa"/>
        <w:tblLook w:val="04A0" w:firstRow="1" w:lastRow="0" w:firstColumn="1" w:lastColumn="0" w:noHBand="0" w:noVBand="1"/>
      </w:tblPr>
      <w:tblGrid>
        <w:gridCol w:w="3634"/>
        <w:gridCol w:w="3487"/>
        <w:gridCol w:w="3487"/>
        <w:gridCol w:w="4418"/>
      </w:tblGrid>
      <w:tr w:rsidR="000A69A0" w14:paraId="1D4EE695" w14:textId="77777777" w:rsidTr="009E6869">
        <w:tc>
          <w:tcPr>
            <w:tcW w:w="3634" w:type="dxa"/>
          </w:tcPr>
          <w:p w14:paraId="7E93DF07" w14:textId="6F71BB31"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Calibri" w:hAnsi="Calibri" w:cs="Calibri"/>
                <w:b/>
              </w:rPr>
              <w:t xml:space="preserve"> </w:t>
            </w:r>
            <w:r w:rsidRPr="000A69A0">
              <w:rPr>
                <w:rFonts w:asciiTheme="minorHAnsi" w:hAnsiTheme="minorHAnsi" w:cstheme="minorHAnsi"/>
                <w:b/>
                <w:bCs/>
                <w:w w:val="105"/>
                <w:sz w:val="24"/>
                <w:szCs w:val="24"/>
              </w:rPr>
              <w:t>Pharmacist Name</w:t>
            </w:r>
          </w:p>
        </w:tc>
        <w:tc>
          <w:tcPr>
            <w:tcW w:w="3487" w:type="dxa"/>
          </w:tcPr>
          <w:p w14:paraId="09E0197D"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c>
          <w:tcPr>
            <w:tcW w:w="3487" w:type="dxa"/>
          </w:tcPr>
          <w:p w14:paraId="753E9351" w14:textId="52D9D7F3"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Theme="minorHAnsi" w:hAnsiTheme="minorHAnsi" w:cstheme="minorHAnsi"/>
                <w:b/>
                <w:bCs/>
                <w:w w:val="105"/>
                <w:sz w:val="24"/>
                <w:szCs w:val="24"/>
              </w:rPr>
              <w:t>Clinician Name:</w:t>
            </w:r>
          </w:p>
        </w:tc>
        <w:tc>
          <w:tcPr>
            <w:tcW w:w="4418" w:type="dxa"/>
          </w:tcPr>
          <w:p w14:paraId="7CA6927E"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r>
      <w:tr w:rsidR="000A69A0" w14:paraId="590EDD56" w14:textId="77777777" w:rsidTr="009E6869">
        <w:tc>
          <w:tcPr>
            <w:tcW w:w="3634" w:type="dxa"/>
          </w:tcPr>
          <w:p w14:paraId="76F0B0E0" w14:textId="4FB22D08"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sidRPr="000A69A0">
              <w:rPr>
                <w:rFonts w:asciiTheme="minorHAnsi" w:hAnsiTheme="minorHAnsi" w:cstheme="minorHAnsi"/>
                <w:b/>
                <w:bCs/>
                <w:w w:val="105"/>
                <w:sz w:val="24"/>
                <w:szCs w:val="24"/>
              </w:rPr>
              <w:lastRenderedPageBreak/>
              <w:t>Signature</w:t>
            </w:r>
          </w:p>
        </w:tc>
        <w:tc>
          <w:tcPr>
            <w:tcW w:w="3487" w:type="dxa"/>
          </w:tcPr>
          <w:p w14:paraId="0ABE7DE9"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c>
          <w:tcPr>
            <w:tcW w:w="3487" w:type="dxa"/>
          </w:tcPr>
          <w:p w14:paraId="48F102ED" w14:textId="73433711"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Theme="minorHAnsi" w:hAnsiTheme="minorHAnsi" w:cstheme="minorHAnsi"/>
                <w:b/>
                <w:bCs/>
                <w:w w:val="105"/>
                <w:sz w:val="24"/>
                <w:szCs w:val="24"/>
              </w:rPr>
              <w:t>Signature</w:t>
            </w:r>
          </w:p>
        </w:tc>
        <w:tc>
          <w:tcPr>
            <w:tcW w:w="4418" w:type="dxa"/>
          </w:tcPr>
          <w:p w14:paraId="610A092D"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r>
    </w:tbl>
    <w:p w14:paraId="3E162F23" w14:textId="47861672" w:rsidR="00B26FD7" w:rsidRPr="00E56DDC" w:rsidRDefault="00B26FD7" w:rsidP="00FA27B8">
      <w:pPr>
        <w:tabs>
          <w:tab w:val="left" w:pos="674"/>
        </w:tabs>
        <w:spacing w:before="8"/>
        <w:rPr>
          <w:rFonts w:asciiTheme="minorHAnsi" w:hAnsiTheme="minorHAnsi" w:cstheme="minorHAnsi"/>
          <w:color w:val="0F0F0F"/>
        </w:rPr>
      </w:pPr>
    </w:p>
    <w:sectPr w:rsidR="00B26FD7" w:rsidRPr="00E56DDC" w:rsidSect="00FE2B13">
      <w:pgSz w:w="16838" w:h="11906" w:orient="landscape"/>
      <w:pgMar w:top="993" w:right="1440" w:bottom="723" w:left="1440"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A54A" w14:textId="77777777" w:rsidR="0023576D" w:rsidRDefault="0023576D">
      <w:r>
        <w:separator/>
      </w:r>
    </w:p>
  </w:endnote>
  <w:endnote w:type="continuationSeparator" w:id="0">
    <w:p w14:paraId="5D993E91" w14:textId="77777777" w:rsidR="0023576D" w:rsidRDefault="0023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NPHAN+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26D5" w14:textId="5B1FDA18" w:rsidR="00A8101B" w:rsidRDefault="00A81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06D">
      <w:rPr>
        <w:rStyle w:val="PageNumber"/>
        <w:noProof/>
      </w:rPr>
      <w:t>1</w:t>
    </w:r>
    <w:r>
      <w:rPr>
        <w:rStyle w:val="PageNumber"/>
      </w:rPr>
      <w:fldChar w:fldCharType="end"/>
    </w:r>
  </w:p>
  <w:p w14:paraId="4AE0B349" w14:textId="77777777" w:rsidR="00A8101B" w:rsidRDefault="00A81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64EB" w14:textId="77777777" w:rsidR="00A8101B" w:rsidRPr="00ED420E" w:rsidRDefault="00A8101B" w:rsidP="00DE7474">
    <w:pPr>
      <w:pStyle w:val="Header"/>
      <w:rPr>
        <w:rFonts w:ascii="Calibri" w:eastAsia="Calibri" w:hAnsi="Calibri"/>
        <w:sz w:val="20"/>
        <w:szCs w:val="20"/>
        <w:lang w:eastAsia="en-US"/>
      </w:rPr>
    </w:pPr>
    <w:r w:rsidRPr="00ED420E">
      <w:rPr>
        <w:rFonts w:ascii="Calibri" w:eastAsia="Calibri" w:hAnsi="Calibri"/>
        <w:sz w:val="20"/>
        <w:szCs w:val="20"/>
        <w:lang w:eastAsia="en-US"/>
      </w:rPr>
      <w:t>SPS Risk Assessment for the Preparation of Injectable Medicines</w:t>
    </w:r>
  </w:p>
  <w:p w14:paraId="28985C5F" w14:textId="600AE2CB" w:rsidR="00A8101B" w:rsidRPr="00ED420E" w:rsidRDefault="00A8101B" w:rsidP="002007C9">
    <w:pPr>
      <w:pStyle w:val="Footer"/>
      <w:tabs>
        <w:tab w:val="center" w:pos="4320"/>
        <w:tab w:val="right" w:pos="8640"/>
      </w:tabs>
      <w:jc w:val="center"/>
      <w:rPr>
        <w:rFonts w:ascii="Calibri" w:hAnsi="Calibri" w:cs="Calibri"/>
        <w:sz w:val="20"/>
        <w:szCs w:val="20"/>
      </w:rPr>
    </w:pPr>
    <w:r w:rsidRPr="00CF612E">
      <w:rPr>
        <w:rFonts w:ascii="Calibri" w:hAnsi="Calibri" w:cs="Calibri"/>
        <w:color w:val="505050"/>
        <w:sz w:val="20"/>
        <w:szCs w:val="20"/>
      </w:rPr>
      <w:t>v5.</w:t>
    </w:r>
    <w:r w:rsidR="00CF612E">
      <w:rPr>
        <w:rFonts w:ascii="Calibri" w:hAnsi="Calibri" w:cs="Calibri"/>
        <w:color w:val="505050"/>
        <w:sz w:val="20"/>
        <w:szCs w:val="20"/>
      </w:rPr>
      <w:t>1</w:t>
    </w:r>
    <w:r w:rsidR="00DB03BB">
      <w:rPr>
        <w:rFonts w:ascii="Calibri" w:hAnsi="Calibri" w:cs="Calibri"/>
        <w:color w:val="505050"/>
        <w:sz w:val="20"/>
        <w:szCs w:val="20"/>
      </w:rPr>
      <w:t>2</w:t>
    </w:r>
    <w:r w:rsidR="00A13CDC">
      <w:rPr>
        <w:rFonts w:ascii="Calibri" w:hAnsi="Calibri" w:cs="Calibri"/>
        <w:color w:val="505050"/>
        <w:sz w:val="20"/>
        <w:szCs w:val="20"/>
      </w:rPr>
      <w:t>.</w:t>
    </w:r>
    <w:r w:rsidR="00583D79">
      <w:rPr>
        <w:rFonts w:ascii="Calibri" w:hAnsi="Calibri" w:cs="Calibri"/>
        <w:color w:val="505050"/>
        <w:sz w:val="20"/>
        <w:szCs w:val="20"/>
      </w:rPr>
      <w:t>3</w:t>
    </w:r>
    <w:r w:rsidR="00A13CDC">
      <w:rPr>
        <w:rFonts w:ascii="Calibri" w:hAnsi="Calibri" w:cs="Calibri"/>
        <w:color w:val="505050"/>
        <w:spacing w:val="60"/>
        <w:sz w:val="20"/>
        <w:szCs w:val="20"/>
      </w:rPr>
      <w:t xml:space="preserve"> </w:t>
    </w:r>
    <w:r w:rsidR="00583D79">
      <w:rPr>
        <w:rFonts w:ascii="Calibri" w:hAnsi="Calibri" w:cs="Calibri"/>
        <w:color w:val="505050"/>
        <w:spacing w:val="60"/>
        <w:sz w:val="20"/>
        <w:szCs w:val="20"/>
      </w:rPr>
      <w:t>April</w:t>
    </w:r>
    <w:r w:rsidR="003E6026">
      <w:rPr>
        <w:rFonts w:ascii="Calibri" w:hAnsi="Calibri" w:cs="Calibri"/>
        <w:color w:val="505050"/>
        <w:sz w:val="20"/>
        <w:szCs w:val="20"/>
      </w:rPr>
      <w:t xml:space="preserve"> 2026</w:t>
    </w:r>
    <w:r w:rsidRPr="00CF612E">
      <w:rPr>
        <w:rFonts w:ascii="Calibri" w:hAnsi="Calibri" w:cs="Calibri"/>
        <w:color w:val="505050"/>
        <w:spacing w:val="60"/>
        <w:sz w:val="20"/>
        <w:szCs w:val="20"/>
      </w:rPr>
      <w:t xml:space="preserve">   </w:t>
    </w:r>
    <w:r w:rsidRPr="00ED420E">
      <w:rPr>
        <w:rFonts w:ascii="Calibri" w:hAnsi="Calibri" w:cs="Calibri"/>
        <w:sz w:val="20"/>
        <w:szCs w:val="20"/>
      </w:rPr>
      <w:t xml:space="preserve">                            </w:t>
    </w:r>
    <w:r w:rsidRPr="00ED420E">
      <w:rPr>
        <w:rFonts w:ascii="Calibri" w:hAnsi="Calibri" w:cs="Calibri"/>
        <w:sz w:val="20"/>
        <w:szCs w:val="20"/>
      </w:rPr>
      <w:tab/>
    </w:r>
    <w:r w:rsidRPr="00ED420E">
      <w:rPr>
        <w:rFonts w:ascii="Calibri" w:hAnsi="Calibri" w:cs="Calibri"/>
        <w:sz w:val="20"/>
        <w:szCs w:val="20"/>
      </w:rPr>
      <w:tab/>
      <w:t xml:space="preserve"> </w:t>
    </w:r>
    <w:r w:rsidRPr="00CF612E">
      <w:rPr>
        <w:rFonts w:ascii="Calibri" w:hAnsi="Calibri" w:cs="Calibri"/>
        <w:color w:val="505050"/>
        <w:spacing w:val="60"/>
        <w:sz w:val="20"/>
        <w:szCs w:val="20"/>
      </w:rPr>
      <w:t xml:space="preserve">Page </w:t>
    </w:r>
    <w:r w:rsidR="00C74E21" w:rsidRPr="00CF612E">
      <w:rPr>
        <w:color w:val="505050"/>
        <w:sz w:val="20"/>
        <w:szCs w:val="20"/>
      </w:rPr>
      <w:fldChar w:fldCharType="begin"/>
    </w:r>
    <w:r w:rsidR="00C74E21" w:rsidRPr="00CF612E">
      <w:rPr>
        <w:color w:val="505050"/>
        <w:sz w:val="20"/>
        <w:szCs w:val="20"/>
      </w:rPr>
      <w:instrText xml:space="preserve"> PAGE   \* MERGEFORMAT </w:instrText>
    </w:r>
    <w:r w:rsidR="00C74E21" w:rsidRPr="00CF612E">
      <w:rPr>
        <w:color w:val="505050"/>
        <w:sz w:val="20"/>
        <w:szCs w:val="20"/>
      </w:rPr>
      <w:fldChar w:fldCharType="separate"/>
    </w:r>
    <w:r w:rsidR="00C74E21" w:rsidRPr="00CF612E">
      <w:rPr>
        <w:rFonts w:ascii="Calibri" w:hAnsi="Calibri" w:cs="Calibri"/>
        <w:noProof/>
        <w:color w:val="505050"/>
        <w:spacing w:val="60"/>
        <w:sz w:val="20"/>
        <w:szCs w:val="20"/>
      </w:rPr>
      <w:t>1</w:t>
    </w:r>
    <w:r w:rsidR="00C74E21" w:rsidRPr="00CF612E">
      <w:rPr>
        <w:rFonts w:ascii="Calibri" w:hAnsi="Calibri" w:cs="Calibri"/>
        <w:noProof/>
        <w:color w:val="505050"/>
        <w:spacing w:val="60"/>
        <w:sz w:val="20"/>
        <w:szCs w:val="20"/>
      </w:rPr>
      <w:fldChar w:fldCharType="end"/>
    </w:r>
  </w:p>
  <w:p w14:paraId="781C698C" w14:textId="77777777" w:rsidR="00A8101B" w:rsidRDefault="00A8101B" w:rsidP="0051369A">
    <w:pPr>
      <w:jc w:val="center"/>
      <w:rPr>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0280" w14:textId="77777777" w:rsidR="0023576D" w:rsidRDefault="0023576D">
      <w:r>
        <w:separator/>
      </w:r>
    </w:p>
  </w:footnote>
  <w:footnote w:type="continuationSeparator" w:id="0">
    <w:p w14:paraId="216D247C" w14:textId="77777777" w:rsidR="0023576D" w:rsidRDefault="0023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8A24" w14:textId="2FDB792F" w:rsidR="00C74E21" w:rsidRPr="006652A9" w:rsidRDefault="00A8101B" w:rsidP="00ED420E">
    <w:pPr>
      <w:pStyle w:val="Header"/>
      <w:jc w:val="center"/>
      <w:rPr>
        <w:rFonts w:ascii="Calibri" w:eastAsia="Calibri" w:hAnsi="Calibri"/>
        <w:b/>
        <w:bCs/>
        <w:color w:val="006800"/>
        <w:sz w:val="28"/>
        <w:lang w:eastAsia="en-US"/>
      </w:rPr>
    </w:pPr>
    <w:bookmarkStart w:id="0" w:name="_Hlk181714790"/>
    <w:bookmarkStart w:id="1" w:name="_Hlk181714791"/>
    <w:r w:rsidRPr="006652A9">
      <w:rPr>
        <w:rFonts w:ascii="Calibri" w:eastAsia="Calibri" w:hAnsi="Calibri"/>
        <w:b/>
        <w:bCs/>
        <w:color w:val="006800"/>
        <w:sz w:val="28"/>
        <w:lang w:eastAsia="en-US"/>
      </w:rPr>
      <w:t xml:space="preserve">Risk Assessment </w:t>
    </w:r>
    <w:r w:rsidR="005B447C" w:rsidRPr="006652A9">
      <w:rPr>
        <w:rFonts w:ascii="Calibri" w:eastAsia="Calibri" w:hAnsi="Calibri"/>
        <w:b/>
        <w:bCs/>
        <w:color w:val="006800"/>
        <w:sz w:val="28"/>
        <w:lang w:eastAsia="en-US"/>
      </w:rPr>
      <w:t xml:space="preserve">Tool: </w:t>
    </w:r>
    <w:r w:rsidRPr="006652A9">
      <w:rPr>
        <w:rFonts w:ascii="Calibri" w:eastAsia="Calibri" w:hAnsi="Calibri"/>
        <w:b/>
        <w:bCs/>
        <w:color w:val="006800"/>
        <w:sz w:val="28"/>
        <w:lang w:eastAsia="en-US"/>
      </w:rPr>
      <w:t>Preparation of Injectable Medicines</w:t>
    </w:r>
    <w:bookmarkEnd w:id="0"/>
    <w:bookmarkEnd w:id="1"/>
    <w:r w:rsidRPr="006652A9">
      <w:rPr>
        <w:rFonts w:ascii="Calibri" w:eastAsia="Calibri" w:hAnsi="Calibri"/>
        <w:b/>
        <w:bCs/>
        <w:color w:val="006800"/>
        <w:sz w:val="28"/>
        <w:lang w:eastAsia="en-US"/>
      </w:rPr>
      <w:t xml:space="preserve"> </w:t>
    </w:r>
  </w:p>
  <w:p w14:paraId="666CBAC3" w14:textId="1992261C" w:rsidR="004A682D" w:rsidRDefault="007237F3" w:rsidP="005C106D">
    <w:pPr>
      <w:pStyle w:val="BodyText"/>
      <w:widowControl w:val="0"/>
      <w:overflowPunct/>
      <w:adjustRightInd/>
      <w:spacing w:before="2" w:after="0" w:line="252" w:lineRule="auto"/>
      <w:ind w:left="0" w:right="197"/>
      <w:jc w:val="center"/>
      <w:textAlignment w:val="auto"/>
      <w:rPr>
        <w:rFonts w:ascii="Cambria" w:hAnsi="Cambria" w:cs="Cambria"/>
        <w:b/>
        <w:bCs/>
        <w:color w:val="006800"/>
        <w:w w:val="105"/>
        <w:sz w:val="24"/>
        <w:szCs w:val="24"/>
      </w:rPr>
    </w:pPr>
    <w:r w:rsidRPr="006652A9">
      <w:rPr>
        <w:rFonts w:ascii="Cambria" w:hAnsi="Cambria" w:cs="Cambria"/>
        <w:b/>
        <w:bCs/>
        <w:color w:val="006800"/>
        <w:w w:val="105"/>
        <w:sz w:val="24"/>
        <w:szCs w:val="24"/>
      </w:rPr>
      <w:t>***</w:t>
    </w:r>
    <w:r w:rsidR="005C106D">
      <w:rPr>
        <w:rFonts w:ascii="Cambria" w:hAnsi="Cambria" w:cs="Cambria"/>
        <w:b/>
        <w:bCs/>
        <w:color w:val="006800"/>
        <w:w w:val="105"/>
        <w:sz w:val="24"/>
        <w:szCs w:val="24"/>
      </w:rPr>
      <w:t>Before using the tool u</w:t>
    </w:r>
    <w:r w:rsidRPr="006652A9">
      <w:rPr>
        <w:rFonts w:ascii="Cambria" w:hAnsi="Cambria" w:cs="Cambria"/>
        <w:b/>
        <w:bCs/>
        <w:color w:val="006800"/>
        <w:w w:val="105"/>
        <w:sz w:val="24"/>
        <w:szCs w:val="24"/>
      </w:rPr>
      <w:t xml:space="preserve">sers </w:t>
    </w:r>
    <w:r w:rsidR="00526CFF">
      <w:rPr>
        <w:rFonts w:ascii="Cambria" w:hAnsi="Cambria" w:cs="Cambria"/>
        <w:b/>
        <w:bCs/>
        <w:color w:val="006800"/>
        <w:w w:val="105"/>
        <w:sz w:val="24"/>
        <w:szCs w:val="24"/>
      </w:rPr>
      <w:t>please</w:t>
    </w:r>
    <w:r w:rsidRPr="006652A9">
      <w:rPr>
        <w:rFonts w:ascii="Cambria" w:hAnsi="Cambria" w:cs="Cambria"/>
        <w:b/>
        <w:bCs/>
        <w:color w:val="006800"/>
        <w:w w:val="105"/>
        <w:sz w:val="24"/>
        <w:szCs w:val="24"/>
      </w:rPr>
      <w:t xml:space="preserve"> read the </w:t>
    </w:r>
    <w:r w:rsidR="005C106D">
      <w:rPr>
        <w:rFonts w:ascii="Cambria" w:hAnsi="Cambria" w:cs="Cambria"/>
        <w:b/>
        <w:bCs/>
        <w:color w:val="006800"/>
        <w:w w:val="105"/>
        <w:sz w:val="24"/>
        <w:szCs w:val="24"/>
      </w:rPr>
      <w:t xml:space="preserve">supporting information </w:t>
    </w:r>
  </w:p>
  <w:p w14:paraId="20DCCBEF" w14:textId="1B089FFD" w:rsidR="007237F3" w:rsidRPr="00C74E21" w:rsidRDefault="004A682D" w:rsidP="005C106D">
    <w:pPr>
      <w:pStyle w:val="BodyText"/>
      <w:widowControl w:val="0"/>
      <w:overflowPunct/>
      <w:adjustRightInd/>
      <w:spacing w:before="2" w:after="0" w:line="252" w:lineRule="auto"/>
      <w:ind w:left="0" w:right="197"/>
      <w:jc w:val="center"/>
      <w:textAlignment w:val="auto"/>
      <w:rPr>
        <w:rFonts w:ascii="Calibri" w:eastAsia="Calibri" w:hAnsi="Calibri"/>
        <w:lang w:eastAsia="en-US"/>
      </w:rPr>
    </w:pPr>
    <w:hyperlink r:id="rId1" w:history="1">
      <w:r>
        <w:rPr>
          <w:rStyle w:val="Hyperlink"/>
          <w:rFonts w:ascii="Cambria" w:hAnsi="Cambria" w:cs="Cambria"/>
          <w:b/>
          <w:bCs/>
          <w:w w:val="105"/>
          <w:sz w:val="24"/>
          <w:szCs w:val="24"/>
        </w:rPr>
        <w:t>Assessing risks when reconstituting injectable medicines</w:t>
      </w:r>
    </w:hyperlink>
    <w:r w:rsidR="005627FF">
      <w:rPr>
        <w:rFonts w:ascii="Cambria" w:hAnsi="Cambria" w:cs="Cambria"/>
        <w:b/>
        <w:bCs/>
        <w:color w:val="006800"/>
        <w:w w:val="105"/>
        <w:sz w:val="24"/>
        <w:szCs w:val="24"/>
      </w:rPr>
      <w:t xml:space="preserve"> </w:t>
    </w:r>
    <w:r w:rsidR="00657421">
      <w:rPr>
        <w:rFonts w:ascii="Cambria" w:hAnsi="Cambria" w:cs="Cambria"/>
        <w:b/>
        <w:bCs/>
        <w:color w:val="006800"/>
        <w:w w:val="105"/>
        <w:sz w:val="24"/>
        <w:szCs w:val="24"/>
      </w:rPr>
      <w:t xml:space="preserve">(SPS </w:t>
    </w:r>
    <w:proofErr w:type="gramStart"/>
    <w:r w:rsidR="00657421">
      <w:rPr>
        <w:rFonts w:ascii="Cambria" w:hAnsi="Cambria" w:cs="Cambria"/>
        <w:b/>
        <w:bCs/>
        <w:color w:val="006800"/>
        <w:w w:val="105"/>
        <w:sz w:val="24"/>
        <w:szCs w:val="24"/>
      </w:rPr>
      <w:t>page)</w:t>
    </w:r>
    <w:r w:rsidR="005627FF">
      <w:rPr>
        <w:rFonts w:ascii="Cambria" w:hAnsi="Cambria" w:cs="Cambria"/>
        <w:b/>
        <w:bCs/>
        <w:color w:val="006800"/>
        <w:w w:val="105"/>
        <w:sz w:val="24"/>
        <w:szCs w:val="24"/>
      </w:rPr>
      <w:t>*</w:t>
    </w:r>
    <w:proofErr w:type="gramEnd"/>
    <w:r w:rsidR="005627FF">
      <w:rPr>
        <w:rFonts w:ascii="Cambria" w:hAnsi="Cambria" w:cs="Cambria"/>
        <w:b/>
        <w:bCs/>
        <w:color w:val="006800"/>
        <w:w w:val="105"/>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1A1"/>
    <w:multiLevelType w:val="hybridMultilevel"/>
    <w:tmpl w:val="CFA4857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1D79CA"/>
    <w:multiLevelType w:val="hybridMultilevel"/>
    <w:tmpl w:val="2BF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4448"/>
    <w:multiLevelType w:val="multilevel"/>
    <w:tmpl w:val="02F6136E"/>
    <w:lvl w:ilvl="0">
      <w:start w:val="1"/>
      <w:numFmt w:val="decimal"/>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B697419"/>
    <w:multiLevelType w:val="hybridMultilevel"/>
    <w:tmpl w:val="87F67C88"/>
    <w:lvl w:ilvl="0" w:tplc="33162F2C">
      <w:start w:val="1"/>
      <w:numFmt w:val="bullet"/>
      <w:lvlText w:val=""/>
      <w:lvlJc w:val="left"/>
      <w:pPr>
        <w:tabs>
          <w:tab w:val="num" w:pos="720"/>
        </w:tabs>
        <w:ind w:left="720" w:hanging="360"/>
      </w:pPr>
      <w:rPr>
        <w:rFonts w:ascii="Symbol" w:hAnsi="Symbol" w:hint="default"/>
      </w:rPr>
    </w:lvl>
    <w:lvl w:ilvl="1" w:tplc="1E72699E" w:tentative="1">
      <w:start w:val="1"/>
      <w:numFmt w:val="bullet"/>
      <w:lvlText w:val="o"/>
      <w:lvlJc w:val="left"/>
      <w:pPr>
        <w:tabs>
          <w:tab w:val="num" w:pos="1440"/>
        </w:tabs>
        <w:ind w:left="1440" w:hanging="360"/>
      </w:pPr>
      <w:rPr>
        <w:rFonts w:ascii="Courier New" w:hAnsi="Courier New" w:cs="Courier New" w:hint="default"/>
      </w:rPr>
    </w:lvl>
    <w:lvl w:ilvl="2" w:tplc="55DEBBA4" w:tentative="1">
      <w:start w:val="1"/>
      <w:numFmt w:val="bullet"/>
      <w:lvlText w:val=""/>
      <w:lvlJc w:val="left"/>
      <w:pPr>
        <w:tabs>
          <w:tab w:val="num" w:pos="2160"/>
        </w:tabs>
        <w:ind w:left="2160" w:hanging="360"/>
      </w:pPr>
      <w:rPr>
        <w:rFonts w:ascii="Wingdings" w:hAnsi="Wingdings" w:hint="default"/>
      </w:rPr>
    </w:lvl>
    <w:lvl w:ilvl="3" w:tplc="1C569266" w:tentative="1">
      <w:start w:val="1"/>
      <w:numFmt w:val="bullet"/>
      <w:lvlText w:val=""/>
      <w:lvlJc w:val="left"/>
      <w:pPr>
        <w:tabs>
          <w:tab w:val="num" w:pos="2880"/>
        </w:tabs>
        <w:ind w:left="2880" w:hanging="360"/>
      </w:pPr>
      <w:rPr>
        <w:rFonts w:ascii="Symbol" w:hAnsi="Symbol" w:hint="default"/>
      </w:rPr>
    </w:lvl>
    <w:lvl w:ilvl="4" w:tplc="E5D6DB80" w:tentative="1">
      <w:start w:val="1"/>
      <w:numFmt w:val="bullet"/>
      <w:lvlText w:val="o"/>
      <w:lvlJc w:val="left"/>
      <w:pPr>
        <w:tabs>
          <w:tab w:val="num" w:pos="3600"/>
        </w:tabs>
        <w:ind w:left="3600" w:hanging="360"/>
      </w:pPr>
      <w:rPr>
        <w:rFonts w:ascii="Courier New" w:hAnsi="Courier New" w:cs="Courier New" w:hint="default"/>
      </w:rPr>
    </w:lvl>
    <w:lvl w:ilvl="5" w:tplc="7C9E224A" w:tentative="1">
      <w:start w:val="1"/>
      <w:numFmt w:val="bullet"/>
      <w:lvlText w:val=""/>
      <w:lvlJc w:val="left"/>
      <w:pPr>
        <w:tabs>
          <w:tab w:val="num" w:pos="4320"/>
        </w:tabs>
        <w:ind w:left="4320" w:hanging="360"/>
      </w:pPr>
      <w:rPr>
        <w:rFonts w:ascii="Wingdings" w:hAnsi="Wingdings" w:hint="default"/>
      </w:rPr>
    </w:lvl>
    <w:lvl w:ilvl="6" w:tplc="CAA23484" w:tentative="1">
      <w:start w:val="1"/>
      <w:numFmt w:val="bullet"/>
      <w:lvlText w:val=""/>
      <w:lvlJc w:val="left"/>
      <w:pPr>
        <w:tabs>
          <w:tab w:val="num" w:pos="5040"/>
        </w:tabs>
        <w:ind w:left="5040" w:hanging="360"/>
      </w:pPr>
      <w:rPr>
        <w:rFonts w:ascii="Symbol" w:hAnsi="Symbol" w:hint="default"/>
      </w:rPr>
    </w:lvl>
    <w:lvl w:ilvl="7" w:tplc="0FD0E684" w:tentative="1">
      <w:start w:val="1"/>
      <w:numFmt w:val="bullet"/>
      <w:lvlText w:val="o"/>
      <w:lvlJc w:val="left"/>
      <w:pPr>
        <w:tabs>
          <w:tab w:val="num" w:pos="5760"/>
        </w:tabs>
        <w:ind w:left="5760" w:hanging="360"/>
      </w:pPr>
      <w:rPr>
        <w:rFonts w:ascii="Courier New" w:hAnsi="Courier New" w:cs="Courier New" w:hint="default"/>
      </w:rPr>
    </w:lvl>
    <w:lvl w:ilvl="8" w:tplc="F9E0C2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816E3"/>
    <w:multiLevelType w:val="hybridMultilevel"/>
    <w:tmpl w:val="18D4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F5CFC"/>
    <w:multiLevelType w:val="hybridMultilevel"/>
    <w:tmpl w:val="17B4BCE6"/>
    <w:lvl w:ilvl="0" w:tplc="EEF01D8C">
      <w:start w:val="1"/>
      <w:numFmt w:val="bullet"/>
      <w:lvlText w:val=""/>
      <w:lvlJc w:val="left"/>
      <w:pPr>
        <w:tabs>
          <w:tab w:val="num" w:pos="720"/>
        </w:tabs>
        <w:ind w:left="720" w:hanging="360"/>
      </w:pPr>
      <w:rPr>
        <w:rFonts w:ascii="Symbol" w:hAnsi="Symbol" w:hint="default"/>
      </w:rPr>
    </w:lvl>
    <w:lvl w:ilvl="1" w:tplc="D2A0F3A6" w:tentative="1">
      <w:start w:val="1"/>
      <w:numFmt w:val="bullet"/>
      <w:lvlText w:val="o"/>
      <w:lvlJc w:val="left"/>
      <w:pPr>
        <w:tabs>
          <w:tab w:val="num" w:pos="1440"/>
        </w:tabs>
        <w:ind w:left="1440" w:hanging="360"/>
      </w:pPr>
      <w:rPr>
        <w:rFonts w:ascii="Courier New" w:hAnsi="Courier New" w:cs="Courier New" w:hint="default"/>
      </w:rPr>
    </w:lvl>
    <w:lvl w:ilvl="2" w:tplc="C9E4A94C" w:tentative="1">
      <w:start w:val="1"/>
      <w:numFmt w:val="bullet"/>
      <w:lvlText w:val=""/>
      <w:lvlJc w:val="left"/>
      <w:pPr>
        <w:tabs>
          <w:tab w:val="num" w:pos="2160"/>
        </w:tabs>
        <w:ind w:left="2160" w:hanging="360"/>
      </w:pPr>
      <w:rPr>
        <w:rFonts w:ascii="Wingdings" w:hAnsi="Wingdings" w:hint="default"/>
      </w:rPr>
    </w:lvl>
    <w:lvl w:ilvl="3" w:tplc="58FAF75C" w:tentative="1">
      <w:start w:val="1"/>
      <w:numFmt w:val="bullet"/>
      <w:lvlText w:val=""/>
      <w:lvlJc w:val="left"/>
      <w:pPr>
        <w:tabs>
          <w:tab w:val="num" w:pos="2880"/>
        </w:tabs>
        <w:ind w:left="2880" w:hanging="360"/>
      </w:pPr>
      <w:rPr>
        <w:rFonts w:ascii="Symbol" w:hAnsi="Symbol" w:hint="default"/>
      </w:rPr>
    </w:lvl>
    <w:lvl w:ilvl="4" w:tplc="05F867E6" w:tentative="1">
      <w:start w:val="1"/>
      <w:numFmt w:val="bullet"/>
      <w:lvlText w:val="o"/>
      <w:lvlJc w:val="left"/>
      <w:pPr>
        <w:tabs>
          <w:tab w:val="num" w:pos="3600"/>
        </w:tabs>
        <w:ind w:left="3600" w:hanging="360"/>
      </w:pPr>
      <w:rPr>
        <w:rFonts w:ascii="Courier New" w:hAnsi="Courier New" w:cs="Courier New" w:hint="default"/>
      </w:rPr>
    </w:lvl>
    <w:lvl w:ilvl="5" w:tplc="4476F5A6" w:tentative="1">
      <w:start w:val="1"/>
      <w:numFmt w:val="bullet"/>
      <w:lvlText w:val=""/>
      <w:lvlJc w:val="left"/>
      <w:pPr>
        <w:tabs>
          <w:tab w:val="num" w:pos="4320"/>
        </w:tabs>
        <w:ind w:left="4320" w:hanging="360"/>
      </w:pPr>
      <w:rPr>
        <w:rFonts w:ascii="Wingdings" w:hAnsi="Wingdings" w:hint="default"/>
      </w:rPr>
    </w:lvl>
    <w:lvl w:ilvl="6" w:tplc="91281C70" w:tentative="1">
      <w:start w:val="1"/>
      <w:numFmt w:val="bullet"/>
      <w:lvlText w:val=""/>
      <w:lvlJc w:val="left"/>
      <w:pPr>
        <w:tabs>
          <w:tab w:val="num" w:pos="5040"/>
        </w:tabs>
        <w:ind w:left="5040" w:hanging="360"/>
      </w:pPr>
      <w:rPr>
        <w:rFonts w:ascii="Symbol" w:hAnsi="Symbol" w:hint="default"/>
      </w:rPr>
    </w:lvl>
    <w:lvl w:ilvl="7" w:tplc="6E3E9F2E" w:tentative="1">
      <w:start w:val="1"/>
      <w:numFmt w:val="bullet"/>
      <w:lvlText w:val="o"/>
      <w:lvlJc w:val="left"/>
      <w:pPr>
        <w:tabs>
          <w:tab w:val="num" w:pos="5760"/>
        </w:tabs>
        <w:ind w:left="5760" w:hanging="360"/>
      </w:pPr>
      <w:rPr>
        <w:rFonts w:ascii="Courier New" w:hAnsi="Courier New" w:cs="Courier New" w:hint="default"/>
      </w:rPr>
    </w:lvl>
    <w:lvl w:ilvl="8" w:tplc="30D013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905CD"/>
    <w:multiLevelType w:val="hybridMultilevel"/>
    <w:tmpl w:val="6F907E9A"/>
    <w:lvl w:ilvl="0" w:tplc="E8E897DC">
      <w:start w:val="1"/>
      <w:numFmt w:val="bullet"/>
      <w:lvlText w:val=""/>
      <w:lvlJc w:val="left"/>
      <w:pPr>
        <w:tabs>
          <w:tab w:val="num" w:pos="360"/>
        </w:tabs>
        <w:ind w:left="360" w:hanging="360"/>
      </w:pPr>
      <w:rPr>
        <w:rFonts w:ascii="Symbol" w:hAnsi="Symbol" w:hint="default"/>
      </w:rPr>
    </w:lvl>
    <w:lvl w:ilvl="1" w:tplc="709ED05A" w:tentative="1">
      <w:start w:val="1"/>
      <w:numFmt w:val="bullet"/>
      <w:lvlText w:val="o"/>
      <w:lvlJc w:val="left"/>
      <w:pPr>
        <w:tabs>
          <w:tab w:val="num" w:pos="1080"/>
        </w:tabs>
        <w:ind w:left="1080" w:hanging="360"/>
      </w:pPr>
      <w:rPr>
        <w:rFonts w:ascii="Courier New" w:hAnsi="Courier New" w:cs="Courier New" w:hint="default"/>
      </w:rPr>
    </w:lvl>
    <w:lvl w:ilvl="2" w:tplc="930A755A" w:tentative="1">
      <w:start w:val="1"/>
      <w:numFmt w:val="bullet"/>
      <w:lvlText w:val=""/>
      <w:lvlJc w:val="left"/>
      <w:pPr>
        <w:tabs>
          <w:tab w:val="num" w:pos="1800"/>
        </w:tabs>
        <w:ind w:left="1800" w:hanging="360"/>
      </w:pPr>
      <w:rPr>
        <w:rFonts w:ascii="Wingdings" w:hAnsi="Wingdings" w:hint="default"/>
      </w:rPr>
    </w:lvl>
    <w:lvl w:ilvl="3" w:tplc="8DA80F52" w:tentative="1">
      <w:start w:val="1"/>
      <w:numFmt w:val="bullet"/>
      <w:lvlText w:val=""/>
      <w:lvlJc w:val="left"/>
      <w:pPr>
        <w:tabs>
          <w:tab w:val="num" w:pos="2520"/>
        </w:tabs>
        <w:ind w:left="2520" w:hanging="360"/>
      </w:pPr>
      <w:rPr>
        <w:rFonts w:ascii="Symbol" w:hAnsi="Symbol" w:hint="default"/>
      </w:rPr>
    </w:lvl>
    <w:lvl w:ilvl="4" w:tplc="22B87654" w:tentative="1">
      <w:start w:val="1"/>
      <w:numFmt w:val="bullet"/>
      <w:lvlText w:val="o"/>
      <w:lvlJc w:val="left"/>
      <w:pPr>
        <w:tabs>
          <w:tab w:val="num" w:pos="3240"/>
        </w:tabs>
        <w:ind w:left="3240" w:hanging="360"/>
      </w:pPr>
      <w:rPr>
        <w:rFonts w:ascii="Courier New" w:hAnsi="Courier New" w:cs="Courier New" w:hint="default"/>
      </w:rPr>
    </w:lvl>
    <w:lvl w:ilvl="5" w:tplc="F30254C8" w:tentative="1">
      <w:start w:val="1"/>
      <w:numFmt w:val="bullet"/>
      <w:lvlText w:val=""/>
      <w:lvlJc w:val="left"/>
      <w:pPr>
        <w:tabs>
          <w:tab w:val="num" w:pos="3960"/>
        </w:tabs>
        <w:ind w:left="3960" w:hanging="360"/>
      </w:pPr>
      <w:rPr>
        <w:rFonts w:ascii="Wingdings" w:hAnsi="Wingdings" w:hint="default"/>
      </w:rPr>
    </w:lvl>
    <w:lvl w:ilvl="6" w:tplc="F8E64100" w:tentative="1">
      <w:start w:val="1"/>
      <w:numFmt w:val="bullet"/>
      <w:lvlText w:val=""/>
      <w:lvlJc w:val="left"/>
      <w:pPr>
        <w:tabs>
          <w:tab w:val="num" w:pos="4680"/>
        </w:tabs>
        <w:ind w:left="4680" w:hanging="360"/>
      </w:pPr>
      <w:rPr>
        <w:rFonts w:ascii="Symbol" w:hAnsi="Symbol" w:hint="default"/>
      </w:rPr>
    </w:lvl>
    <w:lvl w:ilvl="7" w:tplc="147AFC3C" w:tentative="1">
      <w:start w:val="1"/>
      <w:numFmt w:val="bullet"/>
      <w:lvlText w:val="o"/>
      <w:lvlJc w:val="left"/>
      <w:pPr>
        <w:tabs>
          <w:tab w:val="num" w:pos="5400"/>
        </w:tabs>
        <w:ind w:left="5400" w:hanging="360"/>
      </w:pPr>
      <w:rPr>
        <w:rFonts w:ascii="Courier New" w:hAnsi="Courier New" w:cs="Courier New" w:hint="default"/>
      </w:rPr>
    </w:lvl>
    <w:lvl w:ilvl="8" w:tplc="410CC34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861790"/>
    <w:multiLevelType w:val="hybridMultilevel"/>
    <w:tmpl w:val="B1EC37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C06436A"/>
    <w:multiLevelType w:val="hybridMultilevel"/>
    <w:tmpl w:val="034E1962"/>
    <w:lvl w:ilvl="0" w:tplc="8DC43BB8">
      <w:start w:val="1"/>
      <w:numFmt w:val="decimal"/>
      <w:lvlText w:val="%1)"/>
      <w:lvlJc w:val="left"/>
      <w:pPr>
        <w:tabs>
          <w:tab w:val="num" w:pos="720"/>
        </w:tabs>
        <w:ind w:left="720" w:hanging="360"/>
      </w:pPr>
      <w:rPr>
        <w:rFonts w:hint="default"/>
      </w:rPr>
    </w:lvl>
    <w:lvl w:ilvl="1" w:tplc="8CEE26F0">
      <w:start w:val="1"/>
      <w:numFmt w:val="lowerLetter"/>
      <w:lvlText w:val="%2."/>
      <w:lvlJc w:val="left"/>
      <w:pPr>
        <w:tabs>
          <w:tab w:val="num" w:pos="1440"/>
        </w:tabs>
        <w:ind w:left="1440" w:hanging="360"/>
      </w:pPr>
    </w:lvl>
    <w:lvl w:ilvl="2" w:tplc="325C3A8A">
      <w:start w:val="1"/>
      <w:numFmt w:val="lowerLetter"/>
      <w:lvlText w:val="%3)"/>
      <w:lvlJc w:val="left"/>
      <w:pPr>
        <w:tabs>
          <w:tab w:val="num" w:pos="2340"/>
        </w:tabs>
        <w:ind w:left="2340" w:hanging="360"/>
      </w:pPr>
      <w:rPr>
        <w:rFonts w:hint="default"/>
      </w:rPr>
    </w:lvl>
    <w:lvl w:ilvl="3" w:tplc="0E5410E0" w:tentative="1">
      <w:start w:val="1"/>
      <w:numFmt w:val="decimal"/>
      <w:lvlText w:val="%4."/>
      <w:lvlJc w:val="left"/>
      <w:pPr>
        <w:tabs>
          <w:tab w:val="num" w:pos="2880"/>
        </w:tabs>
        <w:ind w:left="2880" w:hanging="360"/>
      </w:pPr>
    </w:lvl>
    <w:lvl w:ilvl="4" w:tplc="E278D65A" w:tentative="1">
      <w:start w:val="1"/>
      <w:numFmt w:val="lowerLetter"/>
      <w:lvlText w:val="%5."/>
      <w:lvlJc w:val="left"/>
      <w:pPr>
        <w:tabs>
          <w:tab w:val="num" w:pos="3600"/>
        </w:tabs>
        <w:ind w:left="3600" w:hanging="360"/>
      </w:pPr>
    </w:lvl>
    <w:lvl w:ilvl="5" w:tplc="FA149238" w:tentative="1">
      <w:start w:val="1"/>
      <w:numFmt w:val="lowerRoman"/>
      <w:lvlText w:val="%6."/>
      <w:lvlJc w:val="right"/>
      <w:pPr>
        <w:tabs>
          <w:tab w:val="num" w:pos="4320"/>
        </w:tabs>
        <w:ind w:left="4320" w:hanging="180"/>
      </w:pPr>
    </w:lvl>
    <w:lvl w:ilvl="6" w:tplc="F4FAE57E" w:tentative="1">
      <w:start w:val="1"/>
      <w:numFmt w:val="decimal"/>
      <w:lvlText w:val="%7."/>
      <w:lvlJc w:val="left"/>
      <w:pPr>
        <w:tabs>
          <w:tab w:val="num" w:pos="5040"/>
        </w:tabs>
        <w:ind w:left="5040" w:hanging="360"/>
      </w:pPr>
    </w:lvl>
    <w:lvl w:ilvl="7" w:tplc="B8F2AF20" w:tentative="1">
      <w:start w:val="1"/>
      <w:numFmt w:val="lowerLetter"/>
      <w:lvlText w:val="%8."/>
      <w:lvlJc w:val="left"/>
      <w:pPr>
        <w:tabs>
          <w:tab w:val="num" w:pos="5760"/>
        </w:tabs>
        <w:ind w:left="5760" w:hanging="360"/>
      </w:pPr>
    </w:lvl>
    <w:lvl w:ilvl="8" w:tplc="10AE38F0" w:tentative="1">
      <w:start w:val="1"/>
      <w:numFmt w:val="lowerRoman"/>
      <w:lvlText w:val="%9."/>
      <w:lvlJc w:val="right"/>
      <w:pPr>
        <w:tabs>
          <w:tab w:val="num" w:pos="6480"/>
        </w:tabs>
        <w:ind w:left="6480" w:hanging="180"/>
      </w:pPr>
    </w:lvl>
  </w:abstractNum>
  <w:abstractNum w:abstractNumId="9" w15:restartNumberingAfterBreak="0">
    <w:nsid w:val="20C01887"/>
    <w:multiLevelType w:val="hybridMultilevel"/>
    <w:tmpl w:val="1B18B95A"/>
    <w:lvl w:ilvl="0" w:tplc="1F1E22C6">
      <w:start w:val="1"/>
      <w:numFmt w:val="decimal"/>
      <w:lvlText w:val="%1)"/>
      <w:lvlJc w:val="left"/>
      <w:pPr>
        <w:tabs>
          <w:tab w:val="num" w:pos="720"/>
        </w:tabs>
        <w:ind w:left="720" w:hanging="360"/>
      </w:pPr>
      <w:rPr>
        <w:rFonts w:hint="default"/>
      </w:rPr>
    </w:lvl>
    <w:lvl w:ilvl="1" w:tplc="48DEC914" w:tentative="1">
      <w:start w:val="1"/>
      <w:numFmt w:val="lowerLetter"/>
      <w:lvlText w:val="%2."/>
      <w:lvlJc w:val="left"/>
      <w:pPr>
        <w:tabs>
          <w:tab w:val="num" w:pos="1440"/>
        </w:tabs>
        <w:ind w:left="1440" w:hanging="360"/>
      </w:pPr>
    </w:lvl>
    <w:lvl w:ilvl="2" w:tplc="B2723CC0" w:tentative="1">
      <w:start w:val="1"/>
      <w:numFmt w:val="lowerRoman"/>
      <w:lvlText w:val="%3."/>
      <w:lvlJc w:val="right"/>
      <w:pPr>
        <w:tabs>
          <w:tab w:val="num" w:pos="2160"/>
        </w:tabs>
        <w:ind w:left="2160" w:hanging="180"/>
      </w:pPr>
    </w:lvl>
    <w:lvl w:ilvl="3" w:tplc="0818BA12" w:tentative="1">
      <w:start w:val="1"/>
      <w:numFmt w:val="decimal"/>
      <w:lvlText w:val="%4."/>
      <w:lvlJc w:val="left"/>
      <w:pPr>
        <w:tabs>
          <w:tab w:val="num" w:pos="2880"/>
        </w:tabs>
        <w:ind w:left="2880" w:hanging="360"/>
      </w:pPr>
    </w:lvl>
    <w:lvl w:ilvl="4" w:tplc="B86813D6" w:tentative="1">
      <w:start w:val="1"/>
      <w:numFmt w:val="lowerLetter"/>
      <w:lvlText w:val="%5."/>
      <w:lvlJc w:val="left"/>
      <w:pPr>
        <w:tabs>
          <w:tab w:val="num" w:pos="3600"/>
        </w:tabs>
        <w:ind w:left="3600" w:hanging="360"/>
      </w:pPr>
    </w:lvl>
    <w:lvl w:ilvl="5" w:tplc="420E7C6A" w:tentative="1">
      <w:start w:val="1"/>
      <w:numFmt w:val="lowerRoman"/>
      <w:lvlText w:val="%6."/>
      <w:lvlJc w:val="right"/>
      <w:pPr>
        <w:tabs>
          <w:tab w:val="num" w:pos="4320"/>
        </w:tabs>
        <w:ind w:left="4320" w:hanging="180"/>
      </w:pPr>
    </w:lvl>
    <w:lvl w:ilvl="6" w:tplc="66D097BA" w:tentative="1">
      <w:start w:val="1"/>
      <w:numFmt w:val="decimal"/>
      <w:lvlText w:val="%7."/>
      <w:lvlJc w:val="left"/>
      <w:pPr>
        <w:tabs>
          <w:tab w:val="num" w:pos="5040"/>
        </w:tabs>
        <w:ind w:left="5040" w:hanging="360"/>
      </w:pPr>
    </w:lvl>
    <w:lvl w:ilvl="7" w:tplc="3D90182C" w:tentative="1">
      <w:start w:val="1"/>
      <w:numFmt w:val="lowerLetter"/>
      <w:lvlText w:val="%8."/>
      <w:lvlJc w:val="left"/>
      <w:pPr>
        <w:tabs>
          <w:tab w:val="num" w:pos="5760"/>
        </w:tabs>
        <w:ind w:left="5760" w:hanging="360"/>
      </w:pPr>
    </w:lvl>
    <w:lvl w:ilvl="8" w:tplc="B91A9624" w:tentative="1">
      <w:start w:val="1"/>
      <w:numFmt w:val="lowerRoman"/>
      <w:lvlText w:val="%9."/>
      <w:lvlJc w:val="right"/>
      <w:pPr>
        <w:tabs>
          <w:tab w:val="num" w:pos="6480"/>
        </w:tabs>
        <w:ind w:left="6480" w:hanging="180"/>
      </w:pPr>
    </w:lvl>
  </w:abstractNum>
  <w:abstractNum w:abstractNumId="10" w15:restartNumberingAfterBreak="0">
    <w:nsid w:val="24115F77"/>
    <w:multiLevelType w:val="hybridMultilevel"/>
    <w:tmpl w:val="DE1A3138"/>
    <w:lvl w:ilvl="0" w:tplc="A0624764">
      <w:start w:val="1"/>
      <w:numFmt w:val="decimal"/>
      <w:lvlText w:val="%1)"/>
      <w:lvlJc w:val="left"/>
      <w:pPr>
        <w:tabs>
          <w:tab w:val="num" w:pos="720"/>
        </w:tabs>
        <w:ind w:left="720" w:hanging="360"/>
      </w:pPr>
      <w:rPr>
        <w:rFonts w:hint="default"/>
      </w:rPr>
    </w:lvl>
    <w:lvl w:ilvl="1" w:tplc="301C02C8">
      <w:start w:val="1"/>
      <w:numFmt w:val="lowerLetter"/>
      <w:lvlText w:val="%2."/>
      <w:lvlJc w:val="left"/>
      <w:pPr>
        <w:tabs>
          <w:tab w:val="num" w:pos="1440"/>
        </w:tabs>
        <w:ind w:left="1440" w:hanging="360"/>
      </w:pPr>
    </w:lvl>
    <w:lvl w:ilvl="2" w:tplc="3578ABF8">
      <w:start w:val="1"/>
      <w:numFmt w:val="lowerLetter"/>
      <w:lvlText w:val="%3)"/>
      <w:lvlJc w:val="left"/>
      <w:pPr>
        <w:tabs>
          <w:tab w:val="num" w:pos="2340"/>
        </w:tabs>
        <w:ind w:left="2340" w:hanging="360"/>
      </w:pPr>
      <w:rPr>
        <w:rFonts w:hint="default"/>
      </w:rPr>
    </w:lvl>
    <w:lvl w:ilvl="3" w:tplc="EAB2688C" w:tentative="1">
      <w:start w:val="1"/>
      <w:numFmt w:val="decimal"/>
      <w:lvlText w:val="%4."/>
      <w:lvlJc w:val="left"/>
      <w:pPr>
        <w:tabs>
          <w:tab w:val="num" w:pos="2880"/>
        </w:tabs>
        <w:ind w:left="2880" w:hanging="360"/>
      </w:pPr>
    </w:lvl>
    <w:lvl w:ilvl="4" w:tplc="2A12546C" w:tentative="1">
      <w:start w:val="1"/>
      <w:numFmt w:val="lowerLetter"/>
      <w:lvlText w:val="%5."/>
      <w:lvlJc w:val="left"/>
      <w:pPr>
        <w:tabs>
          <w:tab w:val="num" w:pos="3600"/>
        </w:tabs>
        <w:ind w:left="3600" w:hanging="360"/>
      </w:pPr>
    </w:lvl>
    <w:lvl w:ilvl="5" w:tplc="3B24459A" w:tentative="1">
      <w:start w:val="1"/>
      <w:numFmt w:val="lowerRoman"/>
      <w:lvlText w:val="%6."/>
      <w:lvlJc w:val="right"/>
      <w:pPr>
        <w:tabs>
          <w:tab w:val="num" w:pos="4320"/>
        </w:tabs>
        <w:ind w:left="4320" w:hanging="180"/>
      </w:pPr>
    </w:lvl>
    <w:lvl w:ilvl="6" w:tplc="B1AA52B2" w:tentative="1">
      <w:start w:val="1"/>
      <w:numFmt w:val="decimal"/>
      <w:lvlText w:val="%7."/>
      <w:lvlJc w:val="left"/>
      <w:pPr>
        <w:tabs>
          <w:tab w:val="num" w:pos="5040"/>
        </w:tabs>
        <w:ind w:left="5040" w:hanging="360"/>
      </w:pPr>
    </w:lvl>
    <w:lvl w:ilvl="7" w:tplc="FEFCA956" w:tentative="1">
      <w:start w:val="1"/>
      <w:numFmt w:val="lowerLetter"/>
      <w:lvlText w:val="%8."/>
      <w:lvlJc w:val="left"/>
      <w:pPr>
        <w:tabs>
          <w:tab w:val="num" w:pos="5760"/>
        </w:tabs>
        <w:ind w:left="5760" w:hanging="360"/>
      </w:pPr>
    </w:lvl>
    <w:lvl w:ilvl="8" w:tplc="D38AEF78" w:tentative="1">
      <w:start w:val="1"/>
      <w:numFmt w:val="lowerRoman"/>
      <w:lvlText w:val="%9."/>
      <w:lvlJc w:val="right"/>
      <w:pPr>
        <w:tabs>
          <w:tab w:val="num" w:pos="6480"/>
        </w:tabs>
        <w:ind w:left="6480" w:hanging="180"/>
      </w:pPr>
    </w:lvl>
  </w:abstractNum>
  <w:abstractNum w:abstractNumId="11" w15:restartNumberingAfterBreak="0">
    <w:nsid w:val="26135C85"/>
    <w:multiLevelType w:val="multilevel"/>
    <w:tmpl w:val="BFCCA8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274E4F"/>
    <w:multiLevelType w:val="hybridMultilevel"/>
    <w:tmpl w:val="083E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72A2C"/>
    <w:multiLevelType w:val="hybridMultilevel"/>
    <w:tmpl w:val="2D207B7C"/>
    <w:lvl w:ilvl="0" w:tplc="2FAE9CCC">
      <w:start w:val="1"/>
      <w:numFmt w:val="bullet"/>
      <w:lvlText w:val=""/>
      <w:lvlJc w:val="left"/>
      <w:pPr>
        <w:tabs>
          <w:tab w:val="num" w:pos="360"/>
        </w:tabs>
        <w:ind w:left="360" w:hanging="360"/>
      </w:pPr>
      <w:rPr>
        <w:rFonts w:ascii="Symbol" w:hAnsi="Symbol" w:hint="default"/>
      </w:rPr>
    </w:lvl>
    <w:lvl w:ilvl="1" w:tplc="E88A7960" w:tentative="1">
      <w:start w:val="1"/>
      <w:numFmt w:val="bullet"/>
      <w:lvlText w:val="o"/>
      <w:lvlJc w:val="left"/>
      <w:pPr>
        <w:tabs>
          <w:tab w:val="num" w:pos="1080"/>
        </w:tabs>
        <w:ind w:left="1080" w:hanging="360"/>
      </w:pPr>
      <w:rPr>
        <w:rFonts w:ascii="Courier New" w:hAnsi="Courier New" w:cs="Courier New" w:hint="default"/>
      </w:rPr>
    </w:lvl>
    <w:lvl w:ilvl="2" w:tplc="F2425128" w:tentative="1">
      <w:start w:val="1"/>
      <w:numFmt w:val="bullet"/>
      <w:lvlText w:val=""/>
      <w:lvlJc w:val="left"/>
      <w:pPr>
        <w:tabs>
          <w:tab w:val="num" w:pos="1800"/>
        </w:tabs>
        <w:ind w:left="1800" w:hanging="360"/>
      </w:pPr>
      <w:rPr>
        <w:rFonts w:ascii="Wingdings" w:hAnsi="Wingdings" w:hint="default"/>
      </w:rPr>
    </w:lvl>
    <w:lvl w:ilvl="3" w:tplc="EE921A22" w:tentative="1">
      <w:start w:val="1"/>
      <w:numFmt w:val="bullet"/>
      <w:lvlText w:val=""/>
      <w:lvlJc w:val="left"/>
      <w:pPr>
        <w:tabs>
          <w:tab w:val="num" w:pos="2520"/>
        </w:tabs>
        <w:ind w:left="2520" w:hanging="360"/>
      </w:pPr>
      <w:rPr>
        <w:rFonts w:ascii="Symbol" w:hAnsi="Symbol" w:hint="default"/>
      </w:rPr>
    </w:lvl>
    <w:lvl w:ilvl="4" w:tplc="DA7A0600" w:tentative="1">
      <w:start w:val="1"/>
      <w:numFmt w:val="bullet"/>
      <w:lvlText w:val="o"/>
      <w:lvlJc w:val="left"/>
      <w:pPr>
        <w:tabs>
          <w:tab w:val="num" w:pos="3240"/>
        </w:tabs>
        <w:ind w:left="3240" w:hanging="360"/>
      </w:pPr>
      <w:rPr>
        <w:rFonts w:ascii="Courier New" w:hAnsi="Courier New" w:cs="Courier New" w:hint="default"/>
      </w:rPr>
    </w:lvl>
    <w:lvl w:ilvl="5" w:tplc="8294EA96" w:tentative="1">
      <w:start w:val="1"/>
      <w:numFmt w:val="bullet"/>
      <w:lvlText w:val=""/>
      <w:lvlJc w:val="left"/>
      <w:pPr>
        <w:tabs>
          <w:tab w:val="num" w:pos="3960"/>
        </w:tabs>
        <w:ind w:left="3960" w:hanging="360"/>
      </w:pPr>
      <w:rPr>
        <w:rFonts w:ascii="Wingdings" w:hAnsi="Wingdings" w:hint="default"/>
      </w:rPr>
    </w:lvl>
    <w:lvl w:ilvl="6" w:tplc="14BCC0F0" w:tentative="1">
      <w:start w:val="1"/>
      <w:numFmt w:val="bullet"/>
      <w:lvlText w:val=""/>
      <w:lvlJc w:val="left"/>
      <w:pPr>
        <w:tabs>
          <w:tab w:val="num" w:pos="4680"/>
        </w:tabs>
        <w:ind w:left="4680" w:hanging="360"/>
      </w:pPr>
      <w:rPr>
        <w:rFonts w:ascii="Symbol" w:hAnsi="Symbol" w:hint="default"/>
      </w:rPr>
    </w:lvl>
    <w:lvl w:ilvl="7" w:tplc="353817F2" w:tentative="1">
      <w:start w:val="1"/>
      <w:numFmt w:val="bullet"/>
      <w:lvlText w:val="o"/>
      <w:lvlJc w:val="left"/>
      <w:pPr>
        <w:tabs>
          <w:tab w:val="num" w:pos="5400"/>
        </w:tabs>
        <w:ind w:left="5400" w:hanging="360"/>
      </w:pPr>
      <w:rPr>
        <w:rFonts w:ascii="Courier New" w:hAnsi="Courier New" w:cs="Courier New" w:hint="default"/>
      </w:rPr>
    </w:lvl>
    <w:lvl w:ilvl="8" w:tplc="05F6F04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8008D7"/>
    <w:multiLevelType w:val="hybridMultilevel"/>
    <w:tmpl w:val="6B4476AC"/>
    <w:lvl w:ilvl="0" w:tplc="11461C84">
      <w:start w:val="1"/>
      <w:numFmt w:val="decimal"/>
      <w:lvlText w:val="%1."/>
      <w:lvlJc w:val="left"/>
      <w:pPr>
        <w:ind w:left="133" w:hanging="239"/>
      </w:pPr>
      <w:rPr>
        <w:rFonts w:ascii="Calibri" w:eastAsia="Times New Roman" w:hAnsi="Calibri" w:cs="Calibri" w:hint="default"/>
        <w:b w:val="0"/>
        <w:bCs w:val="0"/>
        <w:i w:val="0"/>
        <w:iCs w:val="0"/>
        <w:color w:val="0C0C0C"/>
        <w:w w:val="105"/>
        <w:sz w:val="24"/>
        <w:szCs w:val="24"/>
        <w:lang w:val="en-US" w:eastAsia="en-US" w:bidi="ar-SA"/>
      </w:rPr>
    </w:lvl>
    <w:lvl w:ilvl="1" w:tplc="A244A75C">
      <w:numFmt w:val="bullet"/>
      <w:lvlText w:val="•"/>
      <w:lvlJc w:val="left"/>
      <w:pPr>
        <w:ind w:left="980" w:hanging="239"/>
      </w:pPr>
      <w:rPr>
        <w:rFonts w:hint="default"/>
        <w:lang w:val="en-US" w:eastAsia="en-US" w:bidi="ar-SA"/>
      </w:rPr>
    </w:lvl>
    <w:lvl w:ilvl="2" w:tplc="1EAAC4A0">
      <w:numFmt w:val="bullet"/>
      <w:lvlText w:val="•"/>
      <w:lvlJc w:val="left"/>
      <w:pPr>
        <w:ind w:left="1821" w:hanging="239"/>
      </w:pPr>
      <w:rPr>
        <w:rFonts w:hint="default"/>
        <w:lang w:val="en-US" w:eastAsia="en-US" w:bidi="ar-SA"/>
      </w:rPr>
    </w:lvl>
    <w:lvl w:ilvl="3" w:tplc="C7243902">
      <w:numFmt w:val="bullet"/>
      <w:lvlText w:val="•"/>
      <w:lvlJc w:val="left"/>
      <w:pPr>
        <w:ind w:left="2661" w:hanging="239"/>
      </w:pPr>
      <w:rPr>
        <w:rFonts w:hint="default"/>
        <w:lang w:val="en-US" w:eastAsia="en-US" w:bidi="ar-SA"/>
      </w:rPr>
    </w:lvl>
    <w:lvl w:ilvl="4" w:tplc="88360670">
      <w:numFmt w:val="bullet"/>
      <w:lvlText w:val="•"/>
      <w:lvlJc w:val="left"/>
      <w:pPr>
        <w:ind w:left="3502" w:hanging="239"/>
      </w:pPr>
      <w:rPr>
        <w:rFonts w:hint="default"/>
        <w:lang w:val="en-US" w:eastAsia="en-US" w:bidi="ar-SA"/>
      </w:rPr>
    </w:lvl>
    <w:lvl w:ilvl="5" w:tplc="724EA22A">
      <w:numFmt w:val="bullet"/>
      <w:lvlText w:val="•"/>
      <w:lvlJc w:val="left"/>
      <w:pPr>
        <w:ind w:left="4343" w:hanging="239"/>
      </w:pPr>
      <w:rPr>
        <w:rFonts w:hint="default"/>
        <w:lang w:val="en-US" w:eastAsia="en-US" w:bidi="ar-SA"/>
      </w:rPr>
    </w:lvl>
    <w:lvl w:ilvl="6" w:tplc="CDE43900">
      <w:numFmt w:val="bullet"/>
      <w:lvlText w:val="•"/>
      <w:lvlJc w:val="left"/>
      <w:pPr>
        <w:ind w:left="5183" w:hanging="239"/>
      </w:pPr>
      <w:rPr>
        <w:rFonts w:hint="default"/>
        <w:lang w:val="en-US" w:eastAsia="en-US" w:bidi="ar-SA"/>
      </w:rPr>
    </w:lvl>
    <w:lvl w:ilvl="7" w:tplc="087861D2">
      <w:numFmt w:val="bullet"/>
      <w:lvlText w:val="•"/>
      <w:lvlJc w:val="left"/>
      <w:pPr>
        <w:ind w:left="6024" w:hanging="239"/>
      </w:pPr>
      <w:rPr>
        <w:rFonts w:hint="default"/>
        <w:lang w:val="en-US" w:eastAsia="en-US" w:bidi="ar-SA"/>
      </w:rPr>
    </w:lvl>
    <w:lvl w:ilvl="8" w:tplc="22EE5564">
      <w:numFmt w:val="bullet"/>
      <w:lvlText w:val="•"/>
      <w:lvlJc w:val="left"/>
      <w:pPr>
        <w:ind w:left="6865" w:hanging="239"/>
      </w:pPr>
      <w:rPr>
        <w:rFonts w:hint="default"/>
        <w:lang w:val="en-US" w:eastAsia="en-US" w:bidi="ar-SA"/>
      </w:rPr>
    </w:lvl>
  </w:abstractNum>
  <w:abstractNum w:abstractNumId="15" w15:restartNumberingAfterBreak="0">
    <w:nsid w:val="2C6008E8"/>
    <w:multiLevelType w:val="hybridMultilevel"/>
    <w:tmpl w:val="9D44DEE2"/>
    <w:lvl w:ilvl="0" w:tplc="5234F36C">
      <w:start w:val="1"/>
      <w:numFmt w:val="decimal"/>
      <w:lvlText w:val="%1)"/>
      <w:lvlJc w:val="left"/>
      <w:pPr>
        <w:tabs>
          <w:tab w:val="num" w:pos="360"/>
        </w:tabs>
        <w:ind w:left="360" w:hanging="360"/>
      </w:pPr>
      <w:rPr>
        <w:rFonts w:hint="default"/>
      </w:rPr>
    </w:lvl>
    <w:lvl w:ilvl="1" w:tplc="FD7C01C0">
      <w:start w:val="1"/>
      <w:numFmt w:val="bullet"/>
      <w:lvlText w:val=""/>
      <w:lvlJc w:val="left"/>
      <w:pPr>
        <w:tabs>
          <w:tab w:val="num" w:pos="1080"/>
        </w:tabs>
        <w:ind w:left="1080" w:hanging="360"/>
      </w:pPr>
      <w:rPr>
        <w:rFonts w:ascii="Symbol" w:hAnsi="Symbol" w:hint="default"/>
      </w:rPr>
    </w:lvl>
    <w:lvl w:ilvl="2" w:tplc="986E2CEA">
      <w:start w:val="1"/>
      <w:numFmt w:val="upperRoman"/>
      <w:lvlText w:val="%3."/>
      <w:lvlJc w:val="right"/>
      <w:pPr>
        <w:tabs>
          <w:tab w:val="num" w:pos="1800"/>
        </w:tabs>
        <w:ind w:left="1800" w:hanging="180"/>
      </w:pPr>
      <w:rPr>
        <w:rFonts w:hint="default"/>
      </w:rPr>
    </w:lvl>
    <w:lvl w:ilvl="3" w:tplc="66540C5C" w:tentative="1">
      <w:start w:val="1"/>
      <w:numFmt w:val="decimal"/>
      <w:lvlText w:val="%4."/>
      <w:lvlJc w:val="left"/>
      <w:pPr>
        <w:tabs>
          <w:tab w:val="num" w:pos="2520"/>
        </w:tabs>
        <w:ind w:left="2520" w:hanging="360"/>
      </w:pPr>
    </w:lvl>
    <w:lvl w:ilvl="4" w:tplc="9B5802F0" w:tentative="1">
      <w:start w:val="1"/>
      <w:numFmt w:val="lowerLetter"/>
      <w:lvlText w:val="%5."/>
      <w:lvlJc w:val="left"/>
      <w:pPr>
        <w:tabs>
          <w:tab w:val="num" w:pos="3240"/>
        </w:tabs>
        <w:ind w:left="3240" w:hanging="360"/>
      </w:pPr>
    </w:lvl>
    <w:lvl w:ilvl="5" w:tplc="ED7422B0" w:tentative="1">
      <w:start w:val="1"/>
      <w:numFmt w:val="lowerRoman"/>
      <w:lvlText w:val="%6."/>
      <w:lvlJc w:val="right"/>
      <w:pPr>
        <w:tabs>
          <w:tab w:val="num" w:pos="3960"/>
        </w:tabs>
        <w:ind w:left="3960" w:hanging="180"/>
      </w:pPr>
    </w:lvl>
    <w:lvl w:ilvl="6" w:tplc="3334BF2C" w:tentative="1">
      <w:start w:val="1"/>
      <w:numFmt w:val="decimal"/>
      <w:lvlText w:val="%7."/>
      <w:lvlJc w:val="left"/>
      <w:pPr>
        <w:tabs>
          <w:tab w:val="num" w:pos="4680"/>
        </w:tabs>
        <w:ind w:left="4680" w:hanging="360"/>
      </w:pPr>
    </w:lvl>
    <w:lvl w:ilvl="7" w:tplc="7D0477D4" w:tentative="1">
      <w:start w:val="1"/>
      <w:numFmt w:val="lowerLetter"/>
      <w:lvlText w:val="%8."/>
      <w:lvlJc w:val="left"/>
      <w:pPr>
        <w:tabs>
          <w:tab w:val="num" w:pos="5400"/>
        </w:tabs>
        <w:ind w:left="5400" w:hanging="360"/>
      </w:pPr>
    </w:lvl>
    <w:lvl w:ilvl="8" w:tplc="8222F70C" w:tentative="1">
      <w:start w:val="1"/>
      <w:numFmt w:val="lowerRoman"/>
      <w:lvlText w:val="%9."/>
      <w:lvlJc w:val="right"/>
      <w:pPr>
        <w:tabs>
          <w:tab w:val="num" w:pos="6120"/>
        </w:tabs>
        <w:ind w:left="6120" w:hanging="180"/>
      </w:pPr>
    </w:lvl>
  </w:abstractNum>
  <w:abstractNum w:abstractNumId="16" w15:restartNumberingAfterBreak="0">
    <w:nsid w:val="30736419"/>
    <w:multiLevelType w:val="hybridMultilevel"/>
    <w:tmpl w:val="A72E1A4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15:restartNumberingAfterBreak="0">
    <w:nsid w:val="33963127"/>
    <w:multiLevelType w:val="hybridMultilevel"/>
    <w:tmpl w:val="EA34769E"/>
    <w:lvl w:ilvl="0" w:tplc="2068C1F8">
      <w:numFmt w:val="bullet"/>
      <w:lvlText w:val="✓"/>
      <w:lvlJc w:val="left"/>
      <w:pPr>
        <w:ind w:left="673" w:hanging="324"/>
      </w:pPr>
      <w:rPr>
        <w:rFonts w:ascii="MS PGothic" w:eastAsia="MS PGothic" w:hAnsi="MS PGothic" w:cs="MS PGothic" w:hint="default"/>
        <w:w w:val="102"/>
        <w:lang w:val="en-US" w:eastAsia="en-US" w:bidi="ar-SA"/>
      </w:rPr>
    </w:lvl>
    <w:lvl w:ilvl="1" w:tplc="B96C1832">
      <w:numFmt w:val="bullet"/>
      <w:lvlText w:val="•"/>
      <w:lvlJc w:val="left"/>
      <w:pPr>
        <w:ind w:left="1468" w:hanging="324"/>
      </w:pPr>
      <w:rPr>
        <w:rFonts w:hint="default"/>
        <w:lang w:val="en-US" w:eastAsia="en-US" w:bidi="ar-SA"/>
      </w:rPr>
    </w:lvl>
    <w:lvl w:ilvl="2" w:tplc="85DCD584">
      <w:numFmt w:val="bullet"/>
      <w:lvlText w:val="•"/>
      <w:lvlJc w:val="left"/>
      <w:pPr>
        <w:ind w:left="2257" w:hanging="324"/>
      </w:pPr>
      <w:rPr>
        <w:rFonts w:hint="default"/>
        <w:lang w:val="en-US" w:eastAsia="en-US" w:bidi="ar-SA"/>
      </w:rPr>
    </w:lvl>
    <w:lvl w:ilvl="3" w:tplc="C346FCC4">
      <w:numFmt w:val="bullet"/>
      <w:lvlText w:val="•"/>
      <w:lvlJc w:val="left"/>
      <w:pPr>
        <w:ind w:left="3045" w:hanging="324"/>
      </w:pPr>
      <w:rPr>
        <w:rFonts w:hint="default"/>
        <w:lang w:val="en-US" w:eastAsia="en-US" w:bidi="ar-SA"/>
      </w:rPr>
    </w:lvl>
    <w:lvl w:ilvl="4" w:tplc="A5A42E50">
      <w:numFmt w:val="bullet"/>
      <w:lvlText w:val="•"/>
      <w:lvlJc w:val="left"/>
      <w:pPr>
        <w:ind w:left="3834" w:hanging="324"/>
      </w:pPr>
      <w:rPr>
        <w:rFonts w:hint="default"/>
        <w:lang w:val="en-US" w:eastAsia="en-US" w:bidi="ar-SA"/>
      </w:rPr>
    </w:lvl>
    <w:lvl w:ilvl="5" w:tplc="2C76123E">
      <w:numFmt w:val="bullet"/>
      <w:lvlText w:val="•"/>
      <w:lvlJc w:val="left"/>
      <w:pPr>
        <w:ind w:left="4623" w:hanging="324"/>
      </w:pPr>
      <w:rPr>
        <w:rFonts w:hint="default"/>
        <w:lang w:val="en-US" w:eastAsia="en-US" w:bidi="ar-SA"/>
      </w:rPr>
    </w:lvl>
    <w:lvl w:ilvl="6" w:tplc="29C01F02">
      <w:numFmt w:val="bullet"/>
      <w:lvlText w:val="•"/>
      <w:lvlJc w:val="left"/>
      <w:pPr>
        <w:ind w:left="5411" w:hanging="324"/>
      </w:pPr>
      <w:rPr>
        <w:rFonts w:hint="default"/>
        <w:lang w:val="en-US" w:eastAsia="en-US" w:bidi="ar-SA"/>
      </w:rPr>
    </w:lvl>
    <w:lvl w:ilvl="7" w:tplc="D706BA40">
      <w:numFmt w:val="bullet"/>
      <w:lvlText w:val="•"/>
      <w:lvlJc w:val="left"/>
      <w:pPr>
        <w:ind w:left="6200" w:hanging="324"/>
      </w:pPr>
      <w:rPr>
        <w:rFonts w:hint="default"/>
        <w:lang w:val="en-US" w:eastAsia="en-US" w:bidi="ar-SA"/>
      </w:rPr>
    </w:lvl>
    <w:lvl w:ilvl="8" w:tplc="A28C45BA">
      <w:numFmt w:val="bullet"/>
      <w:lvlText w:val="•"/>
      <w:lvlJc w:val="left"/>
      <w:pPr>
        <w:ind w:left="6989" w:hanging="324"/>
      </w:pPr>
      <w:rPr>
        <w:rFonts w:hint="default"/>
        <w:lang w:val="en-US" w:eastAsia="en-US" w:bidi="ar-SA"/>
      </w:rPr>
    </w:lvl>
  </w:abstractNum>
  <w:abstractNum w:abstractNumId="18" w15:restartNumberingAfterBreak="0">
    <w:nsid w:val="35053E4B"/>
    <w:multiLevelType w:val="hybridMultilevel"/>
    <w:tmpl w:val="F9E212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B91DCC"/>
    <w:multiLevelType w:val="hybridMultilevel"/>
    <w:tmpl w:val="4F6656EA"/>
    <w:lvl w:ilvl="0" w:tplc="9EBAC844">
      <w:start w:val="1"/>
      <w:numFmt w:val="decimal"/>
      <w:lvlText w:val="%1."/>
      <w:lvlJc w:val="left"/>
      <w:pPr>
        <w:tabs>
          <w:tab w:val="num" w:pos="720"/>
        </w:tabs>
        <w:ind w:left="720" w:hanging="360"/>
      </w:pPr>
      <w:rPr>
        <w:rFonts w:ascii="Arial Bold" w:hAnsi="Arial Bold" w:hint="default"/>
        <w:b/>
        <w:i w:val="0"/>
        <w:sz w:val="28"/>
      </w:rPr>
    </w:lvl>
    <w:lvl w:ilvl="1" w:tplc="5510BFFA" w:tentative="1">
      <w:start w:val="1"/>
      <w:numFmt w:val="lowerLetter"/>
      <w:lvlText w:val="%2."/>
      <w:lvlJc w:val="left"/>
      <w:pPr>
        <w:tabs>
          <w:tab w:val="num" w:pos="1440"/>
        </w:tabs>
        <w:ind w:left="1440" w:hanging="360"/>
      </w:pPr>
    </w:lvl>
    <w:lvl w:ilvl="2" w:tplc="77BE16E4" w:tentative="1">
      <w:start w:val="1"/>
      <w:numFmt w:val="lowerRoman"/>
      <w:lvlText w:val="%3."/>
      <w:lvlJc w:val="right"/>
      <w:pPr>
        <w:tabs>
          <w:tab w:val="num" w:pos="2160"/>
        </w:tabs>
        <w:ind w:left="2160" w:hanging="180"/>
      </w:pPr>
    </w:lvl>
    <w:lvl w:ilvl="3" w:tplc="96DACAD2" w:tentative="1">
      <w:start w:val="1"/>
      <w:numFmt w:val="decimal"/>
      <w:lvlText w:val="%4."/>
      <w:lvlJc w:val="left"/>
      <w:pPr>
        <w:tabs>
          <w:tab w:val="num" w:pos="2880"/>
        </w:tabs>
        <w:ind w:left="2880" w:hanging="360"/>
      </w:pPr>
    </w:lvl>
    <w:lvl w:ilvl="4" w:tplc="6832A3B2" w:tentative="1">
      <w:start w:val="1"/>
      <w:numFmt w:val="lowerLetter"/>
      <w:lvlText w:val="%5."/>
      <w:lvlJc w:val="left"/>
      <w:pPr>
        <w:tabs>
          <w:tab w:val="num" w:pos="3600"/>
        </w:tabs>
        <w:ind w:left="3600" w:hanging="360"/>
      </w:pPr>
    </w:lvl>
    <w:lvl w:ilvl="5" w:tplc="9788CD6E" w:tentative="1">
      <w:start w:val="1"/>
      <w:numFmt w:val="lowerRoman"/>
      <w:lvlText w:val="%6."/>
      <w:lvlJc w:val="right"/>
      <w:pPr>
        <w:tabs>
          <w:tab w:val="num" w:pos="4320"/>
        </w:tabs>
        <w:ind w:left="4320" w:hanging="180"/>
      </w:pPr>
    </w:lvl>
    <w:lvl w:ilvl="6" w:tplc="A754BF42" w:tentative="1">
      <w:start w:val="1"/>
      <w:numFmt w:val="decimal"/>
      <w:lvlText w:val="%7."/>
      <w:lvlJc w:val="left"/>
      <w:pPr>
        <w:tabs>
          <w:tab w:val="num" w:pos="5040"/>
        </w:tabs>
        <w:ind w:left="5040" w:hanging="360"/>
      </w:pPr>
    </w:lvl>
    <w:lvl w:ilvl="7" w:tplc="D8BAE7BC" w:tentative="1">
      <w:start w:val="1"/>
      <w:numFmt w:val="lowerLetter"/>
      <w:lvlText w:val="%8."/>
      <w:lvlJc w:val="left"/>
      <w:pPr>
        <w:tabs>
          <w:tab w:val="num" w:pos="5760"/>
        </w:tabs>
        <w:ind w:left="5760" w:hanging="360"/>
      </w:pPr>
    </w:lvl>
    <w:lvl w:ilvl="8" w:tplc="C520FDCC" w:tentative="1">
      <w:start w:val="1"/>
      <w:numFmt w:val="lowerRoman"/>
      <w:lvlText w:val="%9."/>
      <w:lvlJc w:val="right"/>
      <w:pPr>
        <w:tabs>
          <w:tab w:val="num" w:pos="6480"/>
        </w:tabs>
        <w:ind w:left="6480" w:hanging="180"/>
      </w:pPr>
    </w:lvl>
  </w:abstractNum>
  <w:abstractNum w:abstractNumId="20" w15:restartNumberingAfterBreak="0">
    <w:nsid w:val="3E4A601B"/>
    <w:multiLevelType w:val="hybridMultilevel"/>
    <w:tmpl w:val="7458C84E"/>
    <w:lvl w:ilvl="0" w:tplc="3AD0B71A">
      <w:start w:val="1"/>
      <w:numFmt w:val="bullet"/>
      <w:lvlText w:val=""/>
      <w:lvlJc w:val="left"/>
      <w:pPr>
        <w:tabs>
          <w:tab w:val="num" w:pos="1080"/>
        </w:tabs>
        <w:ind w:left="1080" w:hanging="360"/>
      </w:pPr>
      <w:rPr>
        <w:rFonts w:ascii="Symbol" w:hAnsi="Symbol" w:hint="default"/>
      </w:rPr>
    </w:lvl>
    <w:lvl w:ilvl="1" w:tplc="0B6C7312" w:tentative="1">
      <w:start w:val="1"/>
      <w:numFmt w:val="bullet"/>
      <w:lvlText w:val="o"/>
      <w:lvlJc w:val="left"/>
      <w:pPr>
        <w:tabs>
          <w:tab w:val="num" w:pos="1800"/>
        </w:tabs>
        <w:ind w:left="1800" w:hanging="360"/>
      </w:pPr>
      <w:rPr>
        <w:rFonts w:ascii="Courier New" w:hAnsi="Courier New" w:cs="Courier New" w:hint="default"/>
      </w:rPr>
    </w:lvl>
    <w:lvl w:ilvl="2" w:tplc="FD9CE9C4" w:tentative="1">
      <w:start w:val="1"/>
      <w:numFmt w:val="bullet"/>
      <w:lvlText w:val=""/>
      <w:lvlJc w:val="left"/>
      <w:pPr>
        <w:tabs>
          <w:tab w:val="num" w:pos="2520"/>
        </w:tabs>
        <w:ind w:left="2520" w:hanging="360"/>
      </w:pPr>
      <w:rPr>
        <w:rFonts w:ascii="Wingdings" w:hAnsi="Wingdings" w:hint="default"/>
      </w:rPr>
    </w:lvl>
    <w:lvl w:ilvl="3" w:tplc="941220E4" w:tentative="1">
      <w:start w:val="1"/>
      <w:numFmt w:val="bullet"/>
      <w:lvlText w:val=""/>
      <w:lvlJc w:val="left"/>
      <w:pPr>
        <w:tabs>
          <w:tab w:val="num" w:pos="3240"/>
        </w:tabs>
        <w:ind w:left="3240" w:hanging="360"/>
      </w:pPr>
      <w:rPr>
        <w:rFonts w:ascii="Symbol" w:hAnsi="Symbol" w:hint="default"/>
      </w:rPr>
    </w:lvl>
    <w:lvl w:ilvl="4" w:tplc="18DAD3EE" w:tentative="1">
      <w:start w:val="1"/>
      <w:numFmt w:val="bullet"/>
      <w:lvlText w:val="o"/>
      <w:lvlJc w:val="left"/>
      <w:pPr>
        <w:tabs>
          <w:tab w:val="num" w:pos="3960"/>
        </w:tabs>
        <w:ind w:left="3960" w:hanging="360"/>
      </w:pPr>
      <w:rPr>
        <w:rFonts w:ascii="Courier New" w:hAnsi="Courier New" w:cs="Courier New" w:hint="default"/>
      </w:rPr>
    </w:lvl>
    <w:lvl w:ilvl="5" w:tplc="F4949326" w:tentative="1">
      <w:start w:val="1"/>
      <w:numFmt w:val="bullet"/>
      <w:lvlText w:val=""/>
      <w:lvlJc w:val="left"/>
      <w:pPr>
        <w:tabs>
          <w:tab w:val="num" w:pos="4680"/>
        </w:tabs>
        <w:ind w:left="4680" w:hanging="360"/>
      </w:pPr>
      <w:rPr>
        <w:rFonts w:ascii="Wingdings" w:hAnsi="Wingdings" w:hint="default"/>
      </w:rPr>
    </w:lvl>
    <w:lvl w:ilvl="6" w:tplc="8D80F6A0" w:tentative="1">
      <w:start w:val="1"/>
      <w:numFmt w:val="bullet"/>
      <w:lvlText w:val=""/>
      <w:lvlJc w:val="left"/>
      <w:pPr>
        <w:tabs>
          <w:tab w:val="num" w:pos="5400"/>
        </w:tabs>
        <w:ind w:left="5400" w:hanging="360"/>
      </w:pPr>
      <w:rPr>
        <w:rFonts w:ascii="Symbol" w:hAnsi="Symbol" w:hint="default"/>
      </w:rPr>
    </w:lvl>
    <w:lvl w:ilvl="7" w:tplc="FC5C01F2" w:tentative="1">
      <w:start w:val="1"/>
      <w:numFmt w:val="bullet"/>
      <w:lvlText w:val="o"/>
      <w:lvlJc w:val="left"/>
      <w:pPr>
        <w:tabs>
          <w:tab w:val="num" w:pos="6120"/>
        </w:tabs>
        <w:ind w:left="6120" w:hanging="360"/>
      </w:pPr>
      <w:rPr>
        <w:rFonts w:ascii="Courier New" w:hAnsi="Courier New" w:cs="Courier New" w:hint="default"/>
      </w:rPr>
    </w:lvl>
    <w:lvl w:ilvl="8" w:tplc="17B49F46"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6C5F86"/>
    <w:multiLevelType w:val="hybridMultilevel"/>
    <w:tmpl w:val="E732FBA0"/>
    <w:lvl w:ilvl="0" w:tplc="08090001">
      <w:start w:val="1"/>
      <w:numFmt w:val="bullet"/>
      <w:lvlText w:val=""/>
      <w:lvlJc w:val="left"/>
      <w:pPr>
        <w:ind w:left="852" w:hanging="360"/>
      </w:pPr>
      <w:rPr>
        <w:rFonts w:ascii="Symbol" w:hAnsi="Symbol" w:hint="default"/>
      </w:rPr>
    </w:lvl>
    <w:lvl w:ilvl="1" w:tplc="08090003">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2" w15:restartNumberingAfterBreak="0">
    <w:nsid w:val="43A12AFC"/>
    <w:multiLevelType w:val="hybridMultilevel"/>
    <w:tmpl w:val="63509128"/>
    <w:lvl w:ilvl="0" w:tplc="83C6C896">
      <w:start w:val="1"/>
      <w:numFmt w:val="decimal"/>
      <w:lvlText w:val="%1)"/>
      <w:lvlJc w:val="left"/>
      <w:pPr>
        <w:tabs>
          <w:tab w:val="num" w:pos="720"/>
        </w:tabs>
        <w:ind w:left="720" w:hanging="360"/>
      </w:pPr>
      <w:rPr>
        <w:rFonts w:hint="default"/>
      </w:rPr>
    </w:lvl>
    <w:lvl w:ilvl="1" w:tplc="BB7E6324" w:tentative="1">
      <w:start w:val="1"/>
      <w:numFmt w:val="lowerLetter"/>
      <w:lvlText w:val="%2."/>
      <w:lvlJc w:val="left"/>
      <w:pPr>
        <w:tabs>
          <w:tab w:val="num" w:pos="1440"/>
        </w:tabs>
        <w:ind w:left="1440" w:hanging="360"/>
      </w:pPr>
    </w:lvl>
    <w:lvl w:ilvl="2" w:tplc="D82EFEDA" w:tentative="1">
      <w:start w:val="1"/>
      <w:numFmt w:val="lowerRoman"/>
      <w:lvlText w:val="%3."/>
      <w:lvlJc w:val="right"/>
      <w:pPr>
        <w:tabs>
          <w:tab w:val="num" w:pos="2160"/>
        </w:tabs>
        <w:ind w:left="2160" w:hanging="180"/>
      </w:pPr>
    </w:lvl>
    <w:lvl w:ilvl="3" w:tplc="AEA691C8" w:tentative="1">
      <w:start w:val="1"/>
      <w:numFmt w:val="decimal"/>
      <w:lvlText w:val="%4."/>
      <w:lvlJc w:val="left"/>
      <w:pPr>
        <w:tabs>
          <w:tab w:val="num" w:pos="2880"/>
        </w:tabs>
        <w:ind w:left="2880" w:hanging="360"/>
      </w:pPr>
    </w:lvl>
    <w:lvl w:ilvl="4" w:tplc="36907A30" w:tentative="1">
      <w:start w:val="1"/>
      <w:numFmt w:val="lowerLetter"/>
      <w:lvlText w:val="%5."/>
      <w:lvlJc w:val="left"/>
      <w:pPr>
        <w:tabs>
          <w:tab w:val="num" w:pos="3600"/>
        </w:tabs>
        <w:ind w:left="3600" w:hanging="360"/>
      </w:pPr>
    </w:lvl>
    <w:lvl w:ilvl="5" w:tplc="0D803748" w:tentative="1">
      <w:start w:val="1"/>
      <w:numFmt w:val="lowerRoman"/>
      <w:lvlText w:val="%6."/>
      <w:lvlJc w:val="right"/>
      <w:pPr>
        <w:tabs>
          <w:tab w:val="num" w:pos="4320"/>
        </w:tabs>
        <w:ind w:left="4320" w:hanging="180"/>
      </w:pPr>
    </w:lvl>
    <w:lvl w:ilvl="6" w:tplc="2C3C893A" w:tentative="1">
      <w:start w:val="1"/>
      <w:numFmt w:val="decimal"/>
      <w:lvlText w:val="%7."/>
      <w:lvlJc w:val="left"/>
      <w:pPr>
        <w:tabs>
          <w:tab w:val="num" w:pos="5040"/>
        </w:tabs>
        <w:ind w:left="5040" w:hanging="360"/>
      </w:pPr>
    </w:lvl>
    <w:lvl w:ilvl="7" w:tplc="F618ACE4" w:tentative="1">
      <w:start w:val="1"/>
      <w:numFmt w:val="lowerLetter"/>
      <w:lvlText w:val="%8."/>
      <w:lvlJc w:val="left"/>
      <w:pPr>
        <w:tabs>
          <w:tab w:val="num" w:pos="5760"/>
        </w:tabs>
        <w:ind w:left="5760" w:hanging="360"/>
      </w:pPr>
    </w:lvl>
    <w:lvl w:ilvl="8" w:tplc="15A24BB4" w:tentative="1">
      <w:start w:val="1"/>
      <w:numFmt w:val="lowerRoman"/>
      <w:lvlText w:val="%9."/>
      <w:lvlJc w:val="right"/>
      <w:pPr>
        <w:tabs>
          <w:tab w:val="num" w:pos="6480"/>
        </w:tabs>
        <w:ind w:left="6480" w:hanging="180"/>
      </w:pPr>
    </w:lvl>
  </w:abstractNum>
  <w:abstractNum w:abstractNumId="23" w15:restartNumberingAfterBreak="0">
    <w:nsid w:val="43E904F9"/>
    <w:multiLevelType w:val="hybridMultilevel"/>
    <w:tmpl w:val="CB58960C"/>
    <w:lvl w:ilvl="0" w:tplc="EFC02478">
      <w:start w:val="1"/>
      <w:numFmt w:val="decimal"/>
      <w:lvlText w:val="%1."/>
      <w:lvlJc w:val="left"/>
      <w:pPr>
        <w:ind w:left="848" w:hanging="357"/>
        <w:jc w:val="right"/>
      </w:pPr>
      <w:rPr>
        <w:rFonts w:hint="default"/>
        <w:w w:val="110"/>
        <w:lang w:val="en-US" w:eastAsia="en-US" w:bidi="ar-SA"/>
      </w:rPr>
    </w:lvl>
    <w:lvl w:ilvl="1" w:tplc="764CAE50">
      <w:numFmt w:val="bullet"/>
      <w:lvlText w:val="•"/>
      <w:lvlJc w:val="left"/>
      <w:pPr>
        <w:ind w:left="2297" w:hanging="367"/>
      </w:pPr>
      <w:rPr>
        <w:rFonts w:ascii="Times New Roman" w:eastAsia="Times New Roman" w:hAnsi="Times New Roman" w:cs="Times New Roman" w:hint="default"/>
        <w:w w:val="109"/>
        <w:lang w:val="en-US" w:eastAsia="en-US" w:bidi="ar-SA"/>
      </w:rPr>
    </w:lvl>
    <w:lvl w:ilvl="2" w:tplc="D9C02EBE">
      <w:numFmt w:val="bullet"/>
      <w:lvlText w:val="o"/>
      <w:lvlJc w:val="left"/>
      <w:pPr>
        <w:ind w:left="3018" w:hanging="348"/>
      </w:pPr>
      <w:rPr>
        <w:rFonts w:ascii="Times New Roman" w:eastAsia="Times New Roman" w:hAnsi="Times New Roman" w:cs="Times New Roman" w:hint="default"/>
        <w:w w:val="108"/>
        <w:lang w:val="en-US" w:eastAsia="en-US" w:bidi="ar-SA"/>
      </w:rPr>
    </w:lvl>
    <w:lvl w:ilvl="3" w:tplc="8648E646">
      <w:numFmt w:val="bullet"/>
      <w:lvlText w:val="•"/>
      <w:lvlJc w:val="left"/>
      <w:pPr>
        <w:ind w:left="3020" w:hanging="348"/>
      </w:pPr>
      <w:rPr>
        <w:rFonts w:hint="default"/>
        <w:lang w:val="en-US" w:eastAsia="en-US" w:bidi="ar-SA"/>
      </w:rPr>
    </w:lvl>
    <w:lvl w:ilvl="4" w:tplc="9FC829DA">
      <w:numFmt w:val="bullet"/>
      <w:lvlText w:val="•"/>
      <w:lvlJc w:val="left"/>
      <w:pPr>
        <w:ind w:left="3812" w:hanging="348"/>
      </w:pPr>
      <w:rPr>
        <w:rFonts w:hint="default"/>
        <w:lang w:val="en-US" w:eastAsia="en-US" w:bidi="ar-SA"/>
      </w:rPr>
    </w:lvl>
    <w:lvl w:ilvl="5" w:tplc="FB847B3E">
      <w:numFmt w:val="bullet"/>
      <w:lvlText w:val="•"/>
      <w:lvlJc w:val="left"/>
      <w:pPr>
        <w:ind w:left="4604" w:hanging="348"/>
      </w:pPr>
      <w:rPr>
        <w:rFonts w:hint="default"/>
        <w:lang w:val="en-US" w:eastAsia="en-US" w:bidi="ar-SA"/>
      </w:rPr>
    </w:lvl>
    <w:lvl w:ilvl="6" w:tplc="8F6EDA84">
      <w:numFmt w:val="bullet"/>
      <w:lvlText w:val="•"/>
      <w:lvlJc w:val="left"/>
      <w:pPr>
        <w:ind w:left="5397" w:hanging="348"/>
      </w:pPr>
      <w:rPr>
        <w:rFonts w:hint="default"/>
        <w:lang w:val="en-US" w:eastAsia="en-US" w:bidi="ar-SA"/>
      </w:rPr>
    </w:lvl>
    <w:lvl w:ilvl="7" w:tplc="7F0EA7F0">
      <w:numFmt w:val="bullet"/>
      <w:lvlText w:val="•"/>
      <w:lvlJc w:val="left"/>
      <w:pPr>
        <w:ind w:left="6189" w:hanging="348"/>
      </w:pPr>
      <w:rPr>
        <w:rFonts w:hint="default"/>
        <w:lang w:val="en-US" w:eastAsia="en-US" w:bidi="ar-SA"/>
      </w:rPr>
    </w:lvl>
    <w:lvl w:ilvl="8" w:tplc="42DECA7A">
      <w:numFmt w:val="bullet"/>
      <w:lvlText w:val="•"/>
      <w:lvlJc w:val="left"/>
      <w:pPr>
        <w:ind w:left="6981" w:hanging="348"/>
      </w:pPr>
      <w:rPr>
        <w:rFonts w:hint="default"/>
        <w:lang w:val="en-US" w:eastAsia="en-US" w:bidi="ar-SA"/>
      </w:rPr>
    </w:lvl>
  </w:abstractNum>
  <w:abstractNum w:abstractNumId="24" w15:restartNumberingAfterBreak="0">
    <w:nsid w:val="4DAC088F"/>
    <w:multiLevelType w:val="hybridMultilevel"/>
    <w:tmpl w:val="06AE7FD0"/>
    <w:lvl w:ilvl="0" w:tplc="F140B3A6">
      <w:start w:val="1"/>
      <w:numFmt w:val="bullet"/>
      <w:lvlText w:val=""/>
      <w:lvlJc w:val="left"/>
      <w:pPr>
        <w:tabs>
          <w:tab w:val="num" w:pos="360"/>
        </w:tabs>
        <w:ind w:left="360" w:hanging="360"/>
      </w:pPr>
      <w:rPr>
        <w:rFonts w:ascii="Symbol" w:hAnsi="Symbol" w:hint="default"/>
        <w:b w:val="0"/>
      </w:rPr>
    </w:lvl>
    <w:lvl w:ilvl="1" w:tplc="564C2AAE" w:tentative="1">
      <w:start w:val="1"/>
      <w:numFmt w:val="lowerLetter"/>
      <w:lvlText w:val="%2."/>
      <w:lvlJc w:val="left"/>
      <w:pPr>
        <w:tabs>
          <w:tab w:val="num" w:pos="1440"/>
        </w:tabs>
        <w:ind w:left="1440" w:hanging="360"/>
      </w:pPr>
    </w:lvl>
    <w:lvl w:ilvl="2" w:tplc="DBBEA652" w:tentative="1">
      <w:start w:val="1"/>
      <w:numFmt w:val="lowerRoman"/>
      <w:lvlText w:val="%3."/>
      <w:lvlJc w:val="right"/>
      <w:pPr>
        <w:tabs>
          <w:tab w:val="num" w:pos="2160"/>
        </w:tabs>
        <w:ind w:left="2160" w:hanging="180"/>
      </w:pPr>
    </w:lvl>
    <w:lvl w:ilvl="3" w:tplc="12B646AC" w:tentative="1">
      <w:start w:val="1"/>
      <w:numFmt w:val="decimal"/>
      <w:lvlText w:val="%4."/>
      <w:lvlJc w:val="left"/>
      <w:pPr>
        <w:tabs>
          <w:tab w:val="num" w:pos="2880"/>
        </w:tabs>
        <w:ind w:left="2880" w:hanging="360"/>
      </w:pPr>
    </w:lvl>
    <w:lvl w:ilvl="4" w:tplc="86FCD88E" w:tentative="1">
      <w:start w:val="1"/>
      <w:numFmt w:val="lowerLetter"/>
      <w:lvlText w:val="%5."/>
      <w:lvlJc w:val="left"/>
      <w:pPr>
        <w:tabs>
          <w:tab w:val="num" w:pos="3600"/>
        </w:tabs>
        <w:ind w:left="3600" w:hanging="360"/>
      </w:pPr>
    </w:lvl>
    <w:lvl w:ilvl="5" w:tplc="7D72EA74" w:tentative="1">
      <w:start w:val="1"/>
      <w:numFmt w:val="lowerRoman"/>
      <w:lvlText w:val="%6."/>
      <w:lvlJc w:val="right"/>
      <w:pPr>
        <w:tabs>
          <w:tab w:val="num" w:pos="4320"/>
        </w:tabs>
        <w:ind w:left="4320" w:hanging="180"/>
      </w:pPr>
    </w:lvl>
    <w:lvl w:ilvl="6" w:tplc="22BAAACE" w:tentative="1">
      <w:start w:val="1"/>
      <w:numFmt w:val="decimal"/>
      <w:lvlText w:val="%7."/>
      <w:lvlJc w:val="left"/>
      <w:pPr>
        <w:tabs>
          <w:tab w:val="num" w:pos="5040"/>
        </w:tabs>
        <w:ind w:left="5040" w:hanging="360"/>
      </w:pPr>
    </w:lvl>
    <w:lvl w:ilvl="7" w:tplc="385EC00E" w:tentative="1">
      <w:start w:val="1"/>
      <w:numFmt w:val="lowerLetter"/>
      <w:lvlText w:val="%8."/>
      <w:lvlJc w:val="left"/>
      <w:pPr>
        <w:tabs>
          <w:tab w:val="num" w:pos="5760"/>
        </w:tabs>
        <w:ind w:left="5760" w:hanging="360"/>
      </w:pPr>
    </w:lvl>
    <w:lvl w:ilvl="8" w:tplc="937EF740" w:tentative="1">
      <w:start w:val="1"/>
      <w:numFmt w:val="lowerRoman"/>
      <w:lvlText w:val="%9."/>
      <w:lvlJc w:val="right"/>
      <w:pPr>
        <w:tabs>
          <w:tab w:val="num" w:pos="6480"/>
        </w:tabs>
        <w:ind w:left="6480" w:hanging="180"/>
      </w:pPr>
    </w:lvl>
  </w:abstractNum>
  <w:abstractNum w:abstractNumId="25" w15:restartNumberingAfterBreak="0">
    <w:nsid w:val="51853388"/>
    <w:multiLevelType w:val="hybridMultilevel"/>
    <w:tmpl w:val="B3BCAFE0"/>
    <w:lvl w:ilvl="0" w:tplc="1BCEECF8">
      <w:start w:val="1"/>
      <w:numFmt w:val="decimal"/>
      <w:lvlText w:val="%1)"/>
      <w:lvlJc w:val="left"/>
      <w:pPr>
        <w:tabs>
          <w:tab w:val="num" w:pos="720"/>
        </w:tabs>
        <w:ind w:left="720" w:hanging="360"/>
      </w:pPr>
      <w:rPr>
        <w:rFonts w:hint="default"/>
      </w:rPr>
    </w:lvl>
    <w:lvl w:ilvl="1" w:tplc="91468ED4" w:tentative="1">
      <w:start w:val="1"/>
      <w:numFmt w:val="lowerLetter"/>
      <w:lvlText w:val="%2."/>
      <w:lvlJc w:val="left"/>
      <w:pPr>
        <w:tabs>
          <w:tab w:val="num" w:pos="1440"/>
        </w:tabs>
        <w:ind w:left="1440" w:hanging="360"/>
      </w:pPr>
    </w:lvl>
    <w:lvl w:ilvl="2" w:tplc="CEEE27A4" w:tentative="1">
      <w:start w:val="1"/>
      <w:numFmt w:val="lowerRoman"/>
      <w:lvlText w:val="%3."/>
      <w:lvlJc w:val="right"/>
      <w:pPr>
        <w:tabs>
          <w:tab w:val="num" w:pos="2160"/>
        </w:tabs>
        <w:ind w:left="2160" w:hanging="180"/>
      </w:pPr>
    </w:lvl>
    <w:lvl w:ilvl="3" w:tplc="4A88BCA8" w:tentative="1">
      <w:start w:val="1"/>
      <w:numFmt w:val="decimal"/>
      <w:lvlText w:val="%4."/>
      <w:lvlJc w:val="left"/>
      <w:pPr>
        <w:tabs>
          <w:tab w:val="num" w:pos="2880"/>
        </w:tabs>
        <w:ind w:left="2880" w:hanging="360"/>
      </w:pPr>
    </w:lvl>
    <w:lvl w:ilvl="4" w:tplc="FCF8806A" w:tentative="1">
      <w:start w:val="1"/>
      <w:numFmt w:val="lowerLetter"/>
      <w:lvlText w:val="%5."/>
      <w:lvlJc w:val="left"/>
      <w:pPr>
        <w:tabs>
          <w:tab w:val="num" w:pos="3600"/>
        </w:tabs>
        <w:ind w:left="3600" w:hanging="360"/>
      </w:pPr>
    </w:lvl>
    <w:lvl w:ilvl="5" w:tplc="D6EA6EDA" w:tentative="1">
      <w:start w:val="1"/>
      <w:numFmt w:val="lowerRoman"/>
      <w:lvlText w:val="%6."/>
      <w:lvlJc w:val="right"/>
      <w:pPr>
        <w:tabs>
          <w:tab w:val="num" w:pos="4320"/>
        </w:tabs>
        <w:ind w:left="4320" w:hanging="180"/>
      </w:pPr>
    </w:lvl>
    <w:lvl w:ilvl="6" w:tplc="0ACE0250" w:tentative="1">
      <w:start w:val="1"/>
      <w:numFmt w:val="decimal"/>
      <w:lvlText w:val="%7."/>
      <w:lvlJc w:val="left"/>
      <w:pPr>
        <w:tabs>
          <w:tab w:val="num" w:pos="5040"/>
        </w:tabs>
        <w:ind w:left="5040" w:hanging="360"/>
      </w:pPr>
    </w:lvl>
    <w:lvl w:ilvl="7" w:tplc="0E2A9E76" w:tentative="1">
      <w:start w:val="1"/>
      <w:numFmt w:val="lowerLetter"/>
      <w:lvlText w:val="%8."/>
      <w:lvlJc w:val="left"/>
      <w:pPr>
        <w:tabs>
          <w:tab w:val="num" w:pos="5760"/>
        </w:tabs>
        <w:ind w:left="5760" w:hanging="360"/>
      </w:pPr>
    </w:lvl>
    <w:lvl w:ilvl="8" w:tplc="C59EDB98" w:tentative="1">
      <w:start w:val="1"/>
      <w:numFmt w:val="lowerRoman"/>
      <w:lvlText w:val="%9."/>
      <w:lvlJc w:val="right"/>
      <w:pPr>
        <w:tabs>
          <w:tab w:val="num" w:pos="6480"/>
        </w:tabs>
        <w:ind w:left="6480" w:hanging="180"/>
      </w:pPr>
    </w:lvl>
  </w:abstractNum>
  <w:abstractNum w:abstractNumId="26" w15:restartNumberingAfterBreak="0">
    <w:nsid w:val="540C09A4"/>
    <w:multiLevelType w:val="hybridMultilevel"/>
    <w:tmpl w:val="7674E496"/>
    <w:lvl w:ilvl="0" w:tplc="73560A04">
      <w:start w:val="2"/>
      <w:numFmt w:val="decimal"/>
      <w:lvlText w:val="%1)"/>
      <w:lvlJc w:val="left"/>
      <w:pPr>
        <w:tabs>
          <w:tab w:val="num" w:pos="720"/>
        </w:tabs>
        <w:ind w:left="720" w:hanging="360"/>
      </w:pPr>
      <w:rPr>
        <w:rFonts w:hint="default"/>
      </w:rPr>
    </w:lvl>
    <w:lvl w:ilvl="1" w:tplc="7B7CAE58" w:tentative="1">
      <w:start w:val="1"/>
      <w:numFmt w:val="lowerLetter"/>
      <w:lvlText w:val="%2."/>
      <w:lvlJc w:val="left"/>
      <w:pPr>
        <w:tabs>
          <w:tab w:val="num" w:pos="1440"/>
        </w:tabs>
        <w:ind w:left="1440" w:hanging="360"/>
      </w:pPr>
    </w:lvl>
    <w:lvl w:ilvl="2" w:tplc="EE6C6BFC" w:tentative="1">
      <w:start w:val="1"/>
      <w:numFmt w:val="lowerRoman"/>
      <w:lvlText w:val="%3."/>
      <w:lvlJc w:val="right"/>
      <w:pPr>
        <w:tabs>
          <w:tab w:val="num" w:pos="2160"/>
        </w:tabs>
        <w:ind w:left="2160" w:hanging="180"/>
      </w:pPr>
    </w:lvl>
    <w:lvl w:ilvl="3" w:tplc="1382D0C4" w:tentative="1">
      <w:start w:val="1"/>
      <w:numFmt w:val="decimal"/>
      <w:lvlText w:val="%4."/>
      <w:lvlJc w:val="left"/>
      <w:pPr>
        <w:tabs>
          <w:tab w:val="num" w:pos="2880"/>
        </w:tabs>
        <w:ind w:left="2880" w:hanging="360"/>
      </w:pPr>
    </w:lvl>
    <w:lvl w:ilvl="4" w:tplc="941EBE6A" w:tentative="1">
      <w:start w:val="1"/>
      <w:numFmt w:val="lowerLetter"/>
      <w:lvlText w:val="%5."/>
      <w:lvlJc w:val="left"/>
      <w:pPr>
        <w:tabs>
          <w:tab w:val="num" w:pos="3600"/>
        </w:tabs>
        <w:ind w:left="3600" w:hanging="360"/>
      </w:pPr>
    </w:lvl>
    <w:lvl w:ilvl="5" w:tplc="6DEA055A" w:tentative="1">
      <w:start w:val="1"/>
      <w:numFmt w:val="lowerRoman"/>
      <w:lvlText w:val="%6."/>
      <w:lvlJc w:val="right"/>
      <w:pPr>
        <w:tabs>
          <w:tab w:val="num" w:pos="4320"/>
        </w:tabs>
        <w:ind w:left="4320" w:hanging="180"/>
      </w:pPr>
    </w:lvl>
    <w:lvl w:ilvl="6" w:tplc="A60EE208" w:tentative="1">
      <w:start w:val="1"/>
      <w:numFmt w:val="decimal"/>
      <w:lvlText w:val="%7."/>
      <w:lvlJc w:val="left"/>
      <w:pPr>
        <w:tabs>
          <w:tab w:val="num" w:pos="5040"/>
        </w:tabs>
        <w:ind w:left="5040" w:hanging="360"/>
      </w:pPr>
    </w:lvl>
    <w:lvl w:ilvl="7" w:tplc="FBCE9B5C" w:tentative="1">
      <w:start w:val="1"/>
      <w:numFmt w:val="lowerLetter"/>
      <w:lvlText w:val="%8."/>
      <w:lvlJc w:val="left"/>
      <w:pPr>
        <w:tabs>
          <w:tab w:val="num" w:pos="5760"/>
        </w:tabs>
        <w:ind w:left="5760" w:hanging="360"/>
      </w:pPr>
    </w:lvl>
    <w:lvl w:ilvl="8" w:tplc="82D0EC26" w:tentative="1">
      <w:start w:val="1"/>
      <w:numFmt w:val="lowerRoman"/>
      <w:lvlText w:val="%9."/>
      <w:lvlJc w:val="right"/>
      <w:pPr>
        <w:tabs>
          <w:tab w:val="num" w:pos="6480"/>
        </w:tabs>
        <w:ind w:left="6480" w:hanging="180"/>
      </w:pPr>
    </w:lvl>
  </w:abstractNum>
  <w:abstractNum w:abstractNumId="27" w15:restartNumberingAfterBreak="0">
    <w:nsid w:val="5C9101C6"/>
    <w:multiLevelType w:val="hybridMultilevel"/>
    <w:tmpl w:val="BB9494E2"/>
    <w:lvl w:ilvl="0" w:tplc="1CDA448E">
      <w:start w:val="1"/>
      <w:numFmt w:val="decimal"/>
      <w:lvlText w:val="%1)"/>
      <w:lvlJc w:val="left"/>
      <w:pPr>
        <w:tabs>
          <w:tab w:val="num" w:pos="720"/>
        </w:tabs>
        <w:ind w:left="720" w:hanging="360"/>
      </w:pPr>
      <w:rPr>
        <w:rFonts w:ascii="Arial" w:eastAsia="Times New Roman" w:hAnsi="Arial" w:cs="Courier New"/>
        <w:b w:val="0"/>
      </w:rPr>
    </w:lvl>
    <w:lvl w:ilvl="1" w:tplc="550AC4F8" w:tentative="1">
      <w:start w:val="1"/>
      <w:numFmt w:val="lowerLetter"/>
      <w:lvlText w:val="%2."/>
      <w:lvlJc w:val="left"/>
      <w:pPr>
        <w:tabs>
          <w:tab w:val="num" w:pos="1440"/>
        </w:tabs>
        <w:ind w:left="1440" w:hanging="360"/>
      </w:pPr>
    </w:lvl>
    <w:lvl w:ilvl="2" w:tplc="D304D728" w:tentative="1">
      <w:start w:val="1"/>
      <w:numFmt w:val="lowerRoman"/>
      <w:lvlText w:val="%3."/>
      <w:lvlJc w:val="right"/>
      <w:pPr>
        <w:tabs>
          <w:tab w:val="num" w:pos="2160"/>
        </w:tabs>
        <w:ind w:left="2160" w:hanging="180"/>
      </w:pPr>
    </w:lvl>
    <w:lvl w:ilvl="3" w:tplc="DC80D7C2" w:tentative="1">
      <w:start w:val="1"/>
      <w:numFmt w:val="decimal"/>
      <w:lvlText w:val="%4."/>
      <w:lvlJc w:val="left"/>
      <w:pPr>
        <w:tabs>
          <w:tab w:val="num" w:pos="2880"/>
        </w:tabs>
        <w:ind w:left="2880" w:hanging="360"/>
      </w:pPr>
    </w:lvl>
    <w:lvl w:ilvl="4" w:tplc="B246B3BE" w:tentative="1">
      <w:start w:val="1"/>
      <w:numFmt w:val="lowerLetter"/>
      <w:lvlText w:val="%5."/>
      <w:lvlJc w:val="left"/>
      <w:pPr>
        <w:tabs>
          <w:tab w:val="num" w:pos="3600"/>
        </w:tabs>
        <w:ind w:left="3600" w:hanging="360"/>
      </w:pPr>
    </w:lvl>
    <w:lvl w:ilvl="5" w:tplc="13F26C10" w:tentative="1">
      <w:start w:val="1"/>
      <w:numFmt w:val="lowerRoman"/>
      <w:lvlText w:val="%6."/>
      <w:lvlJc w:val="right"/>
      <w:pPr>
        <w:tabs>
          <w:tab w:val="num" w:pos="4320"/>
        </w:tabs>
        <w:ind w:left="4320" w:hanging="180"/>
      </w:pPr>
    </w:lvl>
    <w:lvl w:ilvl="6" w:tplc="FF261E6A" w:tentative="1">
      <w:start w:val="1"/>
      <w:numFmt w:val="decimal"/>
      <w:lvlText w:val="%7."/>
      <w:lvlJc w:val="left"/>
      <w:pPr>
        <w:tabs>
          <w:tab w:val="num" w:pos="5040"/>
        </w:tabs>
        <w:ind w:left="5040" w:hanging="360"/>
      </w:pPr>
    </w:lvl>
    <w:lvl w:ilvl="7" w:tplc="35EE3C7E" w:tentative="1">
      <w:start w:val="1"/>
      <w:numFmt w:val="lowerLetter"/>
      <w:lvlText w:val="%8."/>
      <w:lvlJc w:val="left"/>
      <w:pPr>
        <w:tabs>
          <w:tab w:val="num" w:pos="5760"/>
        </w:tabs>
        <w:ind w:left="5760" w:hanging="360"/>
      </w:pPr>
    </w:lvl>
    <w:lvl w:ilvl="8" w:tplc="428EA5E0" w:tentative="1">
      <w:start w:val="1"/>
      <w:numFmt w:val="lowerRoman"/>
      <w:lvlText w:val="%9."/>
      <w:lvlJc w:val="right"/>
      <w:pPr>
        <w:tabs>
          <w:tab w:val="num" w:pos="6480"/>
        </w:tabs>
        <w:ind w:left="6480" w:hanging="180"/>
      </w:pPr>
    </w:lvl>
  </w:abstractNum>
  <w:abstractNum w:abstractNumId="28" w15:restartNumberingAfterBreak="0">
    <w:nsid w:val="636308E2"/>
    <w:multiLevelType w:val="hybridMultilevel"/>
    <w:tmpl w:val="2E027B94"/>
    <w:lvl w:ilvl="0" w:tplc="0409000F">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C5F459B"/>
    <w:multiLevelType w:val="hybridMultilevel"/>
    <w:tmpl w:val="11BEE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925A32"/>
    <w:multiLevelType w:val="hybridMultilevel"/>
    <w:tmpl w:val="2BB64CE4"/>
    <w:lvl w:ilvl="0" w:tplc="0B0C2232">
      <w:start w:val="1"/>
      <w:numFmt w:val="decimal"/>
      <w:lvlText w:val="%1)"/>
      <w:lvlJc w:val="left"/>
      <w:pPr>
        <w:tabs>
          <w:tab w:val="num" w:pos="720"/>
        </w:tabs>
        <w:ind w:left="720" w:hanging="360"/>
      </w:pPr>
      <w:rPr>
        <w:rFonts w:hint="default"/>
      </w:rPr>
    </w:lvl>
    <w:lvl w:ilvl="1" w:tplc="644C27CC" w:tentative="1">
      <w:start w:val="1"/>
      <w:numFmt w:val="lowerLetter"/>
      <w:lvlText w:val="%2."/>
      <w:lvlJc w:val="left"/>
      <w:pPr>
        <w:tabs>
          <w:tab w:val="num" w:pos="1440"/>
        </w:tabs>
        <w:ind w:left="1440" w:hanging="360"/>
      </w:pPr>
    </w:lvl>
    <w:lvl w:ilvl="2" w:tplc="07FC8DE0" w:tentative="1">
      <w:start w:val="1"/>
      <w:numFmt w:val="lowerRoman"/>
      <w:lvlText w:val="%3."/>
      <w:lvlJc w:val="right"/>
      <w:pPr>
        <w:tabs>
          <w:tab w:val="num" w:pos="2160"/>
        </w:tabs>
        <w:ind w:left="2160" w:hanging="180"/>
      </w:pPr>
    </w:lvl>
    <w:lvl w:ilvl="3" w:tplc="68B4606A" w:tentative="1">
      <w:start w:val="1"/>
      <w:numFmt w:val="decimal"/>
      <w:lvlText w:val="%4."/>
      <w:lvlJc w:val="left"/>
      <w:pPr>
        <w:tabs>
          <w:tab w:val="num" w:pos="2880"/>
        </w:tabs>
        <w:ind w:left="2880" w:hanging="360"/>
      </w:pPr>
    </w:lvl>
    <w:lvl w:ilvl="4" w:tplc="3BAA3110" w:tentative="1">
      <w:start w:val="1"/>
      <w:numFmt w:val="lowerLetter"/>
      <w:lvlText w:val="%5."/>
      <w:lvlJc w:val="left"/>
      <w:pPr>
        <w:tabs>
          <w:tab w:val="num" w:pos="3600"/>
        </w:tabs>
        <w:ind w:left="3600" w:hanging="360"/>
      </w:pPr>
    </w:lvl>
    <w:lvl w:ilvl="5" w:tplc="AAECCD6A" w:tentative="1">
      <w:start w:val="1"/>
      <w:numFmt w:val="lowerRoman"/>
      <w:lvlText w:val="%6."/>
      <w:lvlJc w:val="right"/>
      <w:pPr>
        <w:tabs>
          <w:tab w:val="num" w:pos="4320"/>
        </w:tabs>
        <w:ind w:left="4320" w:hanging="180"/>
      </w:pPr>
    </w:lvl>
    <w:lvl w:ilvl="6" w:tplc="0D62C49C" w:tentative="1">
      <w:start w:val="1"/>
      <w:numFmt w:val="decimal"/>
      <w:lvlText w:val="%7."/>
      <w:lvlJc w:val="left"/>
      <w:pPr>
        <w:tabs>
          <w:tab w:val="num" w:pos="5040"/>
        </w:tabs>
        <w:ind w:left="5040" w:hanging="360"/>
      </w:pPr>
    </w:lvl>
    <w:lvl w:ilvl="7" w:tplc="262A77D6" w:tentative="1">
      <w:start w:val="1"/>
      <w:numFmt w:val="lowerLetter"/>
      <w:lvlText w:val="%8."/>
      <w:lvlJc w:val="left"/>
      <w:pPr>
        <w:tabs>
          <w:tab w:val="num" w:pos="5760"/>
        </w:tabs>
        <w:ind w:left="5760" w:hanging="360"/>
      </w:pPr>
    </w:lvl>
    <w:lvl w:ilvl="8" w:tplc="D9D691C4" w:tentative="1">
      <w:start w:val="1"/>
      <w:numFmt w:val="lowerRoman"/>
      <w:lvlText w:val="%9."/>
      <w:lvlJc w:val="right"/>
      <w:pPr>
        <w:tabs>
          <w:tab w:val="num" w:pos="6480"/>
        </w:tabs>
        <w:ind w:left="6480" w:hanging="180"/>
      </w:pPr>
    </w:lvl>
  </w:abstractNum>
  <w:abstractNum w:abstractNumId="31" w15:restartNumberingAfterBreak="0">
    <w:nsid w:val="72573B45"/>
    <w:multiLevelType w:val="hybridMultilevel"/>
    <w:tmpl w:val="31284434"/>
    <w:lvl w:ilvl="0" w:tplc="A742FBAA">
      <w:start w:val="1"/>
      <w:numFmt w:val="bullet"/>
      <w:lvlText w:val=""/>
      <w:lvlJc w:val="left"/>
      <w:pPr>
        <w:tabs>
          <w:tab w:val="num" w:pos="360"/>
        </w:tabs>
        <w:ind w:left="360" w:hanging="360"/>
      </w:pPr>
      <w:rPr>
        <w:rFonts w:ascii="Symbol" w:hAnsi="Symbol" w:hint="default"/>
      </w:rPr>
    </w:lvl>
    <w:lvl w:ilvl="1" w:tplc="43B6F4F4" w:tentative="1">
      <w:start w:val="1"/>
      <w:numFmt w:val="bullet"/>
      <w:lvlText w:val="o"/>
      <w:lvlJc w:val="left"/>
      <w:pPr>
        <w:tabs>
          <w:tab w:val="num" w:pos="1080"/>
        </w:tabs>
        <w:ind w:left="1080" w:hanging="360"/>
      </w:pPr>
      <w:rPr>
        <w:rFonts w:ascii="Courier New" w:hAnsi="Courier New" w:cs="Courier New" w:hint="default"/>
      </w:rPr>
    </w:lvl>
    <w:lvl w:ilvl="2" w:tplc="EF82D338" w:tentative="1">
      <w:start w:val="1"/>
      <w:numFmt w:val="bullet"/>
      <w:lvlText w:val=""/>
      <w:lvlJc w:val="left"/>
      <w:pPr>
        <w:tabs>
          <w:tab w:val="num" w:pos="1800"/>
        </w:tabs>
        <w:ind w:left="1800" w:hanging="360"/>
      </w:pPr>
      <w:rPr>
        <w:rFonts w:ascii="Wingdings" w:hAnsi="Wingdings" w:hint="default"/>
      </w:rPr>
    </w:lvl>
    <w:lvl w:ilvl="3" w:tplc="9990D4CC" w:tentative="1">
      <w:start w:val="1"/>
      <w:numFmt w:val="bullet"/>
      <w:lvlText w:val=""/>
      <w:lvlJc w:val="left"/>
      <w:pPr>
        <w:tabs>
          <w:tab w:val="num" w:pos="2520"/>
        </w:tabs>
        <w:ind w:left="2520" w:hanging="360"/>
      </w:pPr>
      <w:rPr>
        <w:rFonts w:ascii="Symbol" w:hAnsi="Symbol" w:hint="default"/>
      </w:rPr>
    </w:lvl>
    <w:lvl w:ilvl="4" w:tplc="16B478DC" w:tentative="1">
      <w:start w:val="1"/>
      <w:numFmt w:val="bullet"/>
      <w:lvlText w:val="o"/>
      <w:lvlJc w:val="left"/>
      <w:pPr>
        <w:tabs>
          <w:tab w:val="num" w:pos="3240"/>
        </w:tabs>
        <w:ind w:left="3240" w:hanging="360"/>
      </w:pPr>
      <w:rPr>
        <w:rFonts w:ascii="Courier New" w:hAnsi="Courier New" w:cs="Courier New" w:hint="default"/>
      </w:rPr>
    </w:lvl>
    <w:lvl w:ilvl="5" w:tplc="038EB56E" w:tentative="1">
      <w:start w:val="1"/>
      <w:numFmt w:val="bullet"/>
      <w:lvlText w:val=""/>
      <w:lvlJc w:val="left"/>
      <w:pPr>
        <w:tabs>
          <w:tab w:val="num" w:pos="3960"/>
        </w:tabs>
        <w:ind w:left="3960" w:hanging="360"/>
      </w:pPr>
      <w:rPr>
        <w:rFonts w:ascii="Wingdings" w:hAnsi="Wingdings" w:hint="default"/>
      </w:rPr>
    </w:lvl>
    <w:lvl w:ilvl="6" w:tplc="BAF4A37A" w:tentative="1">
      <w:start w:val="1"/>
      <w:numFmt w:val="bullet"/>
      <w:lvlText w:val=""/>
      <w:lvlJc w:val="left"/>
      <w:pPr>
        <w:tabs>
          <w:tab w:val="num" w:pos="4680"/>
        </w:tabs>
        <w:ind w:left="4680" w:hanging="360"/>
      </w:pPr>
      <w:rPr>
        <w:rFonts w:ascii="Symbol" w:hAnsi="Symbol" w:hint="default"/>
      </w:rPr>
    </w:lvl>
    <w:lvl w:ilvl="7" w:tplc="0E9CE52E" w:tentative="1">
      <w:start w:val="1"/>
      <w:numFmt w:val="bullet"/>
      <w:lvlText w:val="o"/>
      <w:lvlJc w:val="left"/>
      <w:pPr>
        <w:tabs>
          <w:tab w:val="num" w:pos="5400"/>
        </w:tabs>
        <w:ind w:left="5400" w:hanging="360"/>
      </w:pPr>
      <w:rPr>
        <w:rFonts w:ascii="Courier New" w:hAnsi="Courier New" w:cs="Courier New" w:hint="default"/>
      </w:rPr>
    </w:lvl>
    <w:lvl w:ilvl="8" w:tplc="9904ACA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F55D5A"/>
    <w:multiLevelType w:val="hybridMultilevel"/>
    <w:tmpl w:val="0F9E7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E1C83"/>
    <w:multiLevelType w:val="hybridMultilevel"/>
    <w:tmpl w:val="16007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502E6"/>
    <w:multiLevelType w:val="hybridMultilevel"/>
    <w:tmpl w:val="C1FA3634"/>
    <w:lvl w:ilvl="0" w:tplc="043A936A">
      <w:start w:val="1"/>
      <w:numFmt w:val="decimal"/>
      <w:lvlText w:val="%1."/>
      <w:lvlJc w:val="left"/>
      <w:pPr>
        <w:tabs>
          <w:tab w:val="num" w:pos="360"/>
        </w:tabs>
        <w:ind w:left="360" w:hanging="360"/>
      </w:pPr>
    </w:lvl>
    <w:lvl w:ilvl="1" w:tplc="DA08DF2A" w:tentative="1">
      <w:start w:val="1"/>
      <w:numFmt w:val="lowerLetter"/>
      <w:lvlText w:val="%2."/>
      <w:lvlJc w:val="left"/>
      <w:pPr>
        <w:tabs>
          <w:tab w:val="num" w:pos="1080"/>
        </w:tabs>
        <w:ind w:left="1080" w:hanging="360"/>
      </w:pPr>
    </w:lvl>
    <w:lvl w:ilvl="2" w:tplc="C7746182" w:tentative="1">
      <w:start w:val="1"/>
      <w:numFmt w:val="lowerRoman"/>
      <w:lvlText w:val="%3."/>
      <w:lvlJc w:val="right"/>
      <w:pPr>
        <w:tabs>
          <w:tab w:val="num" w:pos="1800"/>
        </w:tabs>
        <w:ind w:left="1800" w:hanging="180"/>
      </w:pPr>
    </w:lvl>
    <w:lvl w:ilvl="3" w:tplc="35488C78" w:tentative="1">
      <w:start w:val="1"/>
      <w:numFmt w:val="decimal"/>
      <w:lvlText w:val="%4."/>
      <w:lvlJc w:val="left"/>
      <w:pPr>
        <w:tabs>
          <w:tab w:val="num" w:pos="2520"/>
        </w:tabs>
        <w:ind w:left="2520" w:hanging="360"/>
      </w:pPr>
    </w:lvl>
    <w:lvl w:ilvl="4" w:tplc="386276E6" w:tentative="1">
      <w:start w:val="1"/>
      <w:numFmt w:val="lowerLetter"/>
      <w:lvlText w:val="%5."/>
      <w:lvlJc w:val="left"/>
      <w:pPr>
        <w:tabs>
          <w:tab w:val="num" w:pos="3240"/>
        </w:tabs>
        <w:ind w:left="3240" w:hanging="360"/>
      </w:pPr>
    </w:lvl>
    <w:lvl w:ilvl="5" w:tplc="F432B81C" w:tentative="1">
      <w:start w:val="1"/>
      <w:numFmt w:val="lowerRoman"/>
      <w:lvlText w:val="%6."/>
      <w:lvlJc w:val="right"/>
      <w:pPr>
        <w:tabs>
          <w:tab w:val="num" w:pos="3960"/>
        </w:tabs>
        <w:ind w:left="3960" w:hanging="180"/>
      </w:pPr>
    </w:lvl>
    <w:lvl w:ilvl="6" w:tplc="B64AC6DE" w:tentative="1">
      <w:start w:val="1"/>
      <w:numFmt w:val="decimal"/>
      <w:lvlText w:val="%7."/>
      <w:lvlJc w:val="left"/>
      <w:pPr>
        <w:tabs>
          <w:tab w:val="num" w:pos="4680"/>
        </w:tabs>
        <w:ind w:left="4680" w:hanging="360"/>
      </w:pPr>
    </w:lvl>
    <w:lvl w:ilvl="7" w:tplc="AE9AF200" w:tentative="1">
      <w:start w:val="1"/>
      <w:numFmt w:val="lowerLetter"/>
      <w:lvlText w:val="%8."/>
      <w:lvlJc w:val="left"/>
      <w:pPr>
        <w:tabs>
          <w:tab w:val="num" w:pos="5400"/>
        </w:tabs>
        <w:ind w:left="5400" w:hanging="360"/>
      </w:pPr>
    </w:lvl>
    <w:lvl w:ilvl="8" w:tplc="B3CAF938" w:tentative="1">
      <w:start w:val="1"/>
      <w:numFmt w:val="lowerRoman"/>
      <w:lvlText w:val="%9."/>
      <w:lvlJc w:val="right"/>
      <w:pPr>
        <w:tabs>
          <w:tab w:val="num" w:pos="6120"/>
        </w:tabs>
        <w:ind w:left="6120" w:hanging="180"/>
      </w:pPr>
    </w:lvl>
  </w:abstractNum>
  <w:abstractNum w:abstractNumId="35" w15:restartNumberingAfterBreak="0">
    <w:nsid w:val="7CE70B39"/>
    <w:multiLevelType w:val="hybridMultilevel"/>
    <w:tmpl w:val="389C1F2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num w:numId="1" w16cid:durableId="1098913758">
    <w:abstractNumId w:val="2"/>
  </w:num>
  <w:num w:numId="2" w16cid:durableId="2014262905">
    <w:abstractNumId w:val="8"/>
  </w:num>
  <w:num w:numId="3" w16cid:durableId="325089788">
    <w:abstractNumId w:val="26"/>
  </w:num>
  <w:num w:numId="4" w16cid:durableId="1981377453">
    <w:abstractNumId w:val="30"/>
  </w:num>
  <w:num w:numId="5" w16cid:durableId="356470673">
    <w:abstractNumId w:val="27"/>
  </w:num>
  <w:num w:numId="6" w16cid:durableId="796535412">
    <w:abstractNumId w:val="6"/>
  </w:num>
  <w:num w:numId="7" w16cid:durableId="1190021970">
    <w:abstractNumId w:val="9"/>
  </w:num>
  <w:num w:numId="8" w16cid:durableId="206840878">
    <w:abstractNumId w:val="13"/>
  </w:num>
  <w:num w:numId="9" w16cid:durableId="1140031138">
    <w:abstractNumId w:val="25"/>
  </w:num>
  <w:num w:numId="10" w16cid:durableId="597950773">
    <w:abstractNumId w:val="24"/>
  </w:num>
  <w:num w:numId="11" w16cid:durableId="755908259">
    <w:abstractNumId w:val="22"/>
  </w:num>
  <w:num w:numId="12" w16cid:durableId="1917744847">
    <w:abstractNumId w:val="10"/>
  </w:num>
  <w:num w:numId="13" w16cid:durableId="1218664075">
    <w:abstractNumId w:val="3"/>
  </w:num>
  <w:num w:numId="14" w16cid:durableId="2134054422">
    <w:abstractNumId w:val="31"/>
  </w:num>
  <w:num w:numId="15" w16cid:durableId="620116652">
    <w:abstractNumId w:val="15"/>
  </w:num>
  <w:num w:numId="16" w16cid:durableId="694813536">
    <w:abstractNumId w:val="20"/>
  </w:num>
  <w:num w:numId="17" w16cid:durableId="765032942">
    <w:abstractNumId w:val="34"/>
  </w:num>
  <w:num w:numId="18" w16cid:durableId="1217007969">
    <w:abstractNumId w:val="5"/>
  </w:num>
  <w:num w:numId="19" w16cid:durableId="795030516">
    <w:abstractNumId w:val="19"/>
  </w:num>
  <w:num w:numId="20" w16cid:durableId="2128234775">
    <w:abstractNumId w:val="11"/>
  </w:num>
  <w:num w:numId="21" w16cid:durableId="375741087">
    <w:abstractNumId w:val="28"/>
  </w:num>
  <w:num w:numId="22" w16cid:durableId="831722199">
    <w:abstractNumId w:val="14"/>
  </w:num>
  <w:num w:numId="23" w16cid:durableId="877471951">
    <w:abstractNumId w:val="17"/>
  </w:num>
  <w:num w:numId="24" w16cid:durableId="1990745296">
    <w:abstractNumId w:val="23"/>
  </w:num>
  <w:num w:numId="25" w16cid:durableId="1687559962">
    <w:abstractNumId w:val="35"/>
  </w:num>
  <w:num w:numId="26" w16cid:durableId="1980187023">
    <w:abstractNumId w:val="33"/>
  </w:num>
  <w:num w:numId="27" w16cid:durableId="1062369837">
    <w:abstractNumId w:val="32"/>
  </w:num>
  <w:num w:numId="28" w16cid:durableId="864947714">
    <w:abstractNumId w:val="21"/>
  </w:num>
  <w:num w:numId="29" w16cid:durableId="2005427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267985">
    <w:abstractNumId w:val="7"/>
  </w:num>
  <w:num w:numId="31" w16cid:durableId="48578591">
    <w:abstractNumId w:val="18"/>
  </w:num>
  <w:num w:numId="32" w16cid:durableId="1176728947">
    <w:abstractNumId w:val="4"/>
  </w:num>
  <w:num w:numId="33" w16cid:durableId="268121367">
    <w:abstractNumId w:val="0"/>
  </w:num>
  <w:num w:numId="34" w16cid:durableId="120342740">
    <w:abstractNumId w:val="12"/>
  </w:num>
  <w:num w:numId="35" w16cid:durableId="32732724">
    <w:abstractNumId w:val="29"/>
  </w:num>
  <w:num w:numId="36" w16cid:durableId="848756826">
    <w:abstractNumId w:val="16"/>
  </w:num>
  <w:num w:numId="37" w16cid:durableId="46782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noPunctuationKerning/>
  <w:characterSpacingControl w:val="doNotCompress"/>
  <w:hdrShapeDefaults>
    <o:shapedefaults v:ext="edit" spidmax="2050">
      <o:colormru v:ext="edit" colors="#ffd3dd,red,#ffe2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DD"/>
    <w:rsid w:val="00000087"/>
    <w:rsid w:val="00001887"/>
    <w:rsid w:val="00004F56"/>
    <w:rsid w:val="00025AC1"/>
    <w:rsid w:val="00027A3F"/>
    <w:rsid w:val="00033260"/>
    <w:rsid w:val="000359D9"/>
    <w:rsid w:val="00037F3C"/>
    <w:rsid w:val="00041E1D"/>
    <w:rsid w:val="0004293D"/>
    <w:rsid w:val="00045206"/>
    <w:rsid w:val="00066D99"/>
    <w:rsid w:val="00072E87"/>
    <w:rsid w:val="00073D16"/>
    <w:rsid w:val="00076137"/>
    <w:rsid w:val="00081809"/>
    <w:rsid w:val="000848E7"/>
    <w:rsid w:val="000A1DDF"/>
    <w:rsid w:val="000A69A0"/>
    <w:rsid w:val="000B0F28"/>
    <w:rsid w:val="000B5172"/>
    <w:rsid w:val="000C3AF5"/>
    <w:rsid w:val="000E28B3"/>
    <w:rsid w:val="000E6BCA"/>
    <w:rsid w:val="000E7924"/>
    <w:rsid w:val="000F3A36"/>
    <w:rsid w:val="000F58ED"/>
    <w:rsid w:val="00103C8C"/>
    <w:rsid w:val="00103E28"/>
    <w:rsid w:val="00106EB3"/>
    <w:rsid w:val="00110302"/>
    <w:rsid w:val="0012351A"/>
    <w:rsid w:val="0012775E"/>
    <w:rsid w:val="001323C1"/>
    <w:rsid w:val="001409BA"/>
    <w:rsid w:val="00145071"/>
    <w:rsid w:val="00150D03"/>
    <w:rsid w:val="00157950"/>
    <w:rsid w:val="001613B7"/>
    <w:rsid w:val="00167A93"/>
    <w:rsid w:val="001703B7"/>
    <w:rsid w:val="00182F67"/>
    <w:rsid w:val="00192A3E"/>
    <w:rsid w:val="00197DE3"/>
    <w:rsid w:val="001A4C66"/>
    <w:rsid w:val="001A7E1F"/>
    <w:rsid w:val="001B15D7"/>
    <w:rsid w:val="001B5252"/>
    <w:rsid w:val="001C16D2"/>
    <w:rsid w:val="001E1BCD"/>
    <w:rsid w:val="001E20F8"/>
    <w:rsid w:val="001E4EC9"/>
    <w:rsid w:val="001F35BE"/>
    <w:rsid w:val="002007C9"/>
    <w:rsid w:val="00202E78"/>
    <w:rsid w:val="00203769"/>
    <w:rsid w:val="002046F9"/>
    <w:rsid w:val="00204F13"/>
    <w:rsid w:val="00234A07"/>
    <w:rsid w:val="0023576D"/>
    <w:rsid w:val="00244D50"/>
    <w:rsid w:val="00247A77"/>
    <w:rsid w:val="00255BB4"/>
    <w:rsid w:val="00265C24"/>
    <w:rsid w:val="002802E8"/>
    <w:rsid w:val="00294D90"/>
    <w:rsid w:val="002A5916"/>
    <w:rsid w:val="002B6A3E"/>
    <w:rsid w:val="002C1F78"/>
    <w:rsid w:val="002D69A9"/>
    <w:rsid w:val="002E38C8"/>
    <w:rsid w:val="002F3AB7"/>
    <w:rsid w:val="00303D65"/>
    <w:rsid w:val="00304C17"/>
    <w:rsid w:val="003076DB"/>
    <w:rsid w:val="0032460C"/>
    <w:rsid w:val="00327DB9"/>
    <w:rsid w:val="00335297"/>
    <w:rsid w:val="00336E87"/>
    <w:rsid w:val="003505FB"/>
    <w:rsid w:val="00376F05"/>
    <w:rsid w:val="003770AF"/>
    <w:rsid w:val="00377158"/>
    <w:rsid w:val="00383000"/>
    <w:rsid w:val="003970BE"/>
    <w:rsid w:val="003A426A"/>
    <w:rsid w:val="003C27E7"/>
    <w:rsid w:val="003C7D18"/>
    <w:rsid w:val="003D3533"/>
    <w:rsid w:val="003D4AE1"/>
    <w:rsid w:val="003E41F0"/>
    <w:rsid w:val="003E5E0B"/>
    <w:rsid w:val="003E6026"/>
    <w:rsid w:val="00404478"/>
    <w:rsid w:val="00407F55"/>
    <w:rsid w:val="004119F6"/>
    <w:rsid w:val="00411A2D"/>
    <w:rsid w:val="00414765"/>
    <w:rsid w:val="00416641"/>
    <w:rsid w:val="00426755"/>
    <w:rsid w:val="00432E05"/>
    <w:rsid w:val="00440B70"/>
    <w:rsid w:val="004449F7"/>
    <w:rsid w:val="00444ABD"/>
    <w:rsid w:val="0044514C"/>
    <w:rsid w:val="00446967"/>
    <w:rsid w:val="00452F54"/>
    <w:rsid w:val="004609E0"/>
    <w:rsid w:val="00463C58"/>
    <w:rsid w:val="004652A4"/>
    <w:rsid w:val="004673AB"/>
    <w:rsid w:val="004771A5"/>
    <w:rsid w:val="004777AC"/>
    <w:rsid w:val="004826EE"/>
    <w:rsid w:val="0048342B"/>
    <w:rsid w:val="00492439"/>
    <w:rsid w:val="00496542"/>
    <w:rsid w:val="004A682D"/>
    <w:rsid w:val="004B07F8"/>
    <w:rsid w:val="004B2EB0"/>
    <w:rsid w:val="004B48A8"/>
    <w:rsid w:val="004C0347"/>
    <w:rsid w:val="004D15DC"/>
    <w:rsid w:val="004D4733"/>
    <w:rsid w:val="004D4B2A"/>
    <w:rsid w:val="004D51AA"/>
    <w:rsid w:val="00500D44"/>
    <w:rsid w:val="0050333C"/>
    <w:rsid w:val="00505C9A"/>
    <w:rsid w:val="00506863"/>
    <w:rsid w:val="0051369A"/>
    <w:rsid w:val="005164FC"/>
    <w:rsid w:val="0051714D"/>
    <w:rsid w:val="00521B5D"/>
    <w:rsid w:val="005259EF"/>
    <w:rsid w:val="00526CFF"/>
    <w:rsid w:val="00531983"/>
    <w:rsid w:val="00542B57"/>
    <w:rsid w:val="0055579B"/>
    <w:rsid w:val="005627FF"/>
    <w:rsid w:val="00565506"/>
    <w:rsid w:val="00574F7C"/>
    <w:rsid w:val="005776A1"/>
    <w:rsid w:val="005829C1"/>
    <w:rsid w:val="005834BE"/>
    <w:rsid w:val="00583D79"/>
    <w:rsid w:val="00585575"/>
    <w:rsid w:val="00595356"/>
    <w:rsid w:val="005957E0"/>
    <w:rsid w:val="00596528"/>
    <w:rsid w:val="005A73B5"/>
    <w:rsid w:val="005B0898"/>
    <w:rsid w:val="005B447C"/>
    <w:rsid w:val="005C106D"/>
    <w:rsid w:val="005C7F85"/>
    <w:rsid w:val="005D23E5"/>
    <w:rsid w:val="005D3BC9"/>
    <w:rsid w:val="005E1829"/>
    <w:rsid w:val="005E7E7E"/>
    <w:rsid w:val="006023C7"/>
    <w:rsid w:val="00603290"/>
    <w:rsid w:val="00610DD0"/>
    <w:rsid w:val="006135D0"/>
    <w:rsid w:val="00620224"/>
    <w:rsid w:val="00624FE9"/>
    <w:rsid w:val="00625682"/>
    <w:rsid w:val="00643B56"/>
    <w:rsid w:val="00646A62"/>
    <w:rsid w:val="00657421"/>
    <w:rsid w:val="00660305"/>
    <w:rsid w:val="0066416E"/>
    <w:rsid w:val="006652A9"/>
    <w:rsid w:val="00666295"/>
    <w:rsid w:val="00666B19"/>
    <w:rsid w:val="00671CCC"/>
    <w:rsid w:val="006830E7"/>
    <w:rsid w:val="0069219D"/>
    <w:rsid w:val="006A08F7"/>
    <w:rsid w:val="006A3948"/>
    <w:rsid w:val="006B52AE"/>
    <w:rsid w:val="006C1825"/>
    <w:rsid w:val="006C3758"/>
    <w:rsid w:val="006D0818"/>
    <w:rsid w:val="006D4D04"/>
    <w:rsid w:val="006E011D"/>
    <w:rsid w:val="006E0B70"/>
    <w:rsid w:val="006E12D8"/>
    <w:rsid w:val="006E59D2"/>
    <w:rsid w:val="006E6236"/>
    <w:rsid w:val="006E7000"/>
    <w:rsid w:val="006E70DD"/>
    <w:rsid w:val="0071724D"/>
    <w:rsid w:val="007237F3"/>
    <w:rsid w:val="007325D5"/>
    <w:rsid w:val="00743531"/>
    <w:rsid w:val="00743B78"/>
    <w:rsid w:val="00745A08"/>
    <w:rsid w:val="0075149A"/>
    <w:rsid w:val="00762290"/>
    <w:rsid w:val="007748D7"/>
    <w:rsid w:val="00776E23"/>
    <w:rsid w:val="00784963"/>
    <w:rsid w:val="00784A96"/>
    <w:rsid w:val="00787488"/>
    <w:rsid w:val="00796B96"/>
    <w:rsid w:val="007A7ED5"/>
    <w:rsid w:val="007B20AC"/>
    <w:rsid w:val="007B684A"/>
    <w:rsid w:val="007C0EF9"/>
    <w:rsid w:val="007D24FE"/>
    <w:rsid w:val="007D6907"/>
    <w:rsid w:val="007E7952"/>
    <w:rsid w:val="007F1175"/>
    <w:rsid w:val="007F31B1"/>
    <w:rsid w:val="007F6F5D"/>
    <w:rsid w:val="00816C75"/>
    <w:rsid w:val="008278AF"/>
    <w:rsid w:val="00831EC3"/>
    <w:rsid w:val="008417F5"/>
    <w:rsid w:val="00847EBD"/>
    <w:rsid w:val="00852ED4"/>
    <w:rsid w:val="00872A34"/>
    <w:rsid w:val="008734DB"/>
    <w:rsid w:val="0088149B"/>
    <w:rsid w:val="0088631D"/>
    <w:rsid w:val="0089191F"/>
    <w:rsid w:val="00897E68"/>
    <w:rsid w:val="008A39A6"/>
    <w:rsid w:val="008A48C0"/>
    <w:rsid w:val="008B1A66"/>
    <w:rsid w:val="008C5BB4"/>
    <w:rsid w:val="008D3DFA"/>
    <w:rsid w:val="008E2026"/>
    <w:rsid w:val="008E3E7F"/>
    <w:rsid w:val="008F0129"/>
    <w:rsid w:val="008F0748"/>
    <w:rsid w:val="008F5D18"/>
    <w:rsid w:val="008F5D94"/>
    <w:rsid w:val="009039DD"/>
    <w:rsid w:val="00923F89"/>
    <w:rsid w:val="00931BF9"/>
    <w:rsid w:val="009349D0"/>
    <w:rsid w:val="0093752F"/>
    <w:rsid w:val="00944765"/>
    <w:rsid w:val="00944C27"/>
    <w:rsid w:val="00950A00"/>
    <w:rsid w:val="00952025"/>
    <w:rsid w:val="0096490D"/>
    <w:rsid w:val="00974F0D"/>
    <w:rsid w:val="009809FB"/>
    <w:rsid w:val="00986EC2"/>
    <w:rsid w:val="00987345"/>
    <w:rsid w:val="00991E63"/>
    <w:rsid w:val="009A136E"/>
    <w:rsid w:val="009A6FAB"/>
    <w:rsid w:val="009B4686"/>
    <w:rsid w:val="009B7594"/>
    <w:rsid w:val="009C151F"/>
    <w:rsid w:val="009D13CB"/>
    <w:rsid w:val="009E6869"/>
    <w:rsid w:val="009F0EE9"/>
    <w:rsid w:val="00A017EE"/>
    <w:rsid w:val="00A01B81"/>
    <w:rsid w:val="00A0227B"/>
    <w:rsid w:val="00A10258"/>
    <w:rsid w:val="00A11150"/>
    <w:rsid w:val="00A13CDC"/>
    <w:rsid w:val="00A27356"/>
    <w:rsid w:val="00A43E0F"/>
    <w:rsid w:val="00A62009"/>
    <w:rsid w:val="00A6213D"/>
    <w:rsid w:val="00A626EF"/>
    <w:rsid w:val="00A657DA"/>
    <w:rsid w:val="00A75C5F"/>
    <w:rsid w:val="00A77AFF"/>
    <w:rsid w:val="00A8101B"/>
    <w:rsid w:val="00A844BE"/>
    <w:rsid w:val="00A86177"/>
    <w:rsid w:val="00AC0C9A"/>
    <w:rsid w:val="00AC0CD7"/>
    <w:rsid w:val="00AD0AD4"/>
    <w:rsid w:val="00AE1D12"/>
    <w:rsid w:val="00AE5A64"/>
    <w:rsid w:val="00AE7E0D"/>
    <w:rsid w:val="00AF2940"/>
    <w:rsid w:val="00B04EA4"/>
    <w:rsid w:val="00B07943"/>
    <w:rsid w:val="00B13204"/>
    <w:rsid w:val="00B1404A"/>
    <w:rsid w:val="00B175FA"/>
    <w:rsid w:val="00B21B96"/>
    <w:rsid w:val="00B26FD7"/>
    <w:rsid w:val="00B4347B"/>
    <w:rsid w:val="00B55D31"/>
    <w:rsid w:val="00B63839"/>
    <w:rsid w:val="00B63EEF"/>
    <w:rsid w:val="00B80E28"/>
    <w:rsid w:val="00B81748"/>
    <w:rsid w:val="00B82FA0"/>
    <w:rsid w:val="00B86C75"/>
    <w:rsid w:val="00BA7E4B"/>
    <w:rsid w:val="00BB4236"/>
    <w:rsid w:val="00BC6CBF"/>
    <w:rsid w:val="00BC7829"/>
    <w:rsid w:val="00BD1F2B"/>
    <w:rsid w:val="00BD4775"/>
    <w:rsid w:val="00BE12DE"/>
    <w:rsid w:val="00BE4159"/>
    <w:rsid w:val="00BF0804"/>
    <w:rsid w:val="00BF2A32"/>
    <w:rsid w:val="00BF2AA5"/>
    <w:rsid w:val="00C07A37"/>
    <w:rsid w:val="00C101A9"/>
    <w:rsid w:val="00C13167"/>
    <w:rsid w:val="00C17ABD"/>
    <w:rsid w:val="00C23CFF"/>
    <w:rsid w:val="00C24A54"/>
    <w:rsid w:val="00C257E0"/>
    <w:rsid w:val="00C335BA"/>
    <w:rsid w:val="00C4213E"/>
    <w:rsid w:val="00C522DF"/>
    <w:rsid w:val="00C536A8"/>
    <w:rsid w:val="00C56150"/>
    <w:rsid w:val="00C61B74"/>
    <w:rsid w:val="00C6368B"/>
    <w:rsid w:val="00C70858"/>
    <w:rsid w:val="00C74E21"/>
    <w:rsid w:val="00C86EB9"/>
    <w:rsid w:val="00C90F1C"/>
    <w:rsid w:val="00C95225"/>
    <w:rsid w:val="00CA2E52"/>
    <w:rsid w:val="00CA6FF1"/>
    <w:rsid w:val="00CC6938"/>
    <w:rsid w:val="00CD0027"/>
    <w:rsid w:val="00CD0C15"/>
    <w:rsid w:val="00CE1D3E"/>
    <w:rsid w:val="00CE56A8"/>
    <w:rsid w:val="00CF3FB2"/>
    <w:rsid w:val="00CF479E"/>
    <w:rsid w:val="00CF612E"/>
    <w:rsid w:val="00D01F6A"/>
    <w:rsid w:val="00D11E08"/>
    <w:rsid w:val="00D15F61"/>
    <w:rsid w:val="00D21916"/>
    <w:rsid w:val="00D40155"/>
    <w:rsid w:val="00D43367"/>
    <w:rsid w:val="00D43572"/>
    <w:rsid w:val="00D450C4"/>
    <w:rsid w:val="00D47960"/>
    <w:rsid w:val="00D66659"/>
    <w:rsid w:val="00D76C63"/>
    <w:rsid w:val="00D80B0E"/>
    <w:rsid w:val="00D86F98"/>
    <w:rsid w:val="00D90B4B"/>
    <w:rsid w:val="00D91BD2"/>
    <w:rsid w:val="00D97480"/>
    <w:rsid w:val="00DA7796"/>
    <w:rsid w:val="00DB03BB"/>
    <w:rsid w:val="00DB27EC"/>
    <w:rsid w:val="00DC43E6"/>
    <w:rsid w:val="00DD0342"/>
    <w:rsid w:val="00DD6E04"/>
    <w:rsid w:val="00DE1DB2"/>
    <w:rsid w:val="00DE5D82"/>
    <w:rsid w:val="00DE7474"/>
    <w:rsid w:val="00E11BDE"/>
    <w:rsid w:val="00E12752"/>
    <w:rsid w:val="00E30C89"/>
    <w:rsid w:val="00E43B38"/>
    <w:rsid w:val="00E44BAE"/>
    <w:rsid w:val="00E534FD"/>
    <w:rsid w:val="00E55E56"/>
    <w:rsid w:val="00E56DDC"/>
    <w:rsid w:val="00E72651"/>
    <w:rsid w:val="00E8366B"/>
    <w:rsid w:val="00E93AF1"/>
    <w:rsid w:val="00EA3784"/>
    <w:rsid w:val="00EA473A"/>
    <w:rsid w:val="00EB153C"/>
    <w:rsid w:val="00EB3AB5"/>
    <w:rsid w:val="00EC6E8F"/>
    <w:rsid w:val="00ED0062"/>
    <w:rsid w:val="00ED2D30"/>
    <w:rsid w:val="00ED420E"/>
    <w:rsid w:val="00EE4486"/>
    <w:rsid w:val="00EE5BF3"/>
    <w:rsid w:val="00EF733B"/>
    <w:rsid w:val="00F04A77"/>
    <w:rsid w:val="00F06DB2"/>
    <w:rsid w:val="00F1012C"/>
    <w:rsid w:val="00F1793F"/>
    <w:rsid w:val="00F23199"/>
    <w:rsid w:val="00F44B60"/>
    <w:rsid w:val="00F45A9F"/>
    <w:rsid w:val="00F47646"/>
    <w:rsid w:val="00F51DAB"/>
    <w:rsid w:val="00F521D1"/>
    <w:rsid w:val="00F53E2F"/>
    <w:rsid w:val="00F56857"/>
    <w:rsid w:val="00F61F8B"/>
    <w:rsid w:val="00F6277F"/>
    <w:rsid w:val="00F63243"/>
    <w:rsid w:val="00F655F1"/>
    <w:rsid w:val="00F65B37"/>
    <w:rsid w:val="00F66908"/>
    <w:rsid w:val="00F769CF"/>
    <w:rsid w:val="00F772DA"/>
    <w:rsid w:val="00F8524F"/>
    <w:rsid w:val="00FA27B8"/>
    <w:rsid w:val="00FB0C70"/>
    <w:rsid w:val="00FE2B13"/>
    <w:rsid w:val="00FE312C"/>
    <w:rsid w:val="00FE39C5"/>
    <w:rsid w:val="00FE6E75"/>
    <w:rsid w:val="00FF60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d3dd,red,#ffe2f4"/>
    </o:shapedefaults>
    <o:shapelayout v:ext="edit">
      <o:idmap v:ext="edit" data="2"/>
    </o:shapelayout>
  </w:shapeDefaults>
  <w:decimalSymbol w:val="."/>
  <w:listSeparator w:val=","/>
  <w14:docId w14:val="6EE2FCE5"/>
  <w15:docId w15:val="{7982D377-27E9-4706-B364-505B10A5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65"/>
    <w:rPr>
      <w:rFonts w:ascii="Arial" w:hAnsi="Arial"/>
      <w:sz w:val="24"/>
      <w:szCs w:val="24"/>
    </w:rPr>
  </w:style>
  <w:style w:type="paragraph" w:styleId="Heading1">
    <w:name w:val="heading 1"/>
    <w:basedOn w:val="Normal"/>
    <w:next w:val="Normal"/>
    <w:qFormat/>
    <w:rsid w:val="00414765"/>
    <w:pPr>
      <w:keepNext/>
      <w:outlineLvl w:val="0"/>
    </w:pPr>
    <w:rPr>
      <w:b/>
      <w:sz w:val="28"/>
    </w:rPr>
  </w:style>
  <w:style w:type="paragraph" w:styleId="Heading2">
    <w:name w:val="heading 2"/>
    <w:basedOn w:val="Normal"/>
    <w:next w:val="Normal"/>
    <w:qFormat/>
    <w:rsid w:val="004147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14765"/>
    <w:pPr>
      <w:keepNext/>
      <w:outlineLvl w:val="2"/>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414765"/>
    <w:pPr>
      <w:spacing w:before="0" w:after="240"/>
    </w:pPr>
    <w:rPr>
      <w:rFonts w:cs="Times New Roman"/>
      <w:bCs w:val="0"/>
      <w:i w:val="0"/>
      <w:iCs w:val="0"/>
      <w:sz w:val="22"/>
      <w:szCs w:val="22"/>
    </w:rPr>
  </w:style>
  <w:style w:type="paragraph" w:styleId="BodyText">
    <w:name w:val="Body Text"/>
    <w:basedOn w:val="Normal"/>
    <w:semiHidden/>
    <w:rsid w:val="00414765"/>
    <w:pPr>
      <w:overflowPunct w:val="0"/>
      <w:autoSpaceDE w:val="0"/>
      <w:autoSpaceDN w:val="0"/>
      <w:adjustRightInd w:val="0"/>
      <w:spacing w:before="120" w:after="120"/>
      <w:ind w:left="2520"/>
      <w:textAlignment w:val="baseline"/>
    </w:pPr>
    <w:rPr>
      <w:rFonts w:cs="Arial"/>
      <w:sz w:val="22"/>
      <w:szCs w:val="22"/>
    </w:rPr>
  </w:style>
  <w:style w:type="paragraph" w:customStyle="1" w:styleId="Style10">
    <w:name w:val="Style 1"/>
    <w:basedOn w:val="Normal"/>
    <w:rsid w:val="00414765"/>
    <w:pPr>
      <w:widowControl w:val="0"/>
      <w:ind w:left="360"/>
    </w:pPr>
    <w:rPr>
      <w:rFonts w:ascii="Times New Roman" w:hAnsi="Times New Roman"/>
      <w:noProof/>
      <w:color w:val="000000"/>
      <w:sz w:val="20"/>
      <w:szCs w:val="20"/>
    </w:rPr>
  </w:style>
  <w:style w:type="paragraph" w:styleId="Footer">
    <w:name w:val="footer"/>
    <w:basedOn w:val="Normal"/>
    <w:link w:val="FooterChar"/>
    <w:uiPriority w:val="99"/>
    <w:rsid w:val="00414765"/>
    <w:pPr>
      <w:tabs>
        <w:tab w:val="center" w:pos="4153"/>
        <w:tab w:val="right" w:pos="8306"/>
      </w:tabs>
    </w:pPr>
  </w:style>
  <w:style w:type="character" w:styleId="PageNumber">
    <w:name w:val="page number"/>
    <w:basedOn w:val="DefaultParagraphFont"/>
    <w:semiHidden/>
    <w:rsid w:val="00414765"/>
  </w:style>
  <w:style w:type="paragraph" w:styleId="Header">
    <w:name w:val="header"/>
    <w:aliases w:val="SPS Header"/>
    <w:basedOn w:val="Normal"/>
    <w:link w:val="HeaderChar"/>
    <w:uiPriority w:val="99"/>
    <w:rsid w:val="00414765"/>
    <w:pPr>
      <w:tabs>
        <w:tab w:val="center" w:pos="4153"/>
        <w:tab w:val="right" w:pos="8306"/>
      </w:tabs>
    </w:pPr>
  </w:style>
  <w:style w:type="paragraph" w:styleId="BalloonText">
    <w:name w:val="Balloon Text"/>
    <w:basedOn w:val="Normal"/>
    <w:semiHidden/>
    <w:rsid w:val="00414765"/>
    <w:rPr>
      <w:rFonts w:ascii="Tahoma" w:hAnsi="Tahoma" w:cs="Tahoma"/>
      <w:sz w:val="16"/>
      <w:szCs w:val="16"/>
    </w:rPr>
  </w:style>
  <w:style w:type="paragraph" w:customStyle="1" w:styleId="Default">
    <w:name w:val="Default"/>
    <w:rsid w:val="00414765"/>
    <w:pPr>
      <w:widowControl w:val="0"/>
      <w:autoSpaceDE w:val="0"/>
      <w:autoSpaceDN w:val="0"/>
      <w:adjustRightInd w:val="0"/>
    </w:pPr>
    <w:rPr>
      <w:rFonts w:ascii="DNPHAN+Arial,Bold" w:hAnsi="DNPHAN+Arial,Bold" w:cs="DNPHAN+Arial,Bold"/>
      <w:color w:val="000000"/>
      <w:sz w:val="24"/>
      <w:szCs w:val="24"/>
    </w:rPr>
  </w:style>
  <w:style w:type="character" w:styleId="Hyperlink">
    <w:name w:val="Hyperlink"/>
    <w:semiHidden/>
    <w:rsid w:val="00414765"/>
    <w:rPr>
      <w:color w:val="0000FF"/>
      <w:u w:val="single"/>
    </w:rPr>
  </w:style>
  <w:style w:type="character" w:styleId="FollowedHyperlink">
    <w:name w:val="FollowedHyperlink"/>
    <w:semiHidden/>
    <w:rsid w:val="00414765"/>
    <w:rPr>
      <w:color w:val="800080"/>
      <w:u w:val="single"/>
    </w:rPr>
  </w:style>
  <w:style w:type="paragraph" w:customStyle="1" w:styleId="font5">
    <w:name w:val="font5"/>
    <w:basedOn w:val="Normal"/>
    <w:rsid w:val="00414765"/>
    <w:pPr>
      <w:spacing w:before="100" w:beforeAutospacing="1" w:after="100" w:afterAutospacing="1"/>
    </w:pPr>
    <w:rPr>
      <w:rFonts w:cs="Arial"/>
    </w:rPr>
  </w:style>
  <w:style w:type="paragraph" w:customStyle="1" w:styleId="xl24">
    <w:name w:val="xl24"/>
    <w:basedOn w:val="Normal"/>
    <w:rsid w:val="00414765"/>
    <w:pPr>
      <w:spacing w:before="100" w:beforeAutospacing="1" w:after="100" w:afterAutospacing="1"/>
    </w:pPr>
    <w:rPr>
      <w:rFonts w:ascii="Times New Roman" w:hAnsi="Times New Roman"/>
      <w:sz w:val="40"/>
      <w:szCs w:val="40"/>
    </w:rPr>
  </w:style>
  <w:style w:type="paragraph" w:customStyle="1" w:styleId="xl25">
    <w:name w:val="xl25"/>
    <w:basedOn w:val="Normal"/>
    <w:rsid w:val="00414765"/>
    <w:pPr>
      <w:spacing w:before="100" w:beforeAutospacing="1" w:after="100" w:afterAutospacing="1"/>
    </w:pPr>
    <w:rPr>
      <w:rFonts w:ascii="Times New Roman" w:hAnsi="Times New Roman"/>
    </w:rPr>
  </w:style>
  <w:style w:type="paragraph" w:customStyle="1" w:styleId="xl26">
    <w:name w:val="xl26"/>
    <w:basedOn w:val="Normal"/>
    <w:rsid w:val="00414765"/>
    <w:pPr>
      <w:spacing w:before="100" w:beforeAutospacing="1" w:after="100" w:afterAutospacing="1"/>
    </w:pPr>
    <w:rPr>
      <w:rFonts w:cs="Arial"/>
      <w:b/>
      <w:bCs/>
    </w:rPr>
  </w:style>
  <w:style w:type="paragraph" w:customStyle="1" w:styleId="xl27">
    <w:name w:val="xl27"/>
    <w:basedOn w:val="Normal"/>
    <w:rsid w:val="00414765"/>
    <w:pPr>
      <w:spacing w:before="100" w:beforeAutospacing="1" w:after="100" w:afterAutospacing="1"/>
    </w:pPr>
    <w:rPr>
      <w:rFonts w:cs="Arial"/>
    </w:rPr>
  </w:style>
  <w:style w:type="paragraph" w:customStyle="1" w:styleId="xl28">
    <w:name w:val="xl28"/>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29">
    <w:name w:val="xl29"/>
    <w:basedOn w:val="Normal"/>
    <w:rsid w:val="0041476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cs="Arial"/>
    </w:rPr>
  </w:style>
  <w:style w:type="paragraph" w:customStyle="1" w:styleId="xl30">
    <w:name w:val="xl30"/>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1">
    <w:name w:val="xl31"/>
    <w:basedOn w:val="Normal"/>
    <w:rsid w:val="00414765"/>
    <w:pPr>
      <w:spacing w:before="100" w:beforeAutospacing="1" w:after="100" w:afterAutospacing="1"/>
      <w:textAlignment w:val="center"/>
    </w:pPr>
    <w:rPr>
      <w:rFonts w:ascii="Times New Roman" w:hAnsi="Times New Roman"/>
    </w:rPr>
  </w:style>
  <w:style w:type="paragraph" w:customStyle="1" w:styleId="xl32">
    <w:name w:val="xl32"/>
    <w:basedOn w:val="Normal"/>
    <w:rsid w:val="0041476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cs="Arial"/>
    </w:rPr>
  </w:style>
  <w:style w:type="paragraph" w:customStyle="1" w:styleId="xl33">
    <w:name w:val="xl33"/>
    <w:basedOn w:val="Normal"/>
    <w:rsid w:val="0041476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rFonts w:cs="Arial"/>
    </w:rPr>
  </w:style>
  <w:style w:type="paragraph" w:customStyle="1" w:styleId="xl34">
    <w:name w:val="xl34"/>
    <w:basedOn w:val="Normal"/>
    <w:rsid w:val="00414765"/>
    <w:pPr>
      <w:spacing w:before="100" w:beforeAutospacing="1" w:after="100" w:afterAutospacing="1"/>
    </w:pPr>
    <w:rPr>
      <w:rFonts w:ascii="Times New Roman" w:hAnsi="Times New Roman"/>
      <w:sz w:val="32"/>
      <w:szCs w:val="32"/>
    </w:rPr>
  </w:style>
  <w:style w:type="paragraph" w:customStyle="1" w:styleId="xl35">
    <w:name w:val="xl35"/>
    <w:basedOn w:val="Normal"/>
    <w:rsid w:val="00414765"/>
    <w:pPr>
      <w:spacing w:before="100" w:beforeAutospacing="1" w:after="100" w:afterAutospacing="1"/>
      <w:jc w:val="right"/>
    </w:pPr>
    <w:rPr>
      <w:rFonts w:ascii="Times New Roman" w:hAnsi="Times New Roman"/>
    </w:rPr>
  </w:style>
  <w:style w:type="paragraph" w:customStyle="1" w:styleId="xl36">
    <w:name w:val="xl36"/>
    <w:basedOn w:val="Normal"/>
    <w:rsid w:val="00414765"/>
    <w:pPr>
      <w:spacing w:before="100" w:beforeAutospacing="1" w:after="100" w:afterAutospacing="1"/>
      <w:jc w:val="right"/>
    </w:pPr>
    <w:rPr>
      <w:rFonts w:ascii="Times New Roman" w:hAnsi="Times New Roman"/>
    </w:rPr>
  </w:style>
  <w:style w:type="paragraph" w:customStyle="1" w:styleId="xl37">
    <w:name w:val="xl37"/>
    <w:basedOn w:val="Normal"/>
    <w:rsid w:val="00414765"/>
    <w:pPr>
      <w:spacing w:before="100" w:beforeAutospacing="1" w:after="100" w:afterAutospacing="1"/>
      <w:jc w:val="right"/>
    </w:pPr>
    <w:rPr>
      <w:rFonts w:ascii="Times New Roman" w:hAnsi="Times New Roman"/>
      <w:sz w:val="40"/>
      <w:szCs w:val="40"/>
    </w:rPr>
  </w:style>
  <w:style w:type="paragraph" w:customStyle="1" w:styleId="xl38">
    <w:name w:val="xl38"/>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39">
    <w:name w:val="xl39"/>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rPr>
  </w:style>
  <w:style w:type="paragraph" w:customStyle="1" w:styleId="xl40">
    <w:name w:val="xl40"/>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rPr>
  </w:style>
  <w:style w:type="paragraph" w:customStyle="1" w:styleId="xl41">
    <w:name w:val="xl41"/>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2">
    <w:name w:val="xl42"/>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43">
    <w:name w:val="xl43"/>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rPr>
  </w:style>
  <w:style w:type="paragraph" w:customStyle="1" w:styleId="xl44">
    <w:name w:val="xl44"/>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rPr>
  </w:style>
  <w:style w:type="paragraph" w:customStyle="1" w:styleId="xl45">
    <w:name w:val="xl45"/>
    <w:basedOn w:val="Normal"/>
    <w:rsid w:val="00414765"/>
    <w:pPr>
      <w:spacing w:before="100" w:beforeAutospacing="1" w:after="100" w:afterAutospacing="1"/>
      <w:textAlignment w:val="center"/>
    </w:pPr>
    <w:rPr>
      <w:rFonts w:ascii="Times New Roman" w:hAnsi="Times New Roman"/>
    </w:rPr>
  </w:style>
  <w:style w:type="paragraph" w:customStyle="1" w:styleId="xl46">
    <w:name w:val="xl46"/>
    <w:basedOn w:val="Normal"/>
    <w:rsid w:val="00414765"/>
    <w:pPr>
      <w:spacing w:before="100" w:beforeAutospacing="1" w:after="100" w:afterAutospacing="1"/>
      <w:jc w:val="right"/>
      <w:textAlignment w:val="center"/>
    </w:pPr>
    <w:rPr>
      <w:rFonts w:ascii="Times New Roman" w:hAnsi="Times New Roman"/>
    </w:rPr>
  </w:style>
  <w:style w:type="paragraph" w:customStyle="1" w:styleId="xl47">
    <w:name w:val="xl47"/>
    <w:basedOn w:val="Normal"/>
    <w:rsid w:val="00414765"/>
    <w:pPr>
      <w:spacing w:before="100" w:beforeAutospacing="1" w:after="100" w:afterAutospacing="1"/>
      <w:jc w:val="right"/>
      <w:textAlignment w:val="center"/>
    </w:pPr>
    <w:rPr>
      <w:rFonts w:ascii="Times New Roman" w:hAnsi="Times New Roman"/>
    </w:rPr>
  </w:style>
  <w:style w:type="paragraph" w:customStyle="1" w:styleId="xl48">
    <w:name w:val="xl48"/>
    <w:basedOn w:val="Normal"/>
    <w:rsid w:val="00414765"/>
    <w:pPr>
      <w:spacing w:before="100" w:beforeAutospacing="1" w:after="100" w:afterAutospacing="1"/>
    </w:pPr>
    <w:rPr>
      <w:rFonts w:ascii="Times New Roman" w:hAnsi="Times New Roman"/>
    </w:rPr>
  </w:style>
  <w:style w:type="paragraph" w:customStyle="1" w:styleId="xl49">
    <w:name w:val="xl49"/>
    <w:basedOn w:val="Normal"/>
    <w:rsid w:val="00414765"/>
    <w:pPr>
      <w:spacing w:before="100" w:beforeAutospacing="1" w:after="100" w:afterAutospacing="1"/>
    </w:pPr>
    <w:rPr>
      <w:rFonts w:cs="Arial"/>
      <w:b/>
      <w:bCs/>
      <w:sz w:val="40"/>
      <w:szCs w:val="40"/>
    </w:rPr>
  </w:style>
  <w:style w:type="paragraph" w:customStyle="1" w:styleId="xl50">
    <w:name w:val="xl50"/>
    <w:basedOn w:val="Normal"/>
    <w:rsid w:val="00414765"/>
    <w:pPr>
      <w:spacing w:before="100" w:beforeAutospacing="1" w:after="100" w:afterAutospacing="1"/>
      <w:jc w:val="center"/>
    </w:pPr>
    <w:rPr>
      <w:rFonts w:cs="Arial"/>
      <w:b/>
      <w:bCs/>
      <w:sz w:val="40"/>
      <w:szCs w:val="40"/>
    </w:rPr>
  </w:style>
  <w:style w:type="paragraph" w:customStyle="1" w:styleId="xl51">
    <w:name w:val="xl51"/>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table" w:styleId="TableGrid">
    <w:name w:val="Table Grid"/>
    <w:basedOn w:val="TableNormal"/>
    <w:uiPriority w:val="59"/>
    <w:rsid w:val="00304C17"/>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PS Header Char"/>
    <w:link w:val="Header"/>
    <w:uiPriority w:val="99"/>
    <w:rsid w:val="0071724D"/>
    <w:rPr>
      <w:rFonts w:ascii="Arial" w:hAnsi="Arial"/>
      <w:sz w:val="24"/>
      <w:szCs w:val="24"/>
    </w:rPr>
  </w:style>
  <w:style w:type="character" w:customStyle="1" w:styleId="FooterChar">
    <w:name w:val="Footer Char"/>
    <w:link w:val="Footer"/>
    <w:uiPriority w:val="99"/>
    <w:rsid w:val="0051369A"/>
    <w:rPr>
      <w:rFonts w:ascii="Arial" w:hAnsi="Arial"/>
      <w:sz w:val="24"/>
      <w:szCs w:val="24"/>
    </w:rPr>
  </w:style>
  <w:style w:type="paragraph" w:styleId="Revision">
    <w:name w:val="Revision"/>
    <w:hidden/>
    <w:uiPriority w:val="99"/>
    <w:semiHidden/>
    <w:rsid w:val="004449F7"/>
    <w:rPr>
      <w:rFonts w:ascii="Arial" w:hAnsi="Arial"/>
      <w:sz w:val="24"/>
      <w:szCs w:val="24"/>
    </w:rPr>
  </w:style>
  <w:style w:type="character" w:styleId="CommentReference">
    <w:name w:val="annotation reference"/>
    <w:basedOn w:val="DefaultParagraphFont"/>
    <w:uiPriority w:val="99"/>
    <w:semiHidden/>
    <w:unhideWhenUsed/>
    <w:rsid w:val="004449F7"/>
    <w:rPr>
      <w:sz w:val="16"/>
      <w:szCs w:val="16"/>
    </w:rPr>
  </w:style>
  <w:style w:type="paragraph" w:styleId="CommentText">
    <w:name w:val="annotation text"/>
    <w:basedOn w:val="Normal"/>
    <w:link w:val="CommentTextChar"/>
    <w:uiPriority w:val="99"/>
    <w:unhideWhenUsed/>
    <w:rsid w:val="004449F7"/>
    <w:rPr>
      <w:sz w:val="20"/>
      <w:szCs w:val="20"/>
    </w:rPr>
  </w:style>
  <w:style w:type="character" w:customStyle="1" w:styleId="CommentTextChar">
    <w:name w:val="Comment Text Char"/>
    <w:basedOn w:val="DefaultParagraphFont"/>
    <w:link w:val="CommentText"/>
    <w:uiPriority w:val="99"/>
    <w:rsid w:val="004449F7"/>
    <w:rPr>
      <w:rFonts w:ascii="Arial" w:hAnsi="Arial"/>
    </w:rPr>
  </w:style>
  <w:style w:type="paragraph" w:styleId="CommentSubject">
    <w:name w:val="annotation subject"/>
    <w:basedOn w:val="CommentText"/>
    <w:next w:val="CommentText"/>
    <w:link w:val="CommentSubjectChar"/>
    <w:uiPriority w:val="99"/>
    <w:semiHidden/>
    <w:unhideWhenUsed/>
    <w:rsid w:val="004449F7"/>
    <w:rPr>
      <w:b/>
      <w:bCs/>
    </w:rPr>
  </w:style>
  <w:style w:type="character" w:customStyle="1" w:styleId="CommentSubjectChar">
    <w:name w:val="Comment Subject Char"/>
    <w:basedOn w:val="CommentTextChar"/>
    <w:link w:val="CommentSubject"/>
    <w:uiPriority w:val="99"/>
    <w:semiHidden/>
    <w:rsid w:val="004449F7"/>
    <w:rPr>
      <w:rFonts w:ascii="Arial" w:hAnsi="Arial"/>
      <w:b/>
      <w:bCs/>
    </w:rPr>
  </w:style>
  <w:style w:type="character" w:customStyle="1" w:styleId="cf01">
    <w:name w:val="cf01"/>
    <w:basedOn w:val="DefaultParagraphFont"/>
    <w:rsid w:val="008F0748"/>
    <w:rPr>
      <w:rFonts w:ascii="Segoe UI" w:hAnsi="Segoe UI" w:cs="Segoe UI" w:hint="default"/>
      <w:sz w:val="18"/>
      <w:szCs w:val="18"/>
    </w:rPr>
  </w:style>
  <w:style w:type="paragraph" w:styleId="ListParagraph">
    <w:name w:val="List Paragraph"/>
    <w:basedOn w:val="Normal"/>
    <w:uiPriority w:val="34"/>
    <w:qFormat/>
    <w:rsid w:val="007D6907"/>
    <w:pPr>
      <w:widowControl w:val="0"/>
      <w:autoSpaceDE w:val="0"/>
      <w:autoSpaceDN w:val="0"/>
      <w:ind w:left="673" w:hanging="324"/>
    </w:pPr>
    <w:rPr>
      <w:rFonts w:ascii="Times New Roman" w:hAnsi="Times New Roman"/>
      <w:sz w:val="22"/>
      <w:szCs w:val="22"/>
      <w:lang w:val="en-US" w:eastAsia="en-US"/>
    </w:rPr>
  </w:style>
  <w:style w:type="character" w:customStyle="1" w:styleId="normaltextrun">
    <w:name w:val="normaltextrun"/>
    <w:basedOn w:val="DefaultParagraphFont"/>
    <w:rsid w:val="00565506"/>
  </w:style>
  <w:style w:type="character" w:customStyle="1" w:styleId="eop">
    <w:name w:val="eop"/>
    <w:basedOn w:val="DefaultParagraphFont"/>
    <w:rsid w:val="00565506"/>
  </w:style>
  <w:style w:type="character" w:styleId="UnresolvedMention">
    <w:name w:val="Unresolved Mention"/>
    <w:basedOn w:val="DefaultParagraphFont"/>
    <w:uiPriority w:val="99"/>
    <w:semiHidden/>
    <w:unhideWhenUsed/>
    <w:rsid w:val="0069219D"/>
    <w:rPr>
      <w:color w:val="605E5C"/>
      <w:shd w:val="clear" w:color="auto" w:fill="E1DFDD"/>
    </w:rPr>
  </w:style>
  <w:style w:type="table" w:customStyle="1" w:styleId="TableGrid1">
    <w:name w:val="Table Grid1"/>
    <w:basedOn w:val="TableNormal"/>
    <w:next w:val="TableGrid"/>
    <w:uiPriority w:val="59"/>
    <w:rsid w:val="0050333C"/>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7226">
      <w:bodyDiv w:val="1"/>
      <w:marLeft w:val="0"/>
      <w:marRight w:val="0"/>
      <w:marTop w:val="0"/>
      <w:marBottom w:val="0"/>
      <w:divBdr>
        <w:top w:val="none" w:sz="0" w:space="0" w:color="auto"/>
        <w:left w:val="none" w:sz="0" w:space="0" w:color="auto"/>
        <w:bottom w:val="none" w:sz="0" w:space="0" w:color="auto"/>
        <w:right w:val="none" w:sz="0" w:space="0" w:color="auto"/>
      </w:divBdr>
    </w:div>
    <w:div w:id="1157766515">
      <w:bodyDiv w:val="1"/>
      <w:marLeft w:val="0"/>
      <w:marRight w:val="0"/>
      <w:marTop w:val="0"/>
      <w:marBottom w:val="0"/>
      <w:divBdr>
        <w:top w:val="none" w:sz="0" w:space="0" w:color="auto"/>
        <w:left w:val="none" w:sz="0" w:space="0" w:color="auto"/>
        <w:bottom w:val="none" w:sz="0" w:space="0" w:color="auto"/>
        <w:right w:val="none" w:sz="0" w:space="0" w:color="auto"/>
      </w:divBdr>
    </w:div>
    <w:div w:id="1243947056">
      <w:bodyDiv w:val="1"/>
      <w:marLeft w:val="0"/>
      <w:marRight w:val="0"/>
      <w:marTop w:val="0"/>
      <w:marBottom w:val="0"/>
      <w:divBdr>
        <w:top w:val="none" w:sz="0" w:space="0" w:color="auto"/>
        <w:left w:val="none" w:sz="0" w:space="0" w:color="auto"/>
        <w:bottom w:val="none" w:sz="0" w:space="0" w:color="auto"/>
        <w:right w:val="none" w:sz="0" w:space="0" w:color="auto"/>
      </w:divBdr>
    </w:div>
    <w:div w:id="1886869263">
      <w:bodyDiv w:val="1"/>
      <w:marLeft w:val="0"/>
      <w:marRight w:val="0"/>
      <w:marTop w:val="0"/>
      <w:marBottom w:val="0"/>
      <w:divBdr>
        <w:top w:val="none" w:sz="0" w:space="0" w:color="auto"/>
        <w:left w:val="none" w:sz="0" w:space="0" w:color="auto"/>
        <w:bottom w:val="none" w:sz="0" w:space="0" w:color="auto"/>
        <w:right w:val="none" w:sz="0" w:space="0" w:color="auto"/>
      </w:divBdr>
    </w:div>
    <w:div w:id="1967076631">
      <w:bodyDiv w:val="1"/>
      <w:marLeft w:val="0"/>
      <w:marRight w:val="0"/>
      <w:marTop w:val="0"/>
      <w:marBottom w:val="0"/>
      <w:divBdr>
        <w:top w:val="none" w:sz="0" w:space="0" w:color="auto"/>
        <w:left w:val="none" w:sz="0" w:space="0" w:color="auto"/>
        <w:bottom w:val="none" w:sz="0" w:space="0" w:color="auto"/>
        <w:right w:val="none" w:sz="0" w:space="0" w:color="auto"/>
      </w:divBdr>
    </w:div>
    <w:div w:id="19759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sps.nhs.uk/?post_type=articles&amp;p=120983&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xsi:nil="true"/>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3AFBE-7C4D-4FD4-873F-D6B3D3FF5FDA}">
  <ds:schemaRefs>
    <ds:schemaRef ds:uri="http://schemas.microsoft.com/sharepoint/v3/contenttype/forms"/>
  </ds:schemaRefs>
</ds:datastoreItem>
</file>

<file path=customXml/itemProps2.xml><?xml version="1.0" encoding="utf-8"?>
<ds:datastoreItem xmlns:ds="http://schemas.openxmlformats.org/officeDocument/2006/customXml" ds:itemID="{61AD5242-600F-408B-AB62-9020AA936B1C}">
  <ds:schemaRefs>
    <ds:schemaRef ds:uri="http://schemas.openxmlformats.org/officeDocument/2006/bibliography"/>
  </ds:schemaRefs>
</ds:datastoreItem>
</file>

<file path=customXml/itemProps3.xml><?xml version="1.0" encoding="utf-8"?>
<ds:datastoreItem xmlns:ds="http://schemas.openxmlformats.org/officeDocument/2006/customXml" ds:itemID="{A869C72D-FAC2-4DAE-AE9F-0DE25B6B9196}">
  <ds:schemaRefs>
    <ds:schemaRef ds:uri="http://purl.org/dc/dcmitype/"/>
    <ds:schemaRef ds:uri="47338f7e-5619-4093-9a29-9f976c213b15"/>
    <ds:schemaRef ds:uri="http://purl.org/dc/elements/1.1/"/>
    <ds:schemaRef ds:uri="http://www.w3.org/XML/1998/namespace"/>
    <ds:schemaRef ds:uri="http://schemas.microsoft.com/office/2006/documentManagement/types"/>
    <ds:schemaRef ds:uri="9a0fa921-05ea-47a4-8348-6eb14e9cff1c"/>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4E1806-6F23-495A-AFFA-CC844CA2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PATIENT SAFETY AGENCY</vt:lpstr>
    </vt:vector>
  </TitlesOfParts>
  <Company>NPSA</Company>
  <LinksUpToDate>false</LinksUpToDate>
  <CharactersWithSpaces>4818</CharactersWithSpaces>
  <SharedDoc>false</SharedDoc>
  <HLinks>
    <vt:vector size="6" baseType="variant">
      <vt:variant>
        <vt:i4>1638413</vt:i4>
      </vt:variant>
      <vt:variant>
        <vt:i4>-1</vt:i4>
      </vt:variant>
      <vt:variant>
        <vt:i4>1129</vt:i4>
      </vt:variant>
      <vt:variant>
        <vt:i4>1</vt:i4>
      </vt:variant>
      <vt:variant>
        <vt:lpwstr>::::Logos:NPSA logos:TIF:npsblka1_BLACK_U.tif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PATIENT SAFETY AGENCY</dc:title>
  <dc:subject/>
  <dc:creator>NPSA_User</dc:creator>
  <cp:keywords/>
  <dc:description/>
  <cp:lastModifiedBy>Tim Root</cp:lastModifiedBy>
  <cp:revision>5</cp:revision>
  <cp:lastPrinted>2026-02-16T16:49:00Z</cp:lastPrinted>
  <dcterms:created xsi:type="dcterms:W3CDTF">2026-04-24T10:19:00Z</dcterms:created>
  <dcterms:modified xsi:type="dcterms:W3CDTF">2026-04-24T10:28:00Z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0x010100ABDB2D4C4C5F7F448571F8F4943D2341</vt:lpwstr>
  </property>
</Properties>
</file>