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w:t>
            </w:r>
            <w:proofErr w:type="gramStart"/>
            <w:r w:rsidRPr="00DF77C7">
              <w:rPr>
                <w:lang w:val="en-GB"/>
              </w:rPr>
              <w:t>be used</w:t>
            </w:r>
            <w:proofErr w:type="gramEnd"/>
            <w:r w:rsidRPr="00DF77C7">
              <w:rPr>
                <w:lang w:val="en-GB"/>
              </w:rPr>
              <w:t xml:space="preserve"> by registered </w:t>
            </w:r>
            <w:r w:rsidR="004C39C3">
              <w:rPr>
                <w:lang w:val="en-GB"/>
              </w:rPr>
              <w:t xml:space="preserve">healthcare professionals </w:t>
            </w:r>
            <w:r w:rsidRPr="00DF77C7">
              <w:rPr>
                <w:lang w:val="en-GB"/>
              </w:rPr>
              <w:t xml:space="preserve">who have </w:t>
            </w:r>
            <w:proofErr w:type="gramStart"/>
            <w:r w:rsidRPr="00DF77C7">
              <w:rPr>
                <w:lang w:val="en-GB"/>
              </w:rPr>
              <w:t>been named</w:t>
            </w:r>
            <w:proofErr w:type="gramEnd"/>
            <w:r w:rsidRPr="00DF77C7">
              <w:rPr>
                <w:lang w:val="en-GB"/>
              </w:rPr>
              <w:t xml:space="preserve"> and authorised by their organisation to practice under it. The most recent and in date final signed version of the PGD should </w:t>
            </w:r>
            <w:proofErr w:type="gramStart"/>
            <w:r w:rsidRPr="00DF77C7">
              <w:rPr>
                <w:lang w:val="en-GB"/>
              </w:rPr>
              <w:t>be used</w:t>
            </w:r>
            <w:proofErr w:type="gramEnd"/>
            <w:r w:rsidRPr="00DF77C7">
              <w:rPr>
                <w:lang w:val="en-GB"/>
              </w:rPr>
              <w:t>.</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56F41CA6" w:rsidR="007A1448" w:rsidRPr="00DF77C7" w:rsidRDefault="0041543B" w:rsidP="006529F3">
      <w:pPr>
        <w:pStyle w:val="PGDTitle2"/>
      </w:pPr>
      <w:r w:rsidRPr="0041543B">
        <w:rPr>
          <w:bCs/>
        </w:rPr>
        <w:t xml:space="preserve">Supply of </w:t>
      </w:r>
      <w:r w:rsidR="00E8049A" w:rsidRPr="00E8049A">
        <w:rPr>
          <w:bCs/>
        </w:rPr>
        <w:t>valaciclovir tablets</w:t>
      </w:r>
      <w:r w:rsidR="00E8049A">
        <w:rPr>
          <w:bCs/>
        </w:rPr>
        <w:t xml:space="preserve"> </w:t>
      </w:r>
      <w:r w:rsidRPr="0041543B">
        <w:rPr>
          <w:bCs/>
        </w:rPr>
        <w:t xml:space="preserve">for the treatment of shingles (herpes zoster) infection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46EC232E" w:rsidR="00813399" w:rsidRPr="007F687D" w:rsidRDefault="00813399" w:rsidP="007F687D">
      <w:pPr>
        <w:rPr>
          <w:rStyle w:val="PGDVersionNumber"/>
        </w:rPr>
      </w:pPr>
      <w:r w:rsidRPr="007F687D">
        <w:rPr>
          <w:rStyle w:val="PGDVersionNumber"/>
        </w:rPr>
        <w:t xml:space="preserve">Version Number </w:t>
      </w:r>
      <w:r w:rsidR="0041543B">
        <w:rPr>
          <w:rStyle w:val="PGDVersionNumber"/>
        </w:rPr>
        <w:t>1.2</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E8049A">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E8049A">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E8049A">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E8049A">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E8049A">
            <w:pPr>
              <w:pStyle w:val="Tabletext"/>
            </w:pPr>
            <w:r w:rsidRPr="00B03B59">
              <w:t>Version 1.0</w:t>
            </w:r>
          </w:p>
          <w:p w14:paraId="564FB0F8" w14:textId="52953BFF" w:rsidR="0041543B" w:rsidRPr="00DF77C7" w:rsidRDefault="0041543B" w:rsidP="00E8049A">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E8049A">
            <w:pPr>
              <w:pStyle w:val="Tabletext"/>
              <w:rPr>
                <w:lang w:val="en-GB"/>
              </w:rPr>
            </w:pPr>
            <w:r w:rsidRPr="00404E02">
              <w:t>New template</w:t>
            </w:r>
          </w:p>
        </w:tc>
      </w:tr>
      <w:tr w:rsidR="0041543B" w:rsidRPr="00404E02" w14:paraId="206313DF" w14:textId="77777777" w:rsidTr="00E8049A">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E8049A">
            <w:pPr>
              <w:pStyle w:val="Tabletext"/>
            </w:pPr>
            <w:r>
              <w:t>Version 1.1</w:t>
            </w:r>
          </w:p>
          <w:p w14:paraId="6A6235FE" w14:textId="49E3E579" w:rsidR="0041543B" w:rsidRPr="00764857" w:rsidRDefault="0041543B" w:rsidP="00E8049A">
            <w:pPr>
              <w:pStyle w:val="Tabletext"/>
            </w:pPr>
            <w:r>
              <w:t>February 2025</w:t>
            </w:r>
          </w:p>
        </w:tc>
        <w:tc>
          <w:tcPr>
            <w:tcW w:w="7020" w:type="dxa"/>
            <w:tcBorders>
              <w:top w:val="single" w:sz="4" w:space="0" w:color="auto"/>
              <w:left w:val="single" w:sz="4" w:space="0" w:color="auto"/>
              <w:bottom w:val="single" w:sz="4" w:space="0" w:color="auto"/>
              <w:right w:val="single" w:sz="4" w:space="0" w:color="auto"/>
            </w:tcBorders>
          </w:tcPr>
          <w:p w14:paraId="6F388176" w14:textId="77777777" w:rsidR="00E8049A" w:rsidRPr="00E8049A" w:rsidRDefault="00E8049A" w:rsidP="00E8049A">
            <w:pPr>
              <w:pStyle w:val="Tabletext"/>
              <w:numPr>
                <w:ilvl w:val="0"/>
                <w:numId w:val="38"/>
              </w:numPr>
            </w:pPr>
            <w:r w:rsidRPr="00E8049A">
              <w:t xml:space="preserve">Addition of valaciclovir 1g tablets </w:t>
            </w:r>
          </w:p>
          <w:p w14:paraId="49934546" w14:textId="626FD7D9" w:rsidR="00E8049A" w:rsidRPr="00E8049A" w:rsidRDefault="00E8049A" w:rsidP="00E8049A">
            <w:pPr>
              <w:pStyle w:val="Tabletext"/>
              <w:numPr>
                <w:ilvl w:val="0"/>
                <w:numId w:val="38"/>
              </w:numPr>
            </w:pPr>
            <w:r w:rsidRPr="00E8049A">
              <w:t xml:space="preserve">Removal of: </w:t>
            </w:r>
          </w:p>
          <w:p w14:paraId="29230B52" w14:textId="4D7F777C" w:rsidR="00E8049A" w:rsidRDefault="00E8049A" w:rsidP="00E8049A">
            <w:pPr>
              <w:pStyle w:val="Tabletext"/>
              <w:ind w:left="720"/>
              <w:rPr>
                <w:bCs/>
                <w:lang w:val="en-GB"/>
              </w:rPr>
            </w:pPr>
            <w:r w:rsidRPr="00E8049A">
              <w:rPr>
                <w:bCs/>
                <w:lang w:val="en-GB"/>
              </w:rPr>
              <w:t xml:space="preserve">“Additionally, in the event of a supply interruption with aciclovir and it is unable to </w:t>
            </w:r>
            <w:proofErr w:type="gramStart"/>
            <w:r w:rsidRPr="00E8049A">
              <w:rPr>
                <w:bCs/>
                <w:lang w:val="en-GB"/>
              </w:rPr>
              <w:t>be procured</w:t>
            </w:r>
            <w:proofErr w:type="gramEnd"/>
            <w:r w:rsidRPr="00E8049A">
              <w:rPr>
                <w:bCs/>
                <w:lang w:val="en-GB"/>
              </w:rPr>
              <w:t xml:space="preserve">, the individuals below may </w:t>
            </w:r>
            <w:proofErr w:type="gramStart"/>
            <w:r w:rsidRPr="00E8049A">
              <w:rPr>
                <w:bCs/>
                <w:lang w:val="en-GB"/>
              </w:rPr>
              <w:t>be supplied</w:t>
            </w:r>
            <w:proofErr w:type="gramEnd"/>
            <w:r w:rsidRPr="00E8049A">
              <w:rPr>
                <w:bCs/>
                <w:lang w:val="en-GB"/>
              </w:rPr>
              <w:t xml:space="preserve"> with valaciclovir under this PGD</w:t>
            </w:r>
            <w:r>
              <w:rPr>
                <w:bCs/>
                <w:lang w:val="en-GB"/>
              </w:rPr>
              <w:t>:</w:t>
            </w:r>
          </w:p>
          <w:p w14:paraId="4042BC4B" w14:textId="5A005DC4" w:rsidR="00E8049A" w:rsidRPr="00E8049A" w:rsidRDefault="00E8049A" w:rsidP="00E8049A">
            <w:pPr>
              <w:pStyle w:val="Tabletext"/>
              <w:numPr>
                <w:ilvl w:val="1"/>
                <w:numId w:val="38"/>
              </w:numPr>
              <w:rPr>
                <w:b/>
                <w:lang w:val="en-GB"/>
              </w:rPr>
            </w:pPr>
            <w:r w:rsidRPr="00E8049A">
              <w:rPr>
                <w:bCs/>
                <w:lang w:val="en-GB"/>
              </w:rPr>
              <w:t xml:space="preserve">Diagnosed with shingles within </w:t>
            </w:r>
            <w:r w:rsidRPr="00E8049A">
              <w:rPr>
                <w:b/>
                <w:lang w:val="en-GB"/>
              </w:rPr>
              <w:t xml:space="preserve">72 hours of rash onset </w:t>
            </w:r>
          </w:p>
          <w:p w14:paraId="00F0D140" w14:textId="77777777" w:rsidR="00E8049A" w:rsidRDefault="00E8049A" w:rsidP="00E8049A">
            <w:pPr>
              <w:pStyle w:val="Tabletext"/>
              <w:ind w:left="720"/>
              <w:rPr>
                <w:bCs/>
                <w:lang w:val="en-GB"/>
              </w:rPr>
            </w:pPr>
            <w:r w:rsidRPr="00E8049A">
              <w:rPr>
                <w:b/>
                <w:lang w:val="en-GB"/>
              </w:rPr>
              <w:t>AND ANY</w:t>
            </w:r>
            <w:r w:rsidRPr="00E8049A">
              <w:rPr>
                <w:bCs/>
                <w:lang w:val="en-GB"/>
              </w:rPr>
              <w:t xml:space="preserve"> of the following:</w:t>
            </w:r>
          </w:p>
          <w:p w14:paraId="1747522A" w14:textId="411A918A" w:rsidR="00E8049A" w:rsidRDefault="00E8049A" w:rsidP="00E8049A">
            <w:pPr>
              <w:pStyle w:val="Tabletext"/>
              <w:numPr>
                <w:ilvl w:val="1"/>
                <w:numId w:val="38"/>
              </w:numPr>
              <w:rPr>
                <w:bCs/>
                <w:lang w:val="en-GB"/>
              </w:rPr>
            </w:pPr>
            <w:r w:rsidRPr="00E8049A">
              <w:rPr>
                <w:bCs/>
                <w:lang w:val="en-GB"/>
              </w:rPr>
              <w:t>Non-truncal involvement (e.g. shingles affecting the neck, limbs, or perineum).</w:t>
            </w:r>
          </w:p>
          <w:p w14:paraId="301CF3CF" w14:textId="54AE6234" w:rsidR="00E8049A" w:rsidRDefault="00E8049A" w:rsidP="00E8049A">
            <w:pPr>
              <w:pStyle w:val="Tabletext"/>
              <w:numPr>
                <w:ilvl w:val="1"/>
                <w:numId w:val="38"/>
              </w:numPr>
              <w:rPr>
                <w:bCs/>
                <w:lang w:val="en-GB"/>
              </w:rPr>
            </w:pPr>
            <w:r w:rsidRPr="00E8049A">
              <w:rPr>
                <w:bCs/>
                <w:lang w:val="en-GB"/>
              </w:rPr>
              <w:t xml:space="preserve">Moderate or severe pain (consider using a validated pain assessment scale, such as the </w:t>
            </w:r>
            <w:hyperlink r:id="rId9" w:history="1">
              <w:r w:rsidRPr="00E8049A">
                <w:rPr>
                  <w:rStyle w:val="Hyperlink"/>
                  <w:bCs/>
                  <w:lang w:val="en-GB"/>
                </w:rPr>
                <w:t>Visual Analog Scale or Pain Scales produced by the British Pain Society (available in multiple languages))</w:t>
              </w:r>
            </w:hyperlink>
          </w:p>
          <w:p w14:paraId="1644D04A" w14:textId="26E32BE5" w:rsidR="00E8049A" w:rsidRDefault="00E8049A" w:rsidP="00E8049A">
            <w:pPr>
              <w:pStyle w:val="Tabletext"/>
              <w:numPr>
                <w:ilvl w:val="1"/>
                <w:numId w:val="38"/>
              </w:numPr>
              <w:rPr>
                <w:bCs/>
                <w:lang w:val="en-GB"/>
              </w:rPr>
            </w:pPr>
            <w:r w:rsidRPr="00E8049A">
              <w:rPr>
                <w:bCs/>
                <w:lang w:val="en-GB"/>
              </w:rPr>
              <w:t>Moderate or severe rash (defined as confluent lesions)</w:t>
            </w:r>
          </w:p>
          <w:p w14:paraId="28D76396" w14:textId="35198B51" w:rsidR="00E8049A" w:rsidRDefault="00E8049A" w:rsidP="00E8049A">
            <w:pPr>
              <w:pStyle w:val="Tabletext"/>
              <w:numPr>
                <w:ilvl w:val="1"/>
                <w:numId w:val="38"/>
              </w:numPr>
              <w:rPr>
                <w:bCs/>
                <w:lang w:val="en-GB"/>
              </w:rPr>
            </w:pPr>
            <w:r w:rsidRPr="00E8049A">
              <w:rPr>
                <w:bCs/>
                <w:lang w:val="en-GB"/>
              </w:rPr>
              <w:t>Aged over 50 years</w:t>
            </w:r>
          </w:p>
          <w:p w14:paraId="2439947B" w14:textId="77777777" w:rsidR="00E8049A" w:rsidRPr="00E8049A" w:rsidRDefault="00E8049A" w:rsidP="00E8049A">
            <w:pPr>
              <w:pStyle w:val="Tabletext"/>
              <w:rPr>
                <w:b/>
                <w:lang w:val="en-GB"/>
              </w:rPr>
            </w:pPr>
            <w:r w:rsidRPr="00E8049A">
              <w:rPr>
                <w:bCs/>
                <w:lang w:val="en-GB"/>
              </w:rPr>
              <w:t xml:space="preserve"> </w:t>
            </w:r>
            <w:r w:rsidRPr="00E8049A">
              <w:rPr>
                <w:b/>
                <w:lang w:val="en-GB"/>
              </w:rPr>
              <w:t>OR</w:t>
            </w:r>
          </w:p>
          <w:p w14:paraId="22017402" w14:textId="33B15F1C" w:rsidR="00E8049A" w:rsidRDefault="00E8049A" w:rsidP="00E8049A">
            <w:pPr>
              <w:pStyle w:val="Tabletext"/>
              <w:numPr>
                <w:ilvl w:val="1"/>
                <w:numId w:val="38"/>
              </w:numPr>
              <w:rPr>
                <w:bCs/>
                <w:lang w:val="en-GB"/>
              </w:rPr>
            </w:pPr>
            <w:r w:rsidRPr="00E8049A">
              <w:rPr>
                <w:bCs/>
                <w:lang w:val="en-GB"/>
              </w:rPr>
              <w:t xml:space="preserve">Diagnosed with shingles within </w:t>
            </w:r>
            <w:r w:rsidRPr="00E8049A">
              <w:rPr>
                <w:b/>
                <w:lang w:val="en-GB"/>
              </w:rPr>
              <w:t>7 days of rash onset AND ANY of the following:</w:t>
            </w:r>
            <w:r w:rsidRPr="00E8049A">
              <w:rPr>
                <w:bCs/>
                <w:lang w:val="en-GB"/>
              </w:rPr>
              <w:t xml:space="preserve"> </w:t>
            </w:r>
          </w:p>
          <w:p w14:paraId="3378184F" w14:textId="13FAD8D2" w:rsidR="00E8049A" w:rsidRDefault="00E8049A" w:rsidP="00E8049A">
            <w:pPr>
              <w:pStyle w:val="Tabletext"/>
              <w:numPr>
                <w:ilvl w:val="1"/>
                <w:numId w:val="38"/>
              </w:numPr>
              <w:rPr>
                <w:bCs/>
                <w:lang w:val="en-GB"/>
              </w:rPr>
            </w:pPr>
            <w:r w:rsidRPr="00E8049A">
              <w:rPr>
                <w:bCs/>
                <w:lang w:val="en-GB"/>
              </w:rPr>
              <w:lastRenderedPageBreak/>
              <w:t xml:space="preserve">Continued vesicle formation </w:t>
            </w:r>
          </w:p>
          <w:p w14:paraId="7F7E0738" w14:textId="407918E3" w:rsidR="00E8049A" w:rsidRDefault="00E8049A" w:rsidP="00E8049A">
            <w:pPr>
              <w:pStyle w:val="Tabletext"/>
              <w:numPr>
                <w:ilvl w:val="1"/>
                <w:numId w:val="38"/>
              </w:numPr>
              <w:rPr>
                <w:bCs/>
                <w:lang w:val="en-GB"/>
              </w:rPr>
            </w:pPr>
            <w:r w:rsidRPr="00E8049A">
              <w:rPr>
                <w:bCs/>
                <w:lang w:val="en-GB"/>
              </w:rPr>
              <w:t xml:space="preserve">Severe pain (consider using a validated pain assessment scale, such as the </w:t>
            </w:r>
            <w:hyperlink r:id="rId10" w:history="1">
              <w:r w:rsidRPr="00E8049A">
                <w:rPr>
                  <w:rStyle w:val="Hyperlink"/>
                  <w:bCs/>
                  <w:lang w:val="en-GB"/>
                </w:rPr>
                <w:t>Visual Analog Scale or Pain Scales produced by the British Pain Society (available in multiple languages)</w:t>
              </w:r>
            </w:hyperlink>
            <w:r w:rsidRPr="00E8049A">
              <w:rPr>
                <w:bCs/>
                <w:lang w:val="en-GB"/>
              </w:rPr>
              <w:t>).</w:t>
            </w:r>
          </w:p>
          <w:p w14:paraId="6A9B6BCF" w14:textId="59707B66" w:rsidR="00E8049A" w:rsidRDefault="00E8049A" w:rsidP="00E8049A">
            <w:pPr>
              <w:pStyle w:val="Tabletext"/>
              <w:numPr>
                <w:ilvl w:val="1"/>
                <w:numId w:val="38"/>
              </w:numPr>
              <w:rPr>
                <w:bCs/>
                <w:lang w:val="en-GB"/>
              </w:rPr>
            </w:pPr>
            <w:r w:rsidRPr="00E8049A">
              <w:rPr>
                <w:bCs/>
                <w:lang w:val="en-GB"/>
              </w:rPr>
              <w:t xml:space="preserve">High risk of severe shingles (e.g. severe atopic dermatitis/eczema, see </w:t>
            </w:r>
            <w:hyperlink r:id="rId11" w:history="1">
              <w:r w:rsidRPr="00E8049A">
                <w:rPr>
                  <w:rStyle w:val="Hyperlink"/>
                  <w:bCs/>
                  <w:lang w:val="en-GB"/>
                </w:rPr>
                <w:t xml:space="preserve">NICE CKS - shingles </w:t>
              </w:r>
            </w:hyperlink>
            <w:r w:rsidRPr="00E8049A">
              <w:rPr>
                <w:bCs/>
                <w:lang w:val="en-GB"/>
              </w:rPr>
              <w:t xml:space="preserve"> for further information)</w:t>
            </w:r>
          </w:p>
          <w:p w14:paraId="54BE377A" w14:textId="0DFA7454" w:rsidR="0041543B" w:rsidRPr="00764857" w:rsidRDefault="00E8049A" w:rsidP="00E8049A">
            <w:pPr>
              <w:pStyle w:val="Tabletext"/>
              <w:numPr>
                <w:ilvl w:val="1"/>
                <w:numId w:val="38"/>
              </w:numPr>
            </w:pPr>
            <w:r w:rsidRPr="00E8049A">
              <w:rPr>
                <w:bCs/>
                <w:lang w:val="en-GB"/>
              </w:rPr>
              <w:t>Aged 70 years and over” from “Criteria for inclusion”</w:t>
            </w:r>
          </w:p>
        </w:tc>
      </w:tr>
      <w:tr w:rsidR="0041543B" w:rsidRPr="00404E02" w14:paraId="3311DD45" w14:textId="77777777" w:rsidTr="00E8049A">
        <w:trPr>
          <w:trHeight w:val="442"/>
        </w:trPr>
        <w:tc>
          <w:tcPr>
            <w:tcW w:w="1781" w:type="dxa"/>
            <w:tcBorders>
              <w:top w:val="single" w:sz="4" w:space="0" w:color="auto"/>
              <w:left w:val="single" w:sz="4" w:space="0" w:color="auto"/>
              <w:bottom w:val="single" w:sz="4" w:space="0" w:color="auto"/>
              <w:right w:val="single" w:sz="4" w:space="0" w:color="auto"/>
            </w:tcBorders>
          </w:tcPr>
          <w:p w14:paraId="0B3446CE" w14:textId="77777777" w:rsidR="0041543B" w:rsidRDefault="0041543B" w:rsidP="00E8049A">
            <w:pPr>
              <w:pStyle w:val="Tabletext"/>
            </w:pPr>
            <w:r>
              <w:lastRenderedPageBreak/>
              <w:t>Version 1.2</w:t>
            </w:r>
          </w:p>
          <w:p w14:paraId="2867C1E1" w14:textId="6F8D0148" w:rsidR="0041543B" w:rsidRDefault="0041543B" w:rsidP="00E8049A">
            <w:pPr>
              <w:pStyle w:val="Tabletext"/>
            </w:pPr>
            <w:r>
              <w:t>April 2025</w:t>
            </w:r>
          </w:p>
        </w:tc>
        <w:tc>
          <w:tcPr>
            <w:tcW w:w="7020" w:type="dxa"/>
            <w:tcBorders>
              <w:top w:val="single" w:sz="4" w:space="0" w:color="auto"/>
              <w:left w:val="single" w:sz="4" w:space="0" w:color="auto"/>
              <w:bottom w:val="single" w:sz="4" w:space="0" w:color="auto"/>
              <w:right w:val="single" w:sz="4" w:space="0" w:color="auto"/>
            </w:tcBorders>
          </w:tcPr>
          <w:p w14:paraId="0F772D0E" w14:textId="77777777" w:rsidR="0041543B" w:rsidRPr="005D4293" w:rsidRDefault="0041543B" w:rsidP="00E8049A">
            <w:pPr>
              <w:pStyle w:val="Tabletext"/>
              <w:numPr>
                <w:ilvl w:val="0"/>
                <w:numId w:val="41"/>
              </w:numPr>
            </w:pPr>
            <w:r w:rsidRPr="005D4293">
              <w:rPr>
                <w:bCs/>
              </w:rPr>
              <w:t>Removal of “neck” from “</w:t>
            </w:r>
            <w:proofErr w:type="gramStart"/>
            <w:r w:rsidRPr="005D4293">
              <w:t>Non-truncal</w:t>
            </w:r>
            <w:proofErr w:type="gramEnd"/>
            <w:r w:rsidRPr="005D4293">
              <w:t xml:space="preserve"> involvement (e.g. shingles affecting the neck, limbs, or perineum) in</w:t>
            </w:r>
            <w:r>
              <w:t xml:space="preserve"> </w:t>
            </w:r>
            <w:r w:rsidRPr="005D4293">
              <w:rPr>
                <w:bCs/>
              </w:rPr>
              <w:t>Criteria for inclusion</w:t>
            </w:r>
          </w:p>
          <w:p w14:paraId="2F859780" w14:textId="6A083C56" w:rsidR="0041543B" w:rsidRDefault="0041543B" w:rsidP="00E8049A">
            <w:pPr>
              <w:pStyle w:val="Tabletext"/>
              <w:numPr>
                <w:ilvl w:val="0"/>
                <w:numId w:val="41"/>
              </w:numPr>
              <w:rPr>
                <w:bCs/>
              </w:rPr>
            </w:pPr>
            <w:r w:rsidRPr="003C32D1">
              <w:rPr>
                <w:bCs/>
              </w:rPr>
              <w:t>Addition of “</w:t>
            </w:r>
            <w:r w:rsidRPr="003C32D1">
              <w:t>Shingles affecting the head and neck” to Criteria for exclusion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 xml:space="preserve">Each organisation using this PGD must ensure that it </w:t>
      </w:r>
      <w:proofErr w:type="gramStart"/>
      <w:r w:rsidR="00813399" w:rsidRPr="00DF77C7">
        <w:rPr>
          <w:highlight w:val="yellow"/>
          <w:lang w:val="en-GB"/>
        </w:rPr>
        <w:t>is formally signed</w:t>
      </w:r>
      <w:proofErr w:type="gramEnd"/>
      <w:r w:rsidR="00813399" w:rsidRPr="00DF77C7">
        <w:rPr>
          <w:highlight w:val="yellow"/>
          <w:lang w:val="en-GB"/>
        </w:rPr>
        <w:t xml:space="preserve"> by a senior pharmacist, a senior doctor and any other professional group representatives involved in its review and that it </w:t>
      </w:r>
      <w:proofErr w:type="gramStart"/>
      <w:r w:rsidR="00813399" w:rsidRPr="00DF77C7">
        <w:rPr>
          <w:highlight w:val="yellow"/>
          <w:lang w:val="en-GB"/>
        </w:rPr>
        <w:t>is reviewed</w:t>
      </w:r>
      <w:proofErr w:type="gramEnd"/>
      <w:r w:rsidR="00813399" w:rsidRPr="00DF77C7">
        <w:rPr>
          <w:highlight w:val="yellow"/>
          <w:lang w:val="en-GB"/>
        </w:rPr>
        <w:t xml:space="preserve">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0F8BDD5F" w:rsidR="00E15FB4" w:rsidRPr="00DF77C7" w:rsidRDefault="0041543B" w:rsidP="00E15FB4">
            <w:pPr>
              <w:pStyle w:val="Tabletext"/>
              <w:rPr>
                <w:lang w:val="en-GB"/>
              </w:rPr>
            </w:pPr>
            <w:r>
              <w:t>31</w:t>
            </w:r>
            <w:r w:rsidRPr="00E8049A">
              <w:rPr>
                <w:vertAlign w:val="superscript"/>
              </w:rPr>
              <w:t>st</w:t>
            </w:r>
            <w:r w:rsidR="00E8049A">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68A3F7D9" w14:textId="77777777" w:rsidR="0041543B" w:rsidRPr="0041543B" w:rsidRDefault="0041543B" w:rsidP="0041543B">
      <w:pPr>
        <w:pStyle w:val="PGDNormal"/>
        <w:rPr>
          <w:lang w:val="en-GB"/>
        </w:rPr>
      </w:pPr>
      <w:r w:rsidRPr="0041543B">
        <w:rPr>
          <w:lang w:val="en-GB"/>
        </w:rPr>
        <w:t xml:space="preserve">This PGD template has been peer reviewed by the national skin infections/shingles PGD Short Life Working Group in accordance with their Terms of Reference. </w:t>
      </w:r>
      <w:proofErr w:type="gramStart"/>
      <w:r w:rsidRPr="0041543B">
        <w:rPr>
          <w:lang w:val="en-GB"/>
        </w:rPr>
        <w:t>It has been approved by The Advisory Committee</w:t>
      </w:r>
      <w:proofErr w:type="gramEnd"/>
      <w:r w:rsidRPr="0041543B">
        <w:rPr>
          <w:lang w:val="en-GB"/>
        </w:rPr>
        <w:t xml:space="preserve"> on Antimicrobial Prescribing, Resistance and Healthcare Associated Infection (APRHAI) to the Department of Health and Social Care (England) in November 2023.</w:t>
      </w:r>
    </w:p>
    <w:p w14:paraId="58CD625E" w14:textId="33331668"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36B49FE0" w14:textId="77777777" w:rsidR="008D4077" w:rsidRPr="002416AD" w:rsidRDefault="008D4077"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E447A8" w:rsidRPr="00DF77C7" w14:paraId="0F383BA1"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EB8A7B5" w14:textId="235528DD" w:rsidR="00E447A8" w:rsidRPr="00105447" w:rsidRDefault="00E447A8" w:rsidP="00E447A8">
            <w:pPr>
              <w:rPr>
                <w:rFonts w:ascii="Arial" w:eastAsia="Calibri" w:hAnsi="Arial" w:cs="Arial"/>
                <w:sz w:val="22"/>
                <w:szCs w:val="22"/>
              </w:rPr>
            </w:pPr>
            <w:r w:rsidRPr="00105447">
              <w:rPr>
                <w:rFonts w:ascii="Arial" w:eastAsia="Calibri" w:hAnsi="Arial" w:cs="Arial"/>
                <w:sz w:val="22"/>
                <w:szCs w:val="22"/>
              </w:rPr>
              <w:t>Dr Naomi Fleming</w:t>
            </w:r>
          </w:p>
          <w:p w14:paraId="7EEF9690" w14:textId="163873A1" w:rsidR="00E447A8" w:rsidRPr="00631316" w:rsidRDefault="00E447A8" w:rsidP="00E447A8">
            <w:pPr>
              <w:pStyle w:val="Tabletext"/>
            </w:pP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870173C" w14:textId="5B39E538" w:rsidR="00E447A8" w:rsidRPr="00631316" w:rsidRDefault="00E447A8" w:rsidP="00E447A8">
            <w:pPr>
              <w:pStyle w:val="Tabletext"/>
            </w:pPr>
            <w:r w:rsidRPr="00105447">
              <w:rPr>
                <w:rFonts w:eastAsia="Calibri" w:cs="Arial"/>
                <w:szCs w:val="22"/>
              </w:rPr>
              <w:t>NHS England Regional Antimicrobial Stewardship lead for the East of England</w:t>
            </w:r>
          </w:p>
        </w:tc>
      </w:tr>
      <w:tr w:rsidR="00E447A8"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54933814" w:rsidR="00E447A8" w:rsidRPr="00DF59C5" w:rsidRDefault="00E447A8" w:rsidP="00E447A8">
            <w:pPr>
              <w:pStyle w:val="Tabletext"/>
              <w:rPr>
                <w:sz w:val="20"/>
                <w:lang w:val="en-GB"/>
              </w:rPr>
            </w:pPr>
            <w:r w:rsidRPr="00105447">
              <w:rPr>
                <w:rFonts w:eastAsia="Calibri" w:cs="Arial"/>
                <w:szCs w:val="22"/>
              </w:rPr>
              <w:t>Gill Damant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2BDD74A0" w:rsidR="00E447A8" w:rsidRPr="002416AD" w:rsidRDefault="00E447A8" w:rsidP="00E447A8">
            <w:pPr>
              <w:pStyle w:val="Tabletext"/>
              <w:rPr>
                <w:sz w:val="20"/>
                <w:lang w:val="en-GB"/>
              </w:rPr>
            </w:pPr>
            <w:r w:rsidRPr="00105447">
              <w:rPr>
                <w:rFonts w:eastAsia="Calibri" w:cs="Arial"/>
                <w:szCs w:val="22"/>
              </w:rPr>
              <w:t xml:space="preserve">NHS England Regional Antimicrobial Stewardship lead for the </w:t>
            </w:r>
            <w:proofErr w:type="gramStart"/>
            <w:r w:rsidRPr="00105447">
              <w:rPr>
                <w:rFonts w:eastAsia="Calibri" w:cs="Arial"/>
                <w:szCs w:val="22"/>
              </w:rPr>
              <w:t>North West</w:t>
            </w:r>
            <w:proofErr w:type="gramEnd"/>
            <w:r w:rsidRPr="00105447">
              <w:rPr>
                <w:rFonts w:eastAsia="Calibri" w:cs="Arial"/>
                <w:szCs w:val="22"/>
              </w:rPr>
              <w:t xml:space="preserve"> region</w:t>
            </w:r>
          </w:p>
        </w:tc>
      </w:tr>
      <w:tr w:rsidR="00E447A8" w:rsidRPr="00DF77C7" w14:paraId="0E576D53" w14:textId="77777777" w:rsidTr="00EC6FC5">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5EE8281" w14:textId="69743B65" w:rsidR="00E447A8" w:rsidRPr="00DF59C5" w:rsidRDefault="00E447A8" w:rsidP="00E447A8">
            <w:pPr>
              <w:pStyle w:val="Tabletext"/>
              <w:rPr>
                <w:sz w:val="20"/>
                <w:lang w:val="en-GB"/>
              </w:rPr>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2A113ED2" w14:textId="3D346A31" w:rsidR="00E447A8" w:rsidRPr="002416AD" w:rsidRDefault="00E447A8" w:rsidP="00E447A8">
            <w:pPr>
              <w:pStyle w:val="Tabletext"/>
              <w:rPr>
                <w:sz w:val="20"/>
                <w:lang w:val="en-GB"/>
              </w:rPr>
            </w:pPr>
            <w:r w:rsidRPr="00105447">
              <w:rPr>
                <w:rFonts w:cs="Arial"/>
                <w:szCs w:val="22"/>
              </w:rPr>
              <w:t>Medicines Governance Consultant Lead Pharmacist, UK Health Security Agency</w:t>
            </w:r>
          </w:p>
        </w:tc>
      </w:tr>
      <w:tr w:rsidR="00E447A8"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43EBB1A0" w:rsidR="00E447A8" w:rsidRPr="00DF59C5" w:rsidRDefault="00E447A8" w:rsidP="00E447A8">
            <w:pPr>
              <w:pStyle w:val="Tabletext"/>
              <w:rPr>
                <w:sz w:val="20"/>
                <w:lang w:val="en-GB"/>
              </w:rPr>
            </w:pPr>
            <w:r w:rsidRPr="00105447">
              <w:rPr>
                <w:rFonts w:cs="Arial"/>
                <w:szCs w:val="22"/>
              </w:rPr>
              <w:t xml:space="preserve">Jo Jenkins (SLWG </w:t>
            </w:r>
            <w:proofErr w:type="spellStart"/>
            <w:r w:rsidRPr="00105447">
              <w:rPr>
                <w:rFonts w:cs="Arial"/>
                <w:szCs w:val="22"/>
              </w:rPr>
              <w:t>co-or</w:t>
            </w:r>
            <w:r>
              <w:rPr>
                <w:rFonts w:cs="Arial"/>
                <w:szCs w:val="22"/>
              </w:rPr>
              <w:t>dinator</w:t>
            </w:r>
            <w:proofErr w:type="spellEnd"/>
            <w:r>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53D05334" w:rsidR="00E447A8" w:rsidRPr="002416AD" w:rsidRDefault="00E447A8" w:rsidP="00E447A8">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E447A8" w:rsidRPr="00DF77C7" w14:paraId="3803C8B9" w14:textId="77777777" w:rsidTr="00EC6FC5">
        <w:trPr>
          <w:trHeight w:val="415"/>
        </w:trPr>
        <w:tc>
          <w:tcPr>
            <w:tcW w:w="2297" w:type="dxa"/>
            <w:tcBorders>
              <w:top w:val="single" w:sz="4" w:space="0" w:color="auto"/>
              <w:left w:val="single" w:sz="4" w:space="0" w:color="auto"/>
              <w:bottom w:val="single" w:sz="4" w:space="0" w:color="auto"/>
              <w:right w:val="single" w:sz="4" w:space="0" w:color="auto"/>
            </w:tcBorders>
          </w:tcPr>
          <w:p w14:paraId="00B466E6" w14:textId="0BC72BE0" w:rsidR="00E447A8" w:rsidRPr="00DF59C5" w:rsidRDefault="00E447A8" w:rsidP="00E447A8">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tcPr>
          <w:p w14:paraId="52BB571F" w14:textId="38A12EF4" w:rsidR="00E447A8" w:rsidRPr="002416AD" w:rsidRDefault="00E447A8" w:rsidP="00E447A8">
            <w:pPr>
              <w:pStyle w:val="Tabletext"/>
              <w:rPr>
                <w:sz w:val="20"/>
                <w:lang w:val="en-GB"/>
              </w:rPr>
            </w:pPr>
            <w:r w:rsidRPr="00105447">
              <w:rPr>
                <w:rFonts w:cs="Arial"/>
                <w:szCs w:val="22"/>
              </w:rPr>
              <w:t>Advanced Nurse Practitioner QN</w:t>
            </w:r>
          </w:p>
        </w:tc>
      </w:tr>
      <w:tr w:rsidR="00E447A8"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18C7E691" w:rsidR="00E447A8" w:rsidRPr="00DF59C5" w:rsidRDefault="00E447A8" w:rsidP="00E447A8">
            <w:pPr>
              <w:pStyle w:val="Tabletext"/>
              <w:rPr>
                <w:sz w:val="20"/>
                <w:lang w:val="en-GB"/>
              </w:rPr>
            </w:pPr>
            <w:r w:rsidRPr="00105447">
              <w:rPr>
                <w:rFonts w:cs="Arial"/>
                <w:szCs w:val="22"/>
              </w:rPr>
              <w:t xml:space="preserve">Dr Michelle Toleman </w:t>
            </w:r>
          </w:p>
        </w:tc>
        <w:tc>
          <w:tcPr>
            <w:tcW w:w="6912" w:type="dxa"/>
            <w:tcBorders>
              <w:top w:val="single" w:sz="4" w:space="0" w:color="auto"/>
              <w:left w:val="single" w:sz="4" w:space="0" w:color="auto"/>
              <w:bottom w:val="single" w:sz="4" w:space="0" w:color="auto"/>
              <w:right w:val="single" w:sz="4" w:space="0" w:color="auto"/>
            </w:tcBorders>
          </w:tcPr>
          <w:p w14:paraId="0B5D7B8A" w14:textId="377EEC45" w:rsidR="00E447A8" w:rsidRPr="002416AD" w:rsidRDefault="00E447A8" w:rsidP="00E447A8">
            <w:pPr>
              <w:pStyle w:val="Tabletext"/>
              <w:rPr>
                <w:sz w:val="20"/>
                <w:lang w:val="en-GB"/>
              </w:rPr>
            </w:pPr>
            <w:r w:rsidRPr="00105447">
              <w:rPr>
                <w:rFonts w:cs="Arial"/>
                <w:szCs w:val="22"/>
              </w:rPr>
              <w:t>Consultant Microbiologist</w:t>
            </w:r>
          </w:p>
        </w:tc>
      </w:tr>
      <w:tr w:rsidR="00E447A8" w:rsidRPr="00DF77C7" w14:paraId="4C01E258" w14:textId="77777777" w:rsidTr="00EC6FC5">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94AA640" w14:textId="3ED8CF5E" w:rsidR="00E447A8" w:rsidRPr="00DF59C5" w:rsidRDefault="00E447A8" w:rsidP="00E447A8">
            <w:pPr>
              <w:pStyle w:val="Tabletext"/>
              <w:rPr>
                <w:rFonts w:eastAsia="Calibri"/>
                <w:sz w:val="20"/>
                <w:szCs w:val="22"/>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FD8CBD4" w14:textId="4C976030" w:rsidR="00E447A8" w:rsidRPr="002416AD" w:rsidRDefault="00E447A8" w:rsidP="00E447A8">
            <w:pPr>
              <w:pStyle w:val="Tabletext"/>
              <w:rPr>
                <w:rFonts w:eastAsia="Calibri"/>
                <w:sz w:val="20"/>
                <w:lang w:val="en-GB"/>
              </w:rPr>
            </w:pPr>
            <w:r w:rsidRPr="00105447">
              <w:rPr>
                <w:rFonts w:cs="Arial"/>
                <w:bCs/>
                <w:szCs w:val="22"/>
              </w:rPr>
              <w:t>Head of Medicines Management</w:t>
            </w:r>
          </w:p>
        </w:tc>
      </w:tr>
      <w:tr w:rsidR="00E447A8" w:rsidRPr="00DF77C7"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7124942B" w:rsidR="00E447A8" w:rsidRPr="00DF59C5" w:rsidRDefault="00E447A8" w:rsidP="00E447A8">
            <w:pPr>
              <w:pStyle w:val="Tabletext"/>
              <w:rPr>
                <w:rFonts w:eastAsia="Calibri"/>
                <w:sz w:val="20"/>
                <w:lang w:val="en-GB"/>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3E1AB6F9" w:rsidR="00E447A8" w:rsidRPr="00DF77C7" w:rsidRDefault="00E447A8" w:rsidP="00E447A8">
            <w:pPr>
              <w:pStyle w:val="Tabletext"/>
              <w:rPr>
                <w:rFonts w:eastAsia="Calibri"/>
                <w:lang w:val="en-GB"/>
              </w:rPr>
            </w:pPr>
            <w:r w:rsidRPr="00105447">
              <w:rPr>
                <w:rFonts w:cs="Arial"/>
                <w:szCs w:val="22"/>
              </w:rPr>
              <w:t>Specialist Pharmacist – Medicines Governance, Medicines Use and Safety Division, Specialist Pharmacy Service</w:t>
            </w:r>
          </w:p>
        </w:tc>
      </w:tr>
      <w:tr w:rsidR="00E447A8" w:rsidRPr="00094B2C" w14:paraId="34B78991"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35F8255B" w:rsidR="00E447A8" w:rsidRPr="00094B2C" w:rsidRDefault="00E447A8" w:rsidP="00E447A8">
            <w:pPr>
              <w:pStyle w:val="Tabletext"/>
              <w:rPr>
                <w:kern w:val="2"/>
                <w:sz w:val="20"/>
              </w:rPr>
            </w:pPr>
            <w:r w:rsidRPr="00105447">
              <w:rPr>
                <w:rFonts w:cs="Arial"/>
                <w:szCs w:val="22"/>
              </w:rPr>
              <w:t>Dr Stephanie Gallard</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1105FA99" w:rsidR="00E447A8" w:rsidRPr="00094B2C" w:rsidRDefault="00E447A8" w:rsidP="00E447A8">
            <w:pPr>
              <w:pStyle w:val="Tabletext"/>
              <w:rPr>
                <w:kern w:val="2"/>
                <w:sz w:val="20"/>
              </w:rPr>
            </w:pPr>
            <w:r w:rsidRPr="00105447">
              <w:rPr>
                <w:rFonts w:cs="Arial"/>
                <w:szCs w:val="22"/>
              </w:rPr>
              <w:t xml:space="preserve">GP (Dermatology Special Interest) </w:t>
            </w:r>
          </w:p>
        </w:tc>
      </w:tr>
      <w:tr w:rsidR="00E447A8"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11E70D0F" w:rsidR="00E447A8" w:rsidRPr="00523F60" w:rsidRDefault="00E447A8" w:rsidP="00E447A8">
            <w:pPr>
              <w:pStyle w:val="Tabletext"/>
            </w:pPr>
            <w:r w:rsidRPr="00105447">
              <w:rPr>
                <w:rFonts w:cs="Arial"/>
                <w:szCs w:val="22"/>
              </w:rPr>
              <w:t xml:space="preserve">Rob Proctor </w:t>
            </w:r>
          </w:p>
        </w:tc>
        <w:tc>
          <w:tcPr>
            <w:tcW w:w="6912" w:type="dxa"/>
            <w:tcBorders>
              <w:top w:val="single" w:sz="4" w:space="0" w:color="auto"/>
              <w:left w:val="single" w:sz="4" w:space="0" w:color="auto"/>
              <w:bottom w:val="single" w:sz="4" w:space="0" w:color="auto"/>
              <w:right w:val="single" w:sz="4" w:space="0" w:color="auto"/>
            </w:tcBorders>
          </w:tcPr>
          <w:p w14:paraId="5F39BD40" w14:textId="7ECB8669" w:rsidR="00E447A8" w:rsidRPr="00523F60" w:rsidRDefault="00E447A8" w:rsidP="00E447A8">
            <w:pPr>
              <w:pStyle w:val="Tabletext"/>
            </w:pPr>
            <w:r w:rsidRPr="00105447">
              <w:rPr>
                <w:rFonts w:cs="Arial"/>
                <w:szCs w:val="22"/>
              </w:rPr>
              <w:t>Senior Policy and National Pharmacy Integration Lead, Primary Care, Community Services and Strategy Directorate, NHS England</w:t>
            </w:r>
          </w:p>
        </w:tc>
      </w:tr>
      <w:tr w:rsidR="00E447A8" w:rsidRPr="00DF77C7" w14:paraId="3652FCC6"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1CA8641B" w14:textId="028B85BD" w:rsidR="00E447A8" w:rsidRPr="00DF59C5" w:rsidRDefault="00E447A8" w:rsidP="00E447A8">
            <w:pPr>
              <w:pStyle w:val="Tabletext"/>
              <w:rPr>
                <w:rFonts w:eastAsia="Calibri"/>
                <w:sz w:val="20"/>
                <w:lang w:val="en-GB"/>
              </w:rPr>
            </w:pPr>
            <w:r w:rsidRPr="00105447">
              <w:rPr>
                <w:rFonts w:cs="Arial"/>
                <w:szCs w:val="22"/>
              </w:rPr>
              <w:t>Dr Mathew Donati</w:t>
            </w:r>
          </w:p>
        </w:tc>
        <w:tc>
          <w:tcPr>
            <w:tcW w:w="6912" w:type="dxa"/>
            <w:tcBorders>
              <w:top w:val="single" w:sz="4" w:space="0" w:color="auto"/>
              <w:left w:val="single" w:sz="4" w:space="0" w:color="auto"/>
              <w:bottom w:val="single" w:sz="4" w:space="0" w:color="auto"/>
              <w:right w:val="single" w:sz="4" w:space="0" w:color="auto"/>
            </w:tcBorders>
          </w:tcPr>
          <w:p w14:paraId="4E262E08" w14:textId="77777777" w:rsidR="00E447A8" w:rsidRPr="00105447" w:rsidRDefault="00E447A8" w:rsidP="00E447A8">
            <w:pPr>
              <w:rPr>
                <w:rFonts w:ascii="Arial" w:hAnsi="Arial" w:cs="Arial"/>
                <w:sz w:val="22"/>
                <w:szCs w:val="22"/>
              </w:rPr>
            </w:pPr>
            <w:r w:rsidRPr="00105447">
              <w:rPr>
                <w:rFonts w:ascii="Arial" w:hAnsi="Arial" w:cs="Arial"/>
                <w:sz w:val="22"/>
                <w:szCs w:val="22"/>
              </w:rPr>
              <w:t>Consultant Medical Virologist/ Clinical Head of Virology,</w:t>
            </w:r>
          </w:p>
          <w:p w14:paraId="290D7DC5" w14:textId="29C0CA8A" w:rsidR="00E447A8" w:rsidRPr="002416AD" w:rsidRDefault="00E447A8" w:rsidP="00E447A8">
            <w:pPr>
              <w:pStyle w:val="Tabletext"/>
              <w:rPr>
                <w:rFonts w:eastAsia="Calibri"/>
                <w:color w:val="000000"/>
                <w:lang w:val="en-GB"/>
              </w:rPr>
            </w:pPr>
            <w:r w:rsidRPr="00105447">
              <w:rPr>
                <w:rFonts w:cs="Arial"/>
                <w:szCs w:val="22"/>
              </w:rPr>
              <w:t>UK Health Security Agency</w:t>
            </w:r>
          </w:p>
        </w:tc>
      </w:tr>
    </w:tbl>
    <w:p w14:paraId="66F562FD" w14:textId="678724E9" w:rsidR="008D4077" w:rsidRPr="008D4077" w:rsidRDefault="008D4077" w:rsidP="008D4077">
      <w:pPr>
        <w:pStyle w:val="PGDNormal"/>
        <w:rPr>
          <w:lang w:val="en-GB"/>
        </w:rPr>
      </w:pPr>
      <w:r w:rsidRPr="008D4077">
        <w:rPr>
          <w:lang w:val="en-GB"/>
        </w:rPr>
        <w:lastRenderedPageBreak/>
        <w:t>Initial PGD drafted by Alison Evans on behalf of Medicines Use and Safety Division, Specialist Pharmacy Service</w:t>
      </w:r>
    </w:p>
    <w:p w14:paraId="5D513D47" w14:textId="51959661" w:rsidR="0059738E" w:rsidRPr="00ED232C" w:rsidRDefault="0059738E" w:rsidP="00ED232C">
      <w:pPr>
        <w:pStyle w:val="PGDNormal"/>
        <w:rPr>
          <w:highlight w:val="yellow"/>
        </w:rPr>
      </w:pP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 xml:space="preserve">This page may </w:t>
      </w:r>
      <w:proofErr w:type="gramStart"/>
      <w:r w:rsidR="00813399" w:rsidRPr="00DF77C7">
        <w:rPr>
          <w:highlight w:val="yellow"/>
          <w:lang w:val="en-GB"/>
        </w:rPr>
        <w:t>be deleted</w:t>
      </w:r>
      <w:proofErr w:type="gramEnd"/>
      <w:r w:rsidR="00813399" w:rsidRPr="00DF77C7">
        <w:rPr>
          <w:highlight w:val="yellow"/>
          <w:lang w:val="en-GB"/>
        </w:rPr>
        <w:t xml:space="preserve">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2F6592"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2F6592" w:rsidRDefault="00813399" w:rsidP="00A32FA7">
            <w:pPr>
              <w:pStyle w:val="TableHeaderRow"/>
              <w:rPr>
                <w:sz w:val="22"/>
                <w:szCs w:val="22"/>
              </w:rPr>
            </w:pPr>
            <w:r w:rsidRPr="002F6592">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2F6592" w:rsidRDefault="00813399" w:rsidP="00A32FA7">
            <w:pPr>
              <w:pStyle w:val="TableHeaderRow"/>
              <w:rPr>
                <w:sz w:val="22"/>
                <w:szCs w:val="22"/>
              </w:rPr>
            </w:pPr>
            <w:r w:rsidRPr="002F6592">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2F6592" w:rsidRDefault="00813399" w:rsidP="00A32FA7">
            <w:pPr>
              <w:pStyle w:val="TableHeaderRow"/>
              <w:rPr>
                <w:sz w:val="22"/>
                <w:szCs w:val="22"/>
              </w:rPr>
            </w:pPr>
            <w:r w:rsidRPr="002F6592">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2F6592" w:rsidRDefault="00813399" w:rsidP="00A32FA7">
            <w:pPr>
              <w:pStyle w:val="TableHeaderRow"/>
              <w:rPr>
                <w:sz w:val="22"/>
                <w:szCs w:val="22"/>
              </w:rPr>
            </w:pPr>
            <w:r w:rsidRPr="002F6592">
              <w:rPr>
                <w:sz w:val="22"/>
                <w:szCs w:val="22"/>
              </w:rPr>
              <w:t>Date</w:t>
            </w:r>
          </w:p>
        </w:tc>
      </w:tr>
      <w:tr w:rsidR="00813399" w:rsidRPr="002F6592"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2F6592" w:rsidRDefault="00813399" w:rsidP="00B65003">
            <w:pPr>
              <w:rPr>
                <w:rStyle w:val="TableHeaderColumn"/>
                <w:sz w:val="22"/>
                <w:szCs w:val="22"/>
              </w:rPr>
            </w:pPr>
            <w:r w:rsidRPr="002F6592">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2F6592"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2F6592"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2F6592" w:rsidRDefault="00813399" w:rsidP="00B65003">
            <w:pPr>
              <w:pStyle w:val="Tabletext"/>
              <w:rPr>
                <w:szCs w:val="22"/>
                <w:lang w:val="en-GB"/>
              </w:rPr>
            </w:pPr>
          </w:p>
        </w:tc>
      </w:tr>
      <w:tr w:rsidR="00813399" w:rsidRPr="002F6592"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2F6592" w:rsidRDefault="00813399" w:rsidP="00B65003">
            <w:pPr>
              <w:rPr>
                <w:rStyle w:val="TableHeaderColumn"/>
                <w:sz w:val="22"/>
                <w:szCs w:val="22"/>
              </w:rPr>
            </w:pPr>
            <w:r w:rsidRPr="002F6592">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2F6592"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2F6592"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2F6592" w:rsidRDefault="00813399" w:rsidP="00B65003">
            <w:pPr>
              <w:pStyle w:val="Tabletext"/>
              <w:rPr>
                <w:szCs w:val="22"/>
                <w:lang w:val="en-GB"/>
              </w:rPr>
            </w:pPr>
          </w:p>
        </w:tc>
      </w:tr>
      <w:tr w:rsidR="00813399" w:rsidRPr="002F6592"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2F6592" w:rsidRDefault="00813399" w:rsidP="00B65003">
            <w:pPr>
              <w:rPr>
                <w:rStyle w:val="TableHeaderColumn"/>
                <w:sz w:val="22"/>
                <w:szCs w:val="22"/>
              </w:rPr>
            </w:pPr>
            <w:r w:rsidRPr="002F6592">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2F6592"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2F6592"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2F6592" w:rsidRDefault="00813399" w:rsidP="00B65003">
            <w:pPr>
              <w:pStyle w:val="Tabletext"/>
              <w:rPr>
                <w:szCs w:val="22"/>
                <w:lang w:val="en-GB"/>
              </w:rPr>
            </w:pPr>
          </w:p>
        </w:tc>
      </w:tr>
      <w:tr w:rsidR="00813399" w:rsidRPr="002F6592"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2F6592" w:rsidRDefault="00813399" w:rsidP="00B65003">
            <w:pPr>
              <w:rPr>
                <w:rStyle w:val="TableHeaderColumn"/>
                <w:sz w:val="22"/>
                <w:szCs w:val="22"/>
              </w:rPr>
            </w:pPr>
            <w:r w:rsidRPr="002F6592">
              <w:rPr>
                <w:rStyle w:val="TableHeaderColumn"/>
                <w:sz w:val="22"/>
                <w:szCs w:val="22"/>
              </w:rPr>
              <w:t xml:space="preserve">Person signing on behalf of </w:t>
            </w:r>
            <w:r w:rsidR="009E38CA" w:rsidRPr="002F6592">
              <w:rPr>
                <w:rStyle w:val="TableHeaderColumn"/>
                <w:sz w:val="22"/>
                <w:szCs w:val="22"/>
              </w:rPr>
              <w:t xml:space="preserve">the </w:t>
            </w:r>
            <w:hyperlink r:id="rId14" w:anchor="terms-used-in-the-guideline" w:history="1">
              <w:r w:rsidR="00D0044C" w:rsidRPr="002F6592">
                <w:rPr>
                  <w:rStyle w:val="Hyperlink"/>
                  <w:sz w:val="22"/>
                  <w:szCs w:val="22"/>
                </w:rPr>
                <w:t>authorising body</w:t>
              </w:r>
              <w:r w:rsidR="009E38CA" w:rsidRPr="002F6592">
                <w:rPr>
                  <w:rStyle w:val="Hyperlink"/>
                  <w:sz w:val="22"/>
                  <w:szCs w:val="22"/>
                </w:rPr>
                <w:t xml:space="preserve"> as defined by NICE</w:t>
              </w:r>
            </w:hyperlink>
            <w:r w:rsidR="009E38CA" w:rsidRPr="002F6592">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2F6592"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2F6592"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2F6592"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 xml:space="preserve">It is the responsibility of the provider organisation to ensure that all legal and governance requirements for using the PGD </w:t>
      </w:r>
      <w:proofErr w:type="gramStart"/>
      <w:r w:rsidR="00813399" w:rsidRPr="00DF77C7">
        <w:rPr>
          <w:highlight w:val="yellow"/>
          <w:lang w:val="en-GB"/>
        </w:rPr>
        <w:t>are met</w:t>
      </w:r>
      <w:proofErr w:type="gramEnd"/>
      <w:r w:rsidR="00813399" w:rsidRPr="00DF77C7">
        <w:rPr>
          <w:highlight w:val="yellow"/>
          <w:lang w:val="en-GB"/>
        </w:rPr>
        <w: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w:t>
      </w:r>
      <w:proofErr w:type="gramStart"/>
      <w:r w:rsidRPr="00DF77C7">
        <w:rPr>
          <w:highlight w:val="yellow"/>
          <w:lang w:val="en-GB"/>
        </w:rPr>
        <w:t>is managed</w:t>
      </w:r>
      <w:proofErr w:type="gramEnd"/>
      <w:r w:rsidRPr="00DF77C7">
        <w:rPr>
          <w:highlight w:val="yellow"/>
          <w:lang w:val="en-GB"/>
        </w:rPr>
        <w:t xml:space="preserve">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lastRenderedPageBreak/>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w:t>
      </w:r>
      <w:proofErr w:type="gramStart"/>
      <w:r w:rsidRPr="00DF77C7">
        <w:rPr>
          <w:highlight w:val="yellow"/>
          <w:lang w:val="en-GB"/>
        </w:rPr>
        <w:t>be followed</w:t>
      </w:r>
      <w:proofErr w:type="gramEnd"/>
      <w:r w:rsidRPr="00DF77C7">
        <w:rPr>
          <w:highlight w:val="yellow"/>
          <w:lang w:val="en-GB"/>
        </w:rPr>
        <w:t xml:space="preserve"> as part of the administration of </w:t>
      </w:r>
      <w:r w:rsidR="009531BB">
        <w:rPr>
          <w:highlight w:val="yellow"/>
          <w:lang w:val="en-GB"/>
        </w:rPr>
        <w:t xml:space="preserve">the medicine named </w:t>
      </w:r>
      <w:r w:rsidRPr="00DF77C7">
        <w:rPr>
          <w:highlight w:val="yellow"/>
          <w:lang w:val="en-GB"/>
        </w:rPr>
        <w:t xml:space="preserve">with the PGD or for any other purpose) must </w:t>
      </w:r>
      <w:proofErr w:type="gramStart"/>
      <w:r w:rsidRPr="00DF77C7">
        <w:rPr>
          <w:highlight w:val="yellow"/>
          <w:lang w:val="en-GB"/>
        </w:rPr>
        <w:t>be referenced</w:t>
      </w:r>
      <w:proofErr w:type="gramEnd"/>
      <w:r w:rsidRPr="00DF77C7">
        <w:rPr>
          <w:highlight w:val="yellow"/>
          <w:lang w:val="en-GB"/>
        </w:rPr>
        <w:t xml:space="preserve">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06C5A145" w14:textId="6B094251" w:rsidR="008D4077" w:rsidRDefault="008D4077" w:rsidP="00E015AA">
            <w:pPr>
              <w:pStyle w:val="Tabletext"/>
              <w:rPr>
                <w:lang w:val="en-GB"/>
              </w:rPr>
            </w:pPr>
            <w:r>
              <w:rPr>
                <w:lang w:val="en-GB"/>
              </w:rPr>
              <w:t>AND</w:t>
            </w:r>
          </w:p>
          <w:p w14:paraId="111D2851" w14:textId="01AA8BE6" w:rsidR="00B81529" w:rsidRPr="00DF77C7" w:rsidRDefault="0011001E" w:rsidP="00E015AA">
            <w:pPr>
              <w:pStyle w:val="Tabletext"/>
              <w:rPr>
                <w:lang w:val="en-GB"/>
              </w:rPr>
            </w:pPr>
            <w:r w:rsidRPr="0011001E">
              <w:rPr>
                <w:lang w:val="en-GB"/>
              </w:rPr>
              <w:t xml:space="preserve">Registered healthcare professional (HCP) listed in </w:t>
            </w:r>
            <w:hyperlink r:id="rId15"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363C5EE5" w14:textId="77777777" w:rsidR="00E015AA" w:rsidRPr="00E015AA" w:rsidRDefault="00E015AA" w:rsidP="00E015AA">
            <w:pPr>
              <w:pStyle w:val="Bulletindent1"/>
              <w:numPr>
                <w:ilvl w:val="1"/>
                <w:numId w:val="15"/>
              </w:numPr>
            </w:pPr>
            <w:hyperlink r:id="rId16" w:history="1">
              <w:r w:rsidRPr="00E015AA">
                <w:rPr>
                  <w:rStyle w:val="Hyperlink"/>
                  <w:rFonts w:cs="Arial"/>
                  <w:szCs w:val="22"/>
                </w:rPr>
                <w:t>NHS shingles resources</w:t>
              </w:r>
            </w:hyperlink>
            <w:r w:rsidRPr="00E015AA">
              <w:t xml:space="preserve"> (including images) </w:t>
            </w:r>
          </w:p>
          <w:p w14:paraId="4511438B" w14:textId="77777777" w:rsidR="00E015AA" w:rsidRPr="00E015AA" w:rsidRDefault="00E015AA" w:rsidP="00E015AA">
            <w:pPr>
              <w:pStyle w:val="Bulletindent1"/>
              <w:numPr>
                <w:ilvl w:val="1"/>
                <w:numId w:val="15"/>
              </w:numPr>
            </w:pPr>
            <w:hyperlink r:id="rId17" w:history="1">
              <w:proofErr w:type="spellStart"/>
              <w:r w:rsidRPr="00E015AA">
                <w:rPr>
                  <w:rStyle w:val="Hyperlink"/>
                  <w:rFonts w:cs="Arial"/>
                  <w:szCs w:val="22"/>
                </w:rPr>
                <w:t>DermNet</w:t>
              </w:r>
              <w:proofErr w:type="spellEnd"/>
              <w:r w:rsidRPr="00E015AA">
                <w:rPr>
                  <w:rStyle w:val="Hyperlink"/>
                  <w:rFonts w:cs="Arial"/>
                  <w:szCs w:val="22"/>
                </w:rPr>
                <w:t xml:space="preserve"> shingles resources</w:t>
              </w:r>
            </w:hyperlink>
            <w:r w:rsidRPr="00E015AA">
              <w:t xml:space="preserve"> (including images)</w:t>
            </w:r>
          </w:p>
          <w:p w14:paraId="425908DB" w14:textId="77777777" w:rsidR="00E015AA" w:rsidRPr="00E015AA" w:rsidRDefault="00E015AA" w:rsidP="00E015AA">
            <w:pPr>
              <w:pStyle w:val="Bulletindent1"/>
              <w:numPr>
                <w:ilvl w:val="1"/>
                <w:numId w:val="15"/>
              </w:numPr>
            </w:pPr>
            <w:hyperlink r:id="rId18" w:history="1">
              <w:r w:rsidRPr="00E015AA">
                <w:rPr>
                  <w:rStyle w:val="Hyperlink"/>
                  <w:rFonts w:cs="Arial"/>
                  <w:szCs w:val="22"/>
                </w:rPr>
                <w:t>Primary Care Dermatology Society shingles resources</w:t>
              </w:r>
            </w:hyperlink>
            <w:r w:rsidRPr="00E015AA">
              <w:t xml:space="preserve"> (including images)</w:t>
            </w:r>
          </w:p>
          <w:p w14:paraId="6CB59FD5" w14:textId="77777777" w:rsidR="00E015AA" w:rsidRPr="00E015AA" w:rsidRDefault="00E015AA" w:rsidP="00E015AA">
            <w:pPr>
              <w:pStyle w:val="Bulletindent1"/>
              <w:numPr>
                <w:ilvl w:val="1"/>
                <w:numId w:val="15"/>
              </w:numPr>
            </w:pPr>
            <w:hyperlink r:id="rId19" w:anchor="guidance" w:history="1">
              <w:r w:rsidRPr="00E015AA">
                <w:rPr>
                  <w:rStyle w:val="Hyperlink"/>
                  <w:rFonts w:cs="Arial"/>
                  <w:szCs w:val="22"/>
                </w:rPr>
                <w:t>UKHSA Shingles: guidance and vaccination programme</w:t>
              </w:r>
            </w:hyperlink>
            <w:r w:rsidRPr="00E015AA">
              <w:t xml:space="preserve"> (</w:t>
            </w:r>
            <w:proofErr w:type="spellStart"/>
            <w:r w:rsidRPr="00E015AA">
              <w:t>Powerpoint</w:t>
            </w:r>
            <w:proofErr w:type="spellEnd"/>
            <w:r w:rsidRPr="00E015AA">
              <w:t xml:space="preserve"> presentation (slides 1-10 inclusive) accessible via clicking on “Download the training slide set for healthcare professionals”)</w:t>
            </w:r>
          </w:p>
          <w:p w14:paraId="0EC1AC43" w14:textId="77777777" w:rsidR="00E015AA" w:rsidRPr="00E015AA" w:rsidRDefault="00E015AA" w:rsidP="00E015AA">
            <w:pPr>
              <w:pStyle w:val="Bulletindent1"/>
              <w:numPr>
                <w:ilvl w:val="1"/>
                <w:numId w:val="15"/>
              </w:numPr>
              <w:rPr>
                <w:u w:val="single"/>
              </w:rPr>
            </w:pPr>
            <w:hyperlink r:id="rId20" w:history="1">
              <w:r w:rsidRPr="00E015AA">
                <w:rPr>
                  <w:rStyle w:val="Hyperlink"/>
                  <w:rFonts w:cs="Arial"/>
                  <w:szCs w:val="22"/>
                </w:rPr>
                <w:t>CPPE Dermatology: An introduction to managing common skin conditions</w:t>
              </w:r>
            </w:hyperlink>
            <w:r w:rsidRPr="00E015AA">
              <w:t xml:space="preserve"> resources (registration required; free for registered pharmacy professionals</w:t>
            </w:r>
            <w:r w:rsidRPr="00E015AA">
              <w:rPr>
                <w:shd w:val="clear" w:color="auto" w:fill="FFFFFF"/>
              </w:rPr>
              <w:t>)</w:t>
            </w:r>
          </w:p>
          <w:p w14:paraId="36FA3FD0" w14:textId="77777777" w:rsidR="00E015AA" w:rsidRPr="00E015AA" w:rsidRDefault="00E015AA" w:rsidP="00E015AA">
            <w:pPr>
              <w:pStyle w:val="Bulletindent1"/>
              <w:numPr>
                <w:ilvl w:val="1"/>
                <w:numId w:val="15"/>
              </w:numPr>
              <w:rPr>
                <w:u w:val="single"/>
              </w:rPr>
            </w:pPr>
            <w:hyperlink r:id="rId21" w:history="1">
              <w:r w:rsidRPr="00E015AA">
                <w:rPr>
                  <w:rStyle w:val="Hyperlink"/>
                  <w:rFonts w:cs="Arial"/>
                  <w:shd w:val="clear" w:color="auto" w:fill="FFFFFF"/>
                </w:rPr>
                <w:t>Black &amp; Brown skin resources</w:t>
              </w:r>
            </w:hyperlink>
            <w:r w:rsidRPr="00E015AA">
              <w:rPr>
                <w:shd w:val="clear" w:color="auto" w:fill="FFFFFF"/>
              </w:rPr>
              <w:t xml:space="preserve"> (including images on diverse skin tones)</w:t>
            </w:r>
          </w:p>
          <w:p w14:paraId="396ECE41" w14:textId="5E10E2E9" w:rsidR="00E015AA" w:rsidRPr="00E015AA" w:rsidRDefault="00E015AA" w:rsidP="00E015AA">
            <w:pPr>
              <w:pStyle w:val="Bulletindent1"/>
              <w:numPr>
                <w:ilvl w:val="1"/>
                <w:numId w:val="15"/>
              </w:numPr>
            </w:pPr>
            <w:hyperlink r:id="rId22" w:history="1">
              <w:r w:rsidRPr="00E015AA">
                <w:rPr>
                  <w:rStyle w:val="Hyperlink"/>
                  <w:rFonts w:cs="Arial"/>
                  <w:szCs w:val="22"/>
                </w:rPr>
                <w:t>CPPE minor ailments</w:t>
              </w:r>
            </w:hyperlink>
            <w:r w:rsidRPr="00E015AA">
              <w:t xml:space="preserve"> (registration </w:t>
            </w:r>
            <w:proofErr w:type="gramStart"/>
            <w:r w:rsidRPr="00E015AA">
              <w:t>required;</w:t>
            </w:r>
            <w:proofErr w:type="gramEnd"/>
            <w:r w:rsidRPr="00E015AA">
              <w:t xml:space="preserve"> free for registered pharmacy professionals)</w:t>
            </w:r>
          </w:p>
          <w:p w14:paraId="6AEB5639" w14:textId="77777777" w:rsidR="00E015AA" w:rsidRPr="00E015AA" w:rsidRDefault="00E015AA" w:rsidP="00E015AA">
            <w:pPr>
              <w:pStyle w:val="Bulletindent1"/>
              <w:numPr>
                <w:ilvl w:val="1"/>
                <w:numId w:val="15"/>
              </w:numPr>
              <w:rPr>
                <w:szCs w:val="23"/>
              </w:rPr>
            </w:pPr>
            <w:hyperlink r:id="rId23" w:history="1">
              <w:r w:rsidRPr="00E015AA">
                <w:rPr>
                  <w:rStyle w:val="Hyperlink"/>
                  <w:rFonts w:cs="Arial"/>
                  <w:szCs w:val="23"/>
                </w:rPr>
                <w:t>Clinical examination skills training for community pharmacists</w:t>
              </w:r>
            </w:hyperlink>
            <w:r w:rsidRPr="00E015AA">
              <w:rPr>
                <w:szCs w:val="23"/>
              </w:rPr>
              <w:t xml:space="preserve"> (</w:t>
            </w:r>
            <w:hyperlink r:id="rId24"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w:t>
            </w:r>
            <w:r w:rsidRPr="00E015AA">
              <w:lastRenderedPageBreak/>
              <w:t xml:space="preserve">the </w:t>
            </w:r>
            <w:hyperlink r:id="rId25"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26"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7"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2F6592" w:rsidRDefault="00E015AA" w:rsidP="00E015AA">
            <w:pPr>
              <w:pStyle w:val="Bulletindent1"/>
              <w:numPr>
                <w:ilvl w:val="1"/>
                <w:numId w:val="15"/>
              </w:numPr>
            </w:pPr>
            <w:hyperlink r:id="rId28"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note: this is not a free resource</w:t>
            </w:r>
            <w:r w:rsidRPr="00E015AA">
              <w:rPr>
                <w:shd w:val="clear" w:color="auto" w:fill="FFFFFF"/>
              </w:rPr>
              <w:t>)</w:t>
            </w:r>
          </w:p>
          <w:p w14:paraId="22785F7A" w14:textId="6700AECC" w:rsidR="002F6592" w:rsidRPr="002F6592" w:rsidRDefault="002F6592" w:rsidP="00DE6A7D">
            <w:pPr>
              <w:pStyle w:val="Bulletindent1"/>
              <w:numPr>
                <w:ilvl w:val="0"/>
                <w:numId w:val="0"/>
              </w:numPr>
              <w:ind w:left="720"/>
            </w:pPr>
            <w:r w:rsidRPr="00E015AA">
              <w:t>Undertaken appropriate training for working under PGDs for the supply and administration of medicines</w:t>
            </w:r>
          </w:p>
          <w:p w14:paraId="287A58BA" w14:textId="7B89C054" w:rsidR="00A61B14" w:rsidRPr="00E015AA" w:rsidRDefault="00FE6E1E" w:rsidP="002F6592">
            <w:pPr>
              <w:pStyle w:val="Bulletindent1"/>
              <w:numPr>
                <w:ilvl w:val="1"/>
                <w:numId w:val="15"/>
              </w:numPr>
              <w:rPr>
                <w:rStyle w:val="Hyperlink"/>
              </w:rPr>
            </w:pPr>
            <w:r w:rsidRPr="00E015AA">
              <w:t xml:space="preserve">Recommended training - </w:t>
            </w:r>
            <w:hyperlink r:id="rId29" w:history="1">
              <w:proofErr w:type="spellStart"/>
              <w:r w:rsidRPr="00E015AA">
                <w:rPr>
                  <w:rStyle w:val="Hyperlink"/>
                </w:rPr>
                <w:t>eLfH</w:t>
              </w:r>
              <w:proofErr w:type="spellEnd"/>
              <w:r w:rsidRPr="00E015AA">
                <w:rPr>
                  <w:rStyle w:val="Hyperlink"/>
                </w:rPr>
                <w:t xml:space="preserve"> PGD </w:t>
              </w:r>
              <w:proofErr w:type="spellStart"/>
              <w:r w:rsidRPr="00E015AA">
                <w:rPr>
                  <w:rStyle w:val="Hyperlink"/>
                </w:rPr>
                <w:t>elearning</w:t>
              </w:r>
              <w:proofErr w:type="spellEnd"/>
              <w:r w:rsidRPr="00E015AA">
                <w:rPr>
                  <w:rStyle w:val="Hyperlink"/>
                </w:rPr>
                <w:t xml:space="preserve"> programme</w:t>
              </w:r>
            </w:hyperlink>
            <w:r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F94986">
              <w:t>Individuals operating under this PGD must be assessed as competent</w:t>
            </w:r>
            <w:r w:rsidRPr="00E015AA">
              <w:t xml:space="preserve"> or complete a self-declaration of competence to operate under this </w:t>
            </w:r>
            <w:proofErr w:type="gramStart"/>
            <w:r w:rsidRPr="00E015AA">
              <w:t xml:space="preserve">PGD </w:t>
            </w:r>
            <w:r>
              <w:t>[</w:t>
            </w:r>
            <w:r w:rsidRPr="00E015AA">
              <w:t>(</w:t>
            </w:r>
            <w:proofErr w:type="gramEnd"/>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30"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29499C35" w:rsidR="00E015AA" w:rsidRPr="00EF3229" w:rsidRDefault="00E015AA" w:rsidP="00E015AA">
            <w:pPr>
              <w:pStyle w:val="Tabletext"/>
              <w:rPr>
                <w:rStyle w:val="Hyperlink"/>
              </w:rPr>
            </w:pPr>
            <w:r w:rsidRPr="00E015AA">
              <w:rPr>
                <w:lang w:val="en-GB"/>
              </w:rPr>
              <w:t xml:space="preserve">Individuals operating under this PGD should follow the </w:t>
            </w:r>
            <w:r w:rsidR="00EF3229">
              <w:rPr>
                <w:lang w:val="en-GB"/>
              </w:rPr>
              <w:fldChar w:fldCharType="begin"/>
            </w:r>
            <w:r w:rsidR="00EF3229">
              <w:rPr>
                <w:lang w:val="en-GB"/>
              </w:rPr>
              <w:instrText>HYPERLINK "https://cks.nice.org.uk/topics/shingles/"</w:instrText>
            </w:r>
            <w:r w:rsidR="00EF3229">
              <w:rPr>
                <w:lang w:val="en-GB"/>
              </w:rPr>
            </w:r>
            <w:r w:rsidR="00EF3229">
              <w:rPr>
                <w:lang w:val="en-GB"/>
              </w:rPr>
              <w:fldChar w:fldCharType="separate"/>
            </w:r>
            <w:r w:rsidRPr="00EF3229">
              <w:rPr>
                <w:rStyle w:val="Hyperlink"/>
                <w:lang w:val="en-GB"/>
              </w:rPr>
              <w:t>national guidance for diagnosis and management (NICE CKS) of shingles (herpes zoster) infections in adults.</w:t>
            </w:r>
          </w:p>
          <w:p w14:paraId="5719D930" w14:textId="5D248EFA" w:rsidR="00B81529" w:rsidRPr="00DF77C7" w:rsidRDefault="00EF3229" w:rsidP="00E015AA">
            <w:pPr>
              <w:pStyle w:val="Tabletext"/>
              <w:rPr>
                <w:lang w:val="en-GB"/>
              </w:rPr>
            </w:pPr>
            <w:r>
              <w:rPr>
                <w:lang w:val="en-GB"/>
              </w:rPr>
              <w:fldChar w:fldCharType="end"/>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1A1F773B" w:rsidR="00D36D23" w:rsidRDefault="00EF3229" w:rsidP="00957B7C">
            <w:pPr>
              <w:pStyle w:val="Tabletext"/>
            </w:pPr>
            <w:r w:rsidRPr="00EF3229">
              <w:rPr>
                <w:iCs/>
                <w:lang w:val="en-GB"/>
              </w:rPr>
              <w:t>Shingles (herpes zoster) infection in adults aged 18 years and over.</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F3229">
            <w:pPr>
              <w:pStyle w:val="Bulletindent1"/>
            </w:pPr>
            <w:r w:rsidRPr="002561E8">
              <w:t>Informed consent</w:t>
            </w:r>
          </w:p>
          <w:p w14:paraId="1D7AF2D4" w14:textId="77777777" w:rsidR="00EF3229" w:rsidRDefault="00EF3229" w:rsidP="00EF3229">
            <w:pPr>
              <w:pStyle w:val="Bulletindent1"/>
            </w:pPr>
            <w:r>
              <w:t>Adults aged 18 years or over</w:t>
            </w:r>
          </w:p>
          <w:p w14:paraId="10C27E85" w14:textId="77777777" w:rsidR="00EF3229" w:rsidRPr="00D26632" w:rsidRDefault="00EF3229" w:rsidP="00EF3229">
            <w:pPr>
              <w:pStyle w:val="Bulletindent1"/>
            </w:pPr>
            <w:r>
              <w:t xml:space="preserve">Diagnosis of shingles following </w:t>
            </w:r>
            <w:r w:rsidRPr="00C221E3">
              <w:t xml:space="preserve">the appropriate </w:t>
            </w:r>
            <w:hyperlink r:id="rId31" w:history="1">
              <w:r w:rsidRPr="00C221E3">
                <w:rPr>
                  <w:rStyle w:val="Hyperlink"/>
                  <w:rFonts w:cs="Arial"/>
                </w:rPr>
                <w:t>NICE CKS</w:t>
              </w:r>
              <w:r w:rsidRPr="00C221E3">
                <w:rPr>
                  <w:rStyle w:val="Hyperlink"/>
                </w:rPr>
                <w:t xml:space="preserve"> </w:t>
              </w:r>
              <w:r w:rsidRPr="00C221E3">
                <w:rPr>
                  <w:rStyle w:val="Hyperlink"/>
                  <w:rFonts w:cs="Arial"/>
                </w:rPr>
                <w:t>guidance</w:t>
              </w:r>
            </w:hyperlink>
          </w:p>
          <w:p w14:paraId="107C5D15" w14:textId="77777777" w:rsidR="00EF3229" w:rsidRPr="00D26632" w:rsidRDefault="00EF3229" w:rsidP="00EF3229">
            <w:pPr>
              <w:pStyle w:val="Bulletindent1"/>
            </w:pPr>
            <w:r>
              <w:t xml:space="preserve">Diagnosed with shingles within </w:t>
            </w:r>
            <w:r w:rsidRPr="00D06E52">
              <w:rPr>
                <w:b/>
              </w:rPr>
              <w:t>72 hours of rash onset</w:t>
            </w:r>
          </w:p>
          <w:p w14:paraId="0E0B9AEA" w14:textId="77777777" w:rsidR="00EF3229" w:rsidRPr="00D26632" w:rsidRDefault="00EF3229" w:rsidP="00EF3229">
            <w:pPr>
              <w:pStyle w:val="TableParagraph"/>
              <w:ind w:left="357"/>
              <w:rPr>
                <w:rFonts w:ascii="Arial" w:hAnsi="Arial" w:cs="Arial"/>
                <w:lang w:val="en-GB"/>
              </w:rPr>
            </w:pPr>
            <w:r w:rsidRPr="00D26632">
              <w:rPr>
                <w:rFonts w:ascii="Arial" w:hAnsi="Arial" w:cs="Arial"/>
                <w:b/>
              </w:rPr>
              <w:t>AND</w:t>
            </w:r>
            <w:r>
              <w:rPr>
                <w:rFonts w:ascii="Arial" w:hAnsi="Arial" w:cs="Arial"/>
                <w:b/>
              </w:rPr>
              <w:t xml:space="preserve"> ANY</w:t>
            </w:r>
            <w:r>
              <w:rPr>
                <w:rFonts w:ascii="Arial" w:hAnsi="Arial" w:cs="Arial"/>
              </w:rPr>
              <w:t xml:space="preserve"> of the following:</w:t>
            </w:r>
          </w:p>
          <w:p w14:paraId="6E42C3E5" w14:textId="77777777" w:rsidR="00EF3229" w:rsidRPr="00C534AE" w:rsidRDefault="00EF3229" w:rsidP="00EF3229">
            <w:pPr>
              <w:pStyle w:val="TableParagraph"/>
              <w:numPr>
                <w:ilvl w:val="1"/>
                <w:numId w:val="15"/>
              </w:numPr>
              <w:rPr>
                <w:rFonts w:ascii="Arial" w:hAnsi="Arial" w:cs="Arial"/>
                <w:lang w:val="en-GB"/>
              </w:rPr>
            </w:pPr>
            <w:r w:rsidRPr="00C534AE">
              <w:rPr>
                <w:rFonts w:ascii="Arial" w:hAnsi="Arial" w:cs="Arial"/>
                <w:lang w:val="en-GB"/>
              </w:rPr>
              <w:t xml:space="preserve">Non-truncal involvement (e.g. </w:t>
            </w:r>
            <w:r>
              <w:rPr>
                <w:rFonts w:ascii="Arial" w:hAnsi="Arial" w:cs="Arial"/>
                <w:lang w:val="en-GB"/>
              </w:rPr>
              <w:t xml:space="preserve">shingles </w:t>
            </w:r>
            <w:r w:rsidRPr="00C534AE">
              <w:rPr>
                <w:rFonts w:ascii="Arial" w:hAnsi="Arial" w:cs="Arial"/>
                <w:lang w:val="en-GB"/>
              </w:rPr>
              <w:t>affecting the limbs, or perineum).</w:t>
            </w:r>
          </w:p>
          <w:p w14:paraId="12620D93" w14:textId="7B7CE114" w:rsidR="00EF3229" w:rsidRDefault="00EF3229" w:rsidP="00EF3229">
            <w:pPr>
              <w:pStyle w:val="TableParagraph"/>
              <w:numPr>
                <w:ilvl w:val="1"/>
                <w:numId w:val="15"/>
              </w:numPr>
              <w:rPr>
                <w:rFonts w:ascii="Arial" w:hAnsi="Arial" w:cs="Arial"/>
                <w:lang w:val="en-GB"/>
              </w:rPr>
            </w:pPr>
            <w:r w:rsidRPr="00C534AE">
              <w:rPr>
                <w:rFonts w:ascii="Arial" w:hAnsi="Arial" w:cs="Arial"/>
                <w:lang w:val="en-GB"/>
              </w:rPr>
              <w:t xml:space="preserve">Moderate </w:t>
            </w:r>
            <w:r>
              <w:rPr>
                <w:rFonts w:ascii="Arial" w:hAnsi="Arial" w:cs="Arial"/>
                <w:lang w:val="en-GB"/>
              </w:rPr>
              <w:t xml:space="preserve">or severe </w:t>
            </w:r>
            <w:r w:rsidRPr="00C534AE">
              <w:rPr>
                <w:rFonts w:ascii="Arial" w:hAnsi="Arial" w:cs="Arial"/>
                <w:lang w:val="en-GB"/>
              </w:rPr>
              <w:t xml:space="preserve">pain </w:t>
            </w:r>
            <w:r>
              <w:rPr>
                <w:rFonts w:ascii="Arial" w:hAnsi="Arial" w:cs="Arial"/>
                <w:lang w:val="en-GB"/>
              </w:rPr>
              <w:t>[</w:t>
            </w:r>
            <w:r w:rsidRPr="00C534AE">
              <w:rPr>
                <w:rFonts w:ascii="Arial" w:hAnsi="Arial" w:cs="Arial"/>
                <w:highlight w:val="cyan"/>
                <w:lang w:val="en-GB"/>
              </w:rPr>
              <w:t>(consider using a validated pain assessment scale, such as the Visual Analog Scale</w:t>
            </w:r>
            <w:r>
              <w:rPr>
                <w:rFonts w:ascii="Arial" w:hAnsi="Arial" w:cs="Arial"/>
                <w:highlight w:val="cyan"/>
                <w:lang w:val="en-GB"/>
              </w:rPr>
              <w:t xml:space="preserve"> or </w:t>
            </w:r>
            <w:hyperlink r:id="rId32" w:history="1">
              <w:r w:rsidRPr="00D5685C">
                <w:rPr>
                  <w:rStyle w:val="Hyperlink"/>
                  <w:rFonts w:ascii="Arial" w:hAnsi="Arial" w:cs="Arial"/>
                  <w:highlight w:val="cyan"/>
                  <w:lang w:val="en-GB"/>
                </w:rPr>
                <w:t>Pain Scales produced by the British Pain Society (available in multiple languages))</w:t>
              </w:r>
            </w:hyperlink>
            <w:r>
              <w:rPr>
                <w:rFonts w:ascii="Arial" w:hAnsi="Arial" w:cs="Arial"/>
                <w:lang w:val="en-GB"/>
              </w:rPr>
              <w:t xml:space="preserve"> ]</w:t>
            </w:r>
          </w:p>
          <w:p w14:paraId="56AF6ABC" w14:textId="77777777" w:rsidR="00EF3229" w:rsidRDefault="00EF3229" w:rsidP="00EF3229">
            <w:pPr>
              <w:pStyle w:val="TableParagraph"/>
              <w:numPr>
                <w:ilvl w:val="1"/>
                <w:numId w:val="15"/>
              </w:numPr>
              <w:rPr>
                <w:rFonts w:ascii="Arial" w:hAnsi="Arial" w:cs="Arial"/>
                <w:lang w:val="en-GB"/>
              </w:rPr>
            </w:pPr>
            <w:r w:rsidRPr="00D26632">
              <w:rPr>
                <w:rFonts w:ascii="Arial" w:hAnsi="Arial" w:cs="Arial"/>
                <w:lang w:val="en-GB"/>
              </w:rPr>
              <w:t>Moderate or severe rash (defined as confluent lesions)</w:t>
            </w:r>
          </w:p>
          <w:p w14:paraId="229EA031" w14:textId="77777777" w:rsidR="00EF3229" w:rsidRDefault="00EF3229" w:rsidP="00EF3229">
            <w:pPr>
              <w:pStyle w:val="TableParagraph"/>
              <w:numPr>
                <w:ilvl w:val="1"/>
                <w:numId w:val="15"/>
              </w:numPr>
              <w:rPr>
                <w:rFonts w:ascii="Arial" w:hAnsi="Arial" w:cs="Arial"/>
                <w:lang w:val="en-GB"/>
              </w:rPr>
            </w:pPr>
            <w:r w:rsidRPr="00D26632">
              <w:rPr>
                <w:rFonts w:ascii="Arial" w:hAnsi="Arial" w:cs="Arial"/>
                <w:lang w:val="en-GB"/>
              </w:rPr>
              <w:t>Aged over 50 years</w:t>
            </w:r>
          </w:p>
          <w:p w14:paraId="3A742EE0" w14:textId="77777777" w:rsidR="00EF3229" w:rsidRPr="009567F5" w:rsidRDefault="00EF3229" w:rsidP="009567F5">
            <w:pPr>
              <w:pStyle w:val="Tabletext"/>
              <w:rPr>
                <w:b/>
                <w:bCs/>
              </w:rPr>
            </w:pPr>
            <w:r w:rsidRPr="009567F5">
              <w:rPr>
                <w:b/>
                <w:bCs/>
              </w:rPr>
              <w:t>OR</w:t>
            </w:r>
          </w:p>
          <w:p w14:paraId="16370E43" w14:textId="77777777" w:rsidR="00EF3229" w:rsidRPr="00D26632" w:rsidRDefault="00EF3229" w:rsidP="00EF3229">
            <w:pPr>
              <w:pStyle w:val="Bulletindent1"/>
            </w:pPr>
            <w:r>
              <w:t xml:space="preserve">Diagnosed with shingles within </w:t>
            </w:r>
            <w:r w:rsidRPr="00D06E52">
              <w:rPr>
                <w:b/>
              </w:rPr>
              <w:t>7 days of rash onset</w:t>
            </w:r>
            <w:r>
              <w:t xml:space="preserve"> </w:t>
            </w:r>
            <w:r w:rsidRPr="00D26632">
              <w:rPr>
                <w:b/>
              </w:rPr>
              <w:t>AND</w:t>
            </w:r>
            <w:r>
              <w:rPr>
                <w:b/>
              </w:rPr>
              <w:t xml:space="preserve"> ANY</w:t>
            </w:r>
            <w:r>
              <w:t xml:space="preserve"> </w:t>
            </w:r>
            <w:r w:rsidRPr="00D26632">
              <w:t>of the following:</w:t>
            </w:r>
          </w:p>
          <w:p w14:paraId="592ACD5F" w14:textId="77777777" w:rsidR="00EF3229" w:rsidRDefault="00EF3229" w:rsidP="00EF3229">
            <w:pPr>
              <w:pStyle w:val="TableParagraph"/>
              <w:numPr>
                <w:ilvl w:val="1"/>
                <w:numId w:val="15"/>
              </w:numPr>
              <w:rPr>
                <w:rFonts w:ascii="Arial" w:hAnsi="Arial" w:cs="Arial"/>
                <w:lang w:val="en-GB"/>
              </w:rPr>
            </w:pPr>
            <w:r w:rsidRPr="00D26632">
              <w:rPr>
                <w:rFonts w:ascii="Arial" w:hAnsi="Arial" w:cs="Arial"/>
                <w:lang w:val="en-GB"/>
              </w:rPr>
              <w:t>Continued vesicle formation</w:t>
            </w:r>
          </w:p>
          <w:p w14:paraId="5A1595B8" w14:textId="7849EE01" w:rsidR="00EF3229" w:rsidRDefault="00EF3229" w:rsidP="00EF3229">
            <w:pPr>
              <w:pStyle w:val="TableParagraph"/>
              <w:numPr>
                <w:ilvl w:val="1"/>
                <w:numId w:val="15"/>
              </w:numPr>
              <w:rPr>
                <w:rFonts w:ascii="Arial" w:hAnsi="Arial" w:cs="Arial"/>
                <w:lang w:val="en-GB"/>
              </w:rPr>
            </w:pPr>
            <w:r w:rsidRPr="00D26632">
              <w:rPr>
                <w:rFonts w:ascii="Arial" w:hAnsi="Arial" w:cs="Arial"/>
                <w:lang w:val="en-GB"/>
              </w:rPr>
              <w:t xml:space="preserve">Severe pain </w:t>
            </w:r>
            <w:r w:rsidRPr="00D26632">
              <w:rPr>
                <w:rFonts w:ascii="Arial" w:hAnsi="Arial" w:cs="Arial"/>
                <w:highlight w:val="cyan"/>
                <w:lang w:val="en-GB"/>
              </w:rPr>
              <w:t>(</w:t>
            </w:r>
            <w:r>
              <w:rPr>
                <w:rFonts w:ascii="Arial" w:hAnsi="Arial" w:cs="Arial"/>
                <w:highlight w:val="cyan"/>
                <w:lang w:val="en-GB"/>
              </w:rPr>
              <w:t>[</w:t>
            </w:r>
            <w:r w:rsidRPr="00D26632">
              <w:rPr>
                <w:rFonts w:ascii="Arial" w:hAnsi="Arial" w:cs="Arial"/>
                <w:highlight w:val="cyan"/>
                <w:lang w:val="en-GB"/>
              </w:rPr>
              <w:t xml:space="preserve">consider using a validated pain assessment scale, such as the Visual Analog Scale or </w:t>
            </w:r>
            <w:hyperlink r:id="rId33" w:history="1">
              <w:r w:rsidRPr="00D97F49">
                <w:rPr>
                  <w:rStyle w:val="Hyperlink"/>
                  <w:rFonts w:ascii="Arial" w:hAnsi="Arial" w:cs="Arial"/>
                  <w:highlight w:val="cyan"/>
                  <w:lang w:val="en-GB"/>
                </w:rPr>
                <w:t>Pain Scales produced by the British Pain Society (available in multiple languages)</w:t>
              </w:r>
            </w:hyperlink>
            <w:r w:rsidRPr="00D26632">
              <w:rPr>
                <w:rFonts w:ascii="Arial" w:hAnsi="Arial" w:cs="Arial"/>
                <w:highlight w:val="cyan"/>
                <w:lang w:val="en-GB"/>
              </w:rPr>
              <w:t>)</w:t>
            </w:r>
            <w:r>
              <w:rPr>
                <w:rFonts w:ascii="Arial" w:hAnsi="Arial" w:cs="Arial"/>
                <w:lang w:val="en-GB"/>
              </w:rPr>
              <w:t>].</w:t>
            </w:r>
          </w:p>
          <w:p w14:paraId="091D9661" w14:textId="786E61B4" w:rsidR="00EF3229" w:rsidRPr="00D26632" w:rsidRDefault="00EF3229" w:rsidP="00EF3229">
            <w:pPr>
              <w:pStyle w:val="TableParagraph"/>
              <w:numPr>
                <w:ilvl w:val="1"/>
                <w:numId w:val="15"/>
              </w:numPr>
              <w:rPr>
                <w:rFonts w:ascii="Arial" w:hAnsi="Arial" w:cs="Arial"/>
                <w:lang w:val="en-GB"/>
              </w:rPr>
            </w:pPr>
            <w:r w:rsidRPr="00C534AE">
              <w:rPr>
                <w:rFonts w:ascii="Arial" w:hAnsi="Arial" w:cs="Arial"/>
                <w:lang w:val="en-GB"/>
              </w:rPr>
              <w:t>High risk of severe shingles</w:t>
            </w:r>
            <w:r>
              <w:rPr>
                <w:rFonts w:ascii="Arial" w:hAnsi="Arial" w:cs="Arial"/>
                <w:lang w:val="en-GB"/>
              </w:rPr>
              <w:t xml:space="preserve"> (e.g. severe atopic dermatitis/eczema, see </w:t>
            </w:r>
            <w:hyperlink r:id="rId34" w:history="1">
              <w:r>
                <w:rPr>
                  <w:rStyle w:val="Hyperlink"/>
                  <w:rFonts w:ascii="Arial" w:hAnsi="Arial" w:cs="Arial"/>
                  <w:lang w:val="en-GB"/>
                </w:rPr>
                <w:t xml:space="preserve">NICE CKS - Shingles </w:t>
              </w:r>
            </w:hyperlink>
            <w:r>
              <w:rPr>
                <w:rFonts w:ascii="Arial" w:hAnsi="Arial" w:cs="Arial"/>
                <w:lang w:val="en-GB"/>
              </w:rPr>
              <w:t xml:space="preserve"> for further information)</w:t>
            </w:r>
          </w:p>
          <w:p w14:paraId="57834EF7" w14:textId="77777777" w:rsidR="00AE4F4B" w:rsidRDefault="00EF3229" w:rsidP="00801F6A">
            <w:pPr>
              <w:pStyle w:val="Bulletindent1"/>
              <w:numPr>
                <w:ilvl w:val="1"/>
                <w:numId w:val="15"/>
              </w:numPr>
            </w:pPr>
            <w:r w:rsidRPr="00D26632">
              <w:t>Aged 70 years and over</w:t>
            </w:r>
          </w:p>
          <w:p w14:paraId="658DE544" w14:textId="77777777" w:rsidR="009567F5" w:rsidRDefault="009567F5" w:rsidP="009567F5">
            <w:pPr>
              <w:pStyle w:val="Tabletext"/>
              <w:rPr>
                <w:b/>
                <w:bCs/>
              </w:rPr>
            </w:pPr>
            <w:r w:rsidRPr="009567F5">
              <w:rPr>
                <w:rFonts w:eastAsia="Calibri"/>
                <w:b/>
                <w:bCs/>
              </w:rPr>
              <w:t>IN</w:t>
            </w:r>
          </w:p>
          <w:p w14:paraId="3E89C12D" w14:textId="77777777" w:rsidR="009567F5" w:rsidRDefault="009567F5" w:rsidP="009567F5">
            <w:pPr>
              <w:pStyle w:val="Bulletindent1"/>
            </w:pPr>
            <w:r w:rsidRPr="009567F5">
              <w:t>Individuals:</w:t>
            </w:r>
          </w:p>
          <w:p w14:paraId="28255011" w14:textId="77777777" w:rsidR="009567F5" w:rsidRDefault="009567F5" w:rsidP="009567F5">
            <w:pPr>
              <w:pStyle w:val="Bulletindent1"/>
              <w:numPr>
                <w:ilvl w:val="1"/>
                <w:numId w:val="15"/>
              </w:numPr>
            </w:pPr>
            <w:r w:rsidRPr="009567F5">
              <w:t xml:space="preserve">Who </w:t>
            </w:r>
            <w:proofErr w:type="gramStart"/>
            <w:r w:rsidRPr="009567F5">
              <w:t>are assisted</w:t>
            </w:r>
            <w:proofErr w:type="gramEnd"/>
            <w:r w:rsidRPr="009567F5">
              <w:t xml:space="preserve"> in the taking of their regular medications (e.g. by visiting carers) where adherence with the </w:t>
            </w:r>
            <w:proofErr w:type="gramStart"/>
            <w:r w:rsidRPr="009567F5">
              <w:t>five time</w:t>
            </w:r>
            <w:proofErr w:type="gramEnd"/>
            <w:r w:rsidRPr="009567F5">
              <w:t xml:space="preserve"> daily regimen for aciclovir would not be achievable</w:t>
            </w:r>
          </w:p>
          <w:p w14:paraId="16117518" w14:textId="77777777" w:rsidR="009567F5" w:rsidRPr="009567F5" w:rsidRDefault="009567F5" w:rsidP="009567F5">
            <w:pPr>
              <w:pStyle w:val="Bulletindent1"/>
              <w:numPr>
                <w:ilvl w:val="0"/>
                <w:numId w:val="0"/>
              </w:numPr>
              <w:ind w:left="360"/>
              <w:rPr>
                <w:b/>
                <w:bCs/>
              </w:rPr>
            </w:pPr>
            <w:r w:rsidRPr="009567F5">
              <w:t xml:space="preserve"> </w:t>
            </w:r>
            <w:r w:rsidRPr="009567F5">
              <w:rPr>
                <w:b/>
                <w:bCs/>
              </w:rPr>
              <w:t>OR</w:t>
            </w:r>
          </w:p>
          <w:p w14:paraId="6A526CA8" w14:textId="679E643E" w:rsidR="009567F5" w:rsidRDefault="009567F5" w:rsidP="009567F5">
            <w:pPr>
              <w:pStyle w:val="Bulletindent1"/>
              <w:numPr>
                <w:ilvl w:val="1"/>
                <w:numId w:val="15"/>
              </w:numPr>
            </w:pPr>
            <w:r w:rsidRPr="009567F5">
              <w:t xml:space="preserve">Who </w:t>
            </w:r>
            <w:proofErr w:type="gramStart"/>
            <w:r w:rsidRPr="009567F5">
              <w:t>are already prescribed</w:t>
            </w:r>
            <w:proofErr w:type="gramEnd"/>
            <w:r w:rsidRPr="009567F5">
              <w:t xml:space="preserve"> </w:t>
            </w:r>
            <w:proofErr w:type="gramStart"/>
            <w:r w:rsidRPr="009567F5">
              <w:t>8</w:t>
            </w:r>
            <w:proofErr w:type="gramEnd"/>
            <w:r w:rsidRPr="009567F5">
              <w:t xml:space="preserve"> or more medicines per day where adherence with the regimen for aciclovir may not be achievable</w:t>
            </w:r>
          </w:p>
          <w:p w14:paraId="7C2C4849" w14:textId="20D70EB0" w:rsidR="007A4ED0" w:rsidRPr="000B70C4" w:rsidRDefault="009567F5" w:rsidP="000B70C4">
            <w:pPr>
              <w:pStyle w:val="Bulletindent1"/>
            </w:pPr>
            <w:r w:rsidRPr="000B70C4">
              <w:t xml:space="preserve">Diagnosed with shingles </w:t>
            </w:r>
            <w:r w:rsidRPr="000B70C4">
              <w:rPr>
                <w:b/>
                <w:bCs/>
              </w:rPr>
              <w:t xml:space="preserve">within 7 days of rash onset </w:t>
            </w:r>
            <w:r w:rsidRPr="000B70C4">
              <w:t>in immunosuppressed individuals (</w:t>
            </w:r>
            <w:hyperlink w:anchor="exclusion" w:history="1">
              <w:r w:rsidRPr="000B70C4">
                <w:rPr>
                  <w:rStyle w:val="Hyperlink"/>
                </w:rPr>
                <w:t>for definitions of immunosuppressed see</w:t>
              </w:r>
              <w:r w:rsidR="006F6D97" w:rsidRPr="000B70C4">
                <w:rPr>
                  <w:rStyle w:val="Hyperlink"/>
                </w:rPr>
                <w:t xml:space="preserve"> exclusion criteria </w:t>
              </w:r>
              <w:r w:rsidR="000B70C4" w:rsidRPr="000B70C4">
                <w:rPr>
                  <w:rStyle w:val="Hyperlink"/>
                </w:rPr>
                <w:t>section</w:t>
              </w:r>
              <w:r w:rsidR="006F6D97" w:rsidRPr="000B70C4">
                <w:rPr>
                  <w:rStyle w:val="Hyperlink"/>
                </w:rPr>
                <w:t xml:space="preserve"> below</w:t>
              </w:r>
              <w:r w:rsidRPr="000B70C4">
                <w:rPr>
                  <w:rStyle w:val="Hyperlink"/>
                </w:rPr>
                <w:t xml:space="preserve"> </w:t>
              </w:r>
              <w:r w:rsidR="007A4ED0" w:rsidRPr="000B70C4">
                <w:rPr>
                  <w:rStyle w:val="Hyperlink"/>
                </w:rPr>
                <w:t>below</w:t>
              </w:r>
            </w:hyperlink>
            <w:r w:rsidRPr="000B70C4">
              <w:t xml:space="preserve">) where the rash is NOT widespread OR severe and the individual is systemically well </w:t>
            </w:r>
          </w:p>
          <w:p w14:paraId="60F22350" w14:textId="77777777" w:rsidR="000B70C4" w:rsidRDefault="000B70C4" w:rsidP="000B70C4">
            <w:pPr>
              <w:pStyle w:val="Bulletindent1"/>
              <w:numPr>
                <w:ilvl w:val="0"/>
                <w:numId w:val="0"/>
              </w:numPr>
              <w:pBdr>
                <w:bottom w:val="dotted" w:sz="24" w:space="1" w:color="auto"/>
              </w:pBdr>
              <w:ind w:left="360"/>
            </w:pPr>
          </w:p>
          <w:p w14:paraId="70139481" w14:textId="77777777" w:rsidR="000B70C4" w:rsidRDefault="007A4ED0" w:rsidP="008F1C10">
            <w:pPr>
              <w:pStyle w:val="Bulletindent1"/>
              <w:rPr>
                <w:lang w:eastAsia="en-GB"/>
              </w:rPr>
            </w:pPr>
            <w:r w:rsidRPr="007A4ED0">
              <w:rPr>
                <w:lang w:eastAsia="en-GB"/>
              </w:rPr>
              <w:t>Immunosuppressed individuals: individuals who are</w:t>
            </w:r>
            <w:r>
              <w:rPr>
                <w:lang w:eastAsia="en-GB"/>
              </w:rPr>
              <w:t xml:space="preserve"> </w:t>
            </w:r>
            <w:r w:rsidRPr="007A4ED0">
              <w:rPr>
                <w:lang w:eastAsia="en-GB"/>
              </w:rPr>
              <w:t>immunosuppressed or are currently taking immunosuppressants (including systemic corticosteroids*) or immune modulators, but who do not meet the definition of severe immunosuppression (</w:t>
            </w:r>
            <w:hyperlink w:anchor="exclusion" w:history="1">
              <w:r w:rsidRPr="000B70C4">
                <w:rPr>
                  <w:rStyle w:val="Hyperlink"/>
                  <w:lang w:eastAsia="en-GB"/>
                </w:rPr>
                <w:t xml:space="preserve">see </w:t>
              </w:r>
              <w:r w:rsidR="000B70C4" w:rsidRPr="000B70C4">
                <w:rPr>
                  <w:rStyle w:val="Hyperlink"/>
                  <w:lang w:eastAsia="en-GB"/>
                </w:rPr>
                <w:t>exclusion criteria section below for definition</w:t>
              </w:r>
            </w:hyperlink>
            <w:r w:rsidRPr="007A4ED0">
              <w:rPr>
                <w:lang w:eastAsia="en-GB"/>
              </w:rPr>
              <w:t>). [</w:t>
            </w:r>
            <w:hyperlink r:id="rId35" w:history="1">
              <w:r w:rsidRPr="000B70C4">
                <w:rPr>
                  <w:rStyle w:val="Hyperlink"/>
                  <w:lang w:eastAsia="en-GB"/>
                </w:rPr>
                <w:t>For equivalent doses in children, see Chapter 6 Green Book</w:t>
              </w:r>
            </w:hyperlink>
            <w:r w:rsidRPr="007A4ED0">
              <w:rPr>
                <w:lang w:eastAsia="en-GB"/>
              </w:rPr>
              <w:t>]</w:t>
            </w:r>
          </w:p>
          <w:p w14:paraId="60136856" w14:textId="69BC18E2" w:rsidR="000B70C4" w:rsidRDefault="007A4ED0" w:rsidP="000B70C4">
            <w:pPr>
              <w:pStyle w:val="Bulletindent1"/>
              <w:numPr>
                <w:ilvl w:val="0"/>
                <w:numId w:val="0"/>
              </w:numPr>
              <w:ind w:left="360"/>
              <w:rPr>
                <w:lang w:eastAsia="en-GB"/>
              </w:rPr>
            </w:pPr>
            <w:r w:rsidRPr="007A4ED0">
              <w:rPr>
                <w:lang w:eastAsia="en-GB"/>
              </w:rPr>
              <w:t xml:space="preserve"> * </w:t>
            </w:r>
            <w:proofErr w:type="gramStart"/>
            <w:r w:rsidRPr="007A4ED0">
              <w:rPr>
                <w:lang w:eastAsia="en-GB"/>
              </w:rPr>
              <w:t>does</w:t>
            </w:r>
            <w:proofErr w:type="gramEnd"/>
            <w:r w:rsidRPr="007A4ED0">
              <w:rPr>
                <w:lang w:eastAsia="en-GB"/>
              </w:rPr>
              <w:t xml:space="preserve"> not include:</w:t>
            </w:r>
          </w:p>
          <w:p w14:paraId="1190174D" w14:textId="461F6A78" w:rsidR="000B70C4" w:rsidRDefault="007A4ED0" w:rsidP="00B6607B">
            <w:pPr>
              <w:pStyle w:val="Bulletindent1"/>
              <w:numPr>
                <w:ilvl w:val="1"/>
                <w:numId w:val="15"/>
              </w:numPr>
              <w:rPr>
                <w:lang w:eastAsia="en-GB"/>
              </w:rPr>
            </w:pPr>
            <w:r w:rsidRPr="007A4ED0">
              <w:rPr>
                <w:lang w:eastAsia="en-GB"/>
              </w:rPr>
              <w:t>replacement corticosteroids for individuals with adrenal insufficiency</w:t>
            </w:r>
          </w:p>
          <w:p w14:paraId="74D73685" w14:textId="77777777" w:rsidR="00B6607B" w:rsidRDefault="007A4ED0" w:rsidP="00B6607B">
            <w:pPr>
              <w:pStyle w:val="Bulletindent1"/>
              <w:numPr>
                <w:ilvl w:val="1"/>
                <w:numId w:val="15"/>
              </w:numPr>
              <w:rPr>
                <w:lang w:eastAsia="en-GB"/>
              </w:rPr>
            </w:pPr>
            <w:r w:rsidRPr="007A4ED0">
              <w:rPr>
                <w:lang w:eastAsia="en-GB"/>
              </w:rPr>
              <w:t xml:space="preserve">corticosteroid inhalers or corticosteroids applied topically (e.g. to the skin, ears, eyes, nasal cavity) </w:t>
            </w:r>
          </w:p>
          <w:p w14:paraId="02A2FFD7" w14:textId="6902171E" w:rsidR="007A4ED0" w:rsidRDefault="007A4ED0" w:rsidP="00B6607B">
            <w:pPr>
              <w:pStyle w:val="Bulletindent1"/>
              <w:numPr>
                <w:ilvl w:val="1"/>
                <w:numId w:val="15"/>
              </w:numPr>
            </w:pPr>
            <w:r w:rsidRPr="007A4ED0">
              <w:rPr>
                <w:lang w:eastAsia="en-GB"/>
              </w:rPr>
              <w:t>intra-articular, -bursal or -tendon corticosteroid injections</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
            <w:bookmarkEnd w:id="4"/>
            <w:r w:rsidRPr="00A16080">
              <w:rPr>
                <w:rStyle w:val="TableHeaderColumn"/>
                <w:sz w:val="22"/>
                <w:szCs w:val="22"/>
              </w:rPr>
              <w:t>Criteria for exclusion</w:t>
            </w:r>
          </w:p>
        </w:tc>
        <w:tc>
          <w:tcPr>
            <w:tcW w:w="5953" w:type="dxa"/>
          </w:tcPr>
          <w:p w14:paraId="1068B14C" w14:textId="77777777" w:rsidR="00801F6A" w:rsidRPr="00801F6A" w:rsidRDefault="00801F6A" w:rsidP="00793D7D">
            <w:pPr>
              <w:pStyle w:val="Bulletindent1"/>
            </w:pPr>
            <w:r w:rsidRPr="00801F6A">
              <w:t xml:space="preserve">Consent refused and documented in the individual’s clinical notes </w:t>
            </w:r>
          </w:p>
          <w:p w14:paraId="1B665F4B" w14:textId="77777777" w:rsidR="00801F6A" w:rsidRPr="00801F6A" w:rsidRDefault="00801F6A" w:rsidP="00793D7D">
            <w:pPr>
              <w:pStyle w:val="Bulletindent1"/>
            </w:pPr>
            <w:r w:rsidRPr="00801F6A">
              <w:t>Individuals under 18 years of age</w:t>
            </w:r>
          </w:p>
          <w:p w14:paraId="7F4DF234" w14:textId="77777777" w:rsidR="00801F6A" w:rsidRPr="00801F6A" w:rsidRDefault="00801F6A" w:rsidP="00793D7D">
            <w:pPr>
              <w:pStyle w:val="Bulletindent1"/>
            </w:pPr>
            <w:r w:rsidRPr="00801F6A">
              <w:t>Pregnancy or suspected pregnancy</w:t>
            </w:r>
          </w:p>
          <w:p w14:paraId="6C51B311" w14:textId="3B408C51" w:rsidR="00801F6A" w:rsidRPr="00801F6A" w:rsidRDefault="00801F6A" w:rsidP="00793D7D">
            <w:pPr>
              <w:pStyle w:val="Bulletindent1"/>
            </w:pPr>
            <w:r w:rsidRPr="00801F6A">
              <w:t xml:space="preserve">Currently breastfeeding with shingles sore(s) on the breast(s) (see </w:t>
            </w:r>
            <w:hyperlink w:anchor="Cautions" w:history="1">
              <w:r w:rsidRPr="00801F6A">
                <w:rPr>
                  <w:rStyle w:val="Hyperlink"/>
                </w:rPr>
                <w:t>Cautions</w:t>
              </w:r>
            </w:hyperlink>
            <w:r w:rsidRPr="00801F6A">
              <w:t xml:space="preserve"> for </w:t>
            </w:r>
            <w:r w:rsidRPr="00801F6A">
              <w:rPr>
                <w:iCs/>
              </w:rPr>
              <w:t>advice when treating shingles sore(s) not on the breast(s) in breastfeeding individuals)</w:t>
            </w:r>
          </w:p>
          <w:p w14:paraId="1B6F58C0" w14:textId="77777777" w:rsidR="00801F6A" w:rsidRPr="00903730" w:rsidRDefault="00801F6A" w:rsidP="00793D7D">
            <w:pPr>
              <w:pStyle w:val="Bulletindent1"/>
              <w:rPr>
                <w:b/>
                <w:sz w:val="20"/>
              </w:rPr>
            </w:pPr>
            <w:bookmarkStart w:id="5" w:name="Severe"/>
            <w:bookmarkEnd w:id="5"/>
            <w:r w:rsidRPr="00903730">
              <w:t>Severely immunosuppressed individual</w:t>
            </w:r>
            <w:r>
              <w:t>s as defined i</w:t>
            </w:r>
            <w:r w:rsidRPr="00903730">
              <w:t xml:space="preserve">n </w:t>
            </w:r>
            <w:hyperlink r:id="rId36"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77777777" w:rsidR="009A5C7D" w:rsidRPr="00903730" w:rsidRDefault="009A5C7D" w:rsidP="00793D7D">
            <w:pPr>
              <w:pStyle w:val="Bulletindent1"/>
            </w:pPr>
            <w:r w:rsidRPr="00903730">
              <w:t xml:space="preserve">acute and chronic </w:t>
            </w:r>
            <w:proofErr w:type="spellStart"/>
            <w:r w:rsidRPr="00903730">
              <w:t>leukaemias</w:t>
            </w:r>
            <w:proofErr w:type="spellEnd"/>
            <w:r w:rsidRPr="00903730">
              <w:t xml:space="preserve">, and clinically aggressive lymphomas (including Hodgkin’s lymphoma) who are less than 12 months since achieving cure </w:t>
            </w:r>
          </w:p>
          <w:p w14:paraId="07EE8B7B" w14:textId="77777777" w:rsidR="009A5C7D" w:rsidRPr="00903730" w:rsidRDefault="009A5C7D" w:rsidP="00793D7D">
            <w:pPr>
              <w:pStyle w:val="Bulletindent1"/>
            </w:pPr>
            <w:r w:rsidRPr="00903730">
              <w:t xml:space="preserve">individuals under follow up for a </w:t>
            </w:r>
            <w:proofErr w:type="gramStart"/>
            <w:r w:rsidRPr="00903730">
              <w:t>chronic lymphoproliferative disorders</w:t>
            </w:r>
            <w:proofErr w:type="gramEnd"/>
            <w:r w:rsidRPr="00903730">
              <w:t xml:space="preserve">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793D7D">
            <w:pPr>
              <w:pStyle w:val="Bulletindent1"/>
            </w:pPr>
            <w:r w:rsidRPr="00903730">
              <w:t xml:space="preserve">immunosuppression due to HIV/AIDS with a current CD4 count of below </w:t>
            </w:r>
            <w:proofErr w:type="gramStart"/>
            <w:r w:rsidRPr="00903730">
              <w:t>200</w:t>
            </w:r>
            <w:proofErr w:type="gramEnd"/>
            <w:r w:rsidRPr="00903730">
              <w:t xml:space="preserve"> cells/</w:t>
            </w:r>
            <w:proofErr w:type="spellStart"/>
            <w:r w:rsidRPr="00903730">
              <w:t>μl</w:t>
            </w:r>
            <w:proofErr w:type="spellEnd"/>
            <w:r w:rsidRPr="00903730">
              <w:t xml:space="preserve">. </w:t>
            </w:r>
          </w:p>
          <w:p w14:paraId="1F6F9E0B" w14:textId="77777777" w:rsidR="009A5C7D" w:rsidRPr="00903730" w:rsidRDefault="009A5C7D" w:rsidP="00793D7D">
            <w:pPr>
              <w:pStyle w:val="Bulletindent1"/>
            </w:pPr>
            <w:r w:rsidRPr="00903730">
              <w:t xml:space="preserve">primary or acquired cellular and combined immune deficiencies – those with </w:t>
            </w:r>
            <w:proofErr w:type="spellStart"/>
            <w:r w:rsidRPr="00903730">
              <w:t>lymphopaenia</w:t>
            </w:r>
            <w:proofErr w:type="spellEnd"/>
            <w:r w:rsidRPr="00903730">
              <w:t xml:space="preserve"> (&lt;1,000 lymphocytes/ul) or with a functional lymphocyte disorder</w:t>
            </w:r>
          </w:p>
          <w:p w14:paraId="180ED9ED" w14:textId="77777777" w:rsidR="009A5C7D" w:rsidRPr="00903730" w:rsidRDefault="009A5C7D" w:rsidP="00793D7D">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793D7D">
            <w:pPr>
              <w:pStyle w:val="Bulletindent1"/>
            </w:pPr>
            <w:r w:rsidRPr="00903730">
              <w:t>those 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77777777" w:rsidR="009A5C7D" w:rsidRPr="00903730" w:rsidRDefault="009A5C7D" w:rsidP="00793D7D">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793D7D">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793D7D">
            <w:pPr>
              <w:pStyle w:val="Bulletindent1"/>
            </w:pPr>
            <w:r w:rsidRPr="00903730">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903730">
              <w:t>tumor</w:t>
            </w:r>
            <w:proofErr w:type="spellEnd"/>
            <w:r w:rsidRPr="00903730">
              <w:t xml:space="preserve"> necrosis factor inhibitors (</w:t>
            </w:r>
            <w:proofErr w:type="spellStart"/>
            <w:r w:rsidRPr="00903730">
              <w:t>TNFi</w:t>
            </w:r>
            <w:proofErr w:type="spellEnd"/>
            <w:r w:rsidRPr="00903730">
              <w:t>),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77777777" w:rsidR="009A5C7D" w:rsidRPr="00903730" w:rsidRDefault="009A5C7D" w:rsidP="00793D7D">
            <w:pPr>
              <w:pStyle w:val="Bulletindent1"/>
            </w:pPr>
            <w:r w:rsidRPr="00903730">
              <w:t xml:space="preserve">moderate to high dose corticosteroids (equivalent ≥20mg prednisolone per day) for more than 10 days in the previous month </w:t>
            </w:r>
          </w:p>
          <w:p w14:paraId="51092628" w14:textId="77777777" w:rsidR="009A5C7D" w:rsidRPr="00903730" w:rsidRDefault="009A5C7D" w:rsidP="00793D7D">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793D7D">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77777777" w:rsidR="009A5C7D" w:rsidRPr="00903730" w:rsidRDefault="009A5C7D" w:rsidP="00793D7D">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6AA37A2A" w14:textId="6357681C" w:rsidR="004E6E0D" w:rsidRDefault="004E6E0D" w:rsidP="004E6E0D">
            <w:pPr>
              <w:pStyle w:val="Bulletindent1"/>
            </w:pPr>
            <w:r w:rsidRPr="004E6E0D">
              <w:t>Immunosuppressed individuals (</w:t>
            </w:r>
            <w:hyperlink w:anchor="exclusion" w:history="1">
              <w:r w:rsidRPr="004E6E0D">
                <w:rPr>
                  <w:rStyle w:val="Hyperlink"/>
                </w:rPr>
                <w:t>as defined above</w:t>
              </w:r>
            </w:hyperlink>
            <w:r w:rsidRPr="004E6E0D">
              <w:t>) where the rash is widespread or severe or the individual is systemically unwell.</w:t>
            </w:r>
          </w:p>
          <w:p w14:paraId="7B5D0722" w14:textId="25AFF700" w:rsidR="009A5C7D" w:rsidRPr="009A5C7D" w:rsidRDefault="009A5C7D" w:rsidP="004E6E0D">
            <w:pPr>
              <w:pStyle w:val="Bulletindent1"/>
            </w:pPr>
            <w:r w:rsidRPr="009A5C7D">
              <w:rPr>
                <w:iCs/>
              </w:rPr>
              <w:t xml:space="preserve">Known hypersensitivity to aciclovir or valaciclovir </w:t>
            </w:r>
            <w:r w:rsidRPr="009A5C7D">
              <w:t xml:space="preserve">or any of the components within the formulation - see </w:t>
            </w:r>
            <w:hyperlink r:id="rId37" w:anchor="gref" w:history="1">
              <w:hyperlink r:id="rId38" w:history="1">
                <w:r w:rsidR="00A163ED" w:rsidRPr="00A163ED">
                  <w:rPr>
                    <w:rStyle w:val="Hyperlink"/>
                  </w:rPr>
                  <w:t>Summary of Product Characteristics (SmPC) which can be accessed on the EMC website</w:t>
                </w:r>
              </w:hyperlink>
              <w:r w:rsidRPr="009A5C7D">
                <w:rPr>
                  <w:rStyle w:val="Hyperlink"/>
                </w:rPr>
                <w:t>.</w:t>
              </w:r>
            </w:hyperlink>
            <w:r w:rsidRPr="009A5C7D">
              <w:t xml:space="preserve"> </w:t>
            </w:r>
            <w:r w:rsidRPr="009A5C7D">
              <w:rPr>
                <w:b/>
                <w:bCs/>
                <w:iCs/>
              </w:rPr>
              <w:t>Acceptable sources of allergy information include individual/carer/parent/guardian or National Care Record</w:t>
            </w:r>
            <w:r w:rsidRPr="009A5C7D">
              <w:rPr>
                <w:iCs/>
              </w:rPr>
              <w:t xml:space="preserve">. </w:t>
            </w:r>
          </w:p>
          <w:p w14:paraId="5FB2357E" w14:textId="226C0149" w:rsidR="004E6E0D" w:rsidRDefault="004E6E0D" w:rsidP="00793D7D">
            <w:pPr>
              <w:pStyle w:val="Bulletindent1"/>
            </w:pPr>
            <w:hyperlink r:id="rId39" w:history="1">
              <w:r w:rsidRPr="004E6E0D">
                <w:rPr>
                  <w:rStyle w:val="Hyperlink"/>
                </w:rPr>
                <w:t>Signs or symptoms indicating drug reaction with eosinophilia and systemic symptoms (</w:t>
              </w:r>
              <w:proofErr w:type="gramStart"/>
              <w:r w:rsidRPr="004E6E0D">
                <w:rPr>
                  <w:rStyle w:val="Hyperlink"/>
                </w:rPr>
                <w:t>DRESS)  as</w:t>
              </w:r>
              <w:proofErr w:type="gramEnd"/>
              <w:r w:rsidRPr="004E6E0D">
                <w:rPr>
                  <w:rStyle w:val="Hyperlink"/>
                </w:rPr>
                <w:t xml:space="preserve"> described on </w:t>
              </w:r>
              <w:proofErr w:type="spellStart"/>
              <w:r w:rsidRPr="004E6E0D">
                <w:rPr>
                  <w:rStyle w:val="Hyperlink"/>
                </w:rPr>
                <w:t>DermNet</w:t>
              </w:r>
              <w:proofErr w:type="spellEnd"/>
            </w:hyperlink>
            <w:r>
              <w:t xml:space="preserve"> </w:t>
            </w:r>
            <w:r w:rsidRPr="004E6E0D">
              <w:t>with previous exposure to valaciclovir</w:t>
            </w:r>
          </w:p>
          <w:p w14:paraId="3AE7AEDE" w14:textId="665C468B" w:rsidR="009A5C7D" w:rsidRPr="009A5C7D" w:rsidRDefault="009A5C7D" w:rsidP="00793D7D">
            <w:pPr>
              <w:pStyle w:val="Bulletindent1"/>
            </w:pPr>
            <w:r w:rsidRPr="009A5C7D">
              <w:t xml:space="preserve">Inability to absorb oral medications and or inability to swallow </w:t>
            </w:r>
            <w:r w:rsidR="004E6E0D">
              <w:t xml:space="preserve">solid </w:t>
            </w:r>
            <w:r w:rsidRPr="009A5C7D">
              <w:t>oral dosage formulations (i.e. tablets)</w:t>
            </w:r>
            <w:r w:rsidR="004E6E0D">
              <w:t>.</w:t>
            </w:r>
          </w:p>
          <w:p w14:paraId="652C5CE1" w14:textId="5E5C5A0F" w:rsidR="009A5C7D" w:rsidRPr="009A5C7D" w:rsidRDefault="009A5C7D" w:rsidP="00793D7D">
            <w:pPr>
              <w:pStyle w:val="Bulletindent1"/>
              <w:rPr>
                <w:iCs/>
              </w:rPr>
            </w:pPr>
            <w:r w:rsidRPr="009A5C7D">
              <w:t xml:space="preserve">Current long-term use of oral </w:t>
            </w:r>
            <w:r w:rsidR="004E6E0D">
              <w:t>val</w:t>
            </w:r>
            <w:r w:rsidRPr="009A5C7D">
              <w:t xml:space="preserve">aciclovir or aciclovir (e.g. prophylaxis of HSV infection </w:t>
            </w:r>
            <w:proofErr w:type="gramStart"/>
            <w:r w:rsidRPr="009A5C7D">
              <w:t>etc.</w:t>
            </w:r>
            <w:proofErr w:type="gramEnd"/>
            <w:r w:rsidRPr="009A5C7D">
              <w:t>)</w:t>
            </w:r>
          </w:p>
          <w:p w14:paraId="71F40298" w14:textId="5EBDD6A6" w:rsidR="009A5C7D" w:rsidRPr="009A5C7D" w:rsidRDefault="009A5C7D" w:rsidP="00793D7D">
            <w:pPr>
              <w:pStyle w:val="Bulletindent1"/>
            </w:pPr>
            <w:r w:rsidRPr="009A5C7D">
              <w:t xml:space="preserve">Failure to respond to treatment with </w:t>
            </w:r>
            <w:r w:rsidR="004E6E0D">
              <w:t xml:space="preserve">valaciclovir </w:t>
            </w:r>
            <w:r w:rsidRPr="009A5C7D">
              <w:t>or aciclovir for this episode of shingles</w:t>
            </w:r>
          </w:p>
          <w:p w14:paraId="39147FC6" w14:textId="77777777" w:rsidR="009A5C7D" w:rsidRPr="009A5C7D" w:rsidRDefault="009A5C7D" w:rsidP="00793D7D">
            <w:pPr>
              <w:pStyle w:val="Bulletindent1"/>
            </w:pPr>
            <w:r w:rsidRPr="009A5C7D">
              <w:t xml:space="preserve">Shingles rash onset over 7 days ago </w:t>
            </w:r>
          </w:p>
          <w:p w14:paraId="6276A0D3" w14:textId="77777777" w:rsidR="009A5C7D" w:rsidRPr="009A5C7D" w:rsidRDefault="009A5C7D" w:rsidP="00793D7D">
            <w:pPr>
              <w:pStyle w:val="Bulletindent1"/>
            </w:pPr>
            <w:r w:rsidRPr="009A5C7D">
              <w:t>Individuals with any underlying neurological condition</w:t>
            </w:r>
          </w:p>
          <w:p w14:paraId="7C04ACF2" w14:textId="77777777" w:rsidR="009A5C7D" w:rsidRPr="009A5C7D" w:rsidRDefault="009A5C7D" w:rsidP="00793D7D">
            <w:pPr>
              <w:pStyle w:val="Bulletindent1"/>
            </w:pPr>
            <w:r w:rsidRPr="009A5C7D">
              <w:t>Shingles affecting the head and neck</w:t>
            </w:r>
          </w:p>
          <w:p w14:paraId="5A6BA823" w14:textId="77777777" w:rsidR="009A5C7D" w:rsidRPr="009A5C7D" w:rsidRDefault="009A5C7D" w:rsidP="00793D7D">
            <w:pPr>
              <w:pStyle w:val="Bulletindent1"/>
            </w:pPr>
            <w:r w:rsidRPr="009A5C7D">
              <w:t>Suspected shingles in the ophthalmic distribution of the trigeminal nerve, especially with:</w:t>
            </w:r>
          </w:p>
          <w:p w14:paraId="6F1E3A07" w14:textId="77777777" w:rsidR="009A5C7D" w:rsidRPr="009A5C7D" w:rsidRDefault="009A5C7D" w:rsidP="00793D7D">
            <w:pPr>
              <w:pStyle w:val="Bulletindent1"/>
              <w:numPr>
                <w:ilvl w:val="1"/>
                <w:numId w:val="15"/>
              </w:numPr>
            </w:pPr>
            <w:r w:rsidRPr="009A5C7D">
              <w:t xml:space="preserve">Hutchinson’s sign (a rash on the tip, </w:t>
            </w:r>
            <w:proofErr w:type="gramStart"/>
            <w:r w:rsidRPr="009A5C7D">
              <w:t>side</w:t>
            </w:r>
            <w:proofErr w:type="gramEnd"/>
            <w:r w:rsidRPr="009A5C7D">
              <w:t xml:space="preserve"> or root of the nose, which is a prognostic factor for subsequent eye inflammation and permanent corneal denervation) </w:t>
            </w:r>
            <w:r w:rsidRPr="009A5C7D">
              <w:rPr>
                <w:b/>
              </w:rPr>
              <w:t>OR</w:t>
            </w:r>
          </w:p>
          <w:p w14:paraId="75A50D49" w14:textId="77777777" w:rsidR="009A5C7D" w:rsidRPr="009A5C7D" w:rsidRDefault="009A5C7D" w:rsidP="00793D7D">
            <w:pPr>
              <w:pStyle w:val="Bulletindent1"/>
              <w:numPr>
                <w:ilvl w:val="1"/>
                <w:numId w:val="15"/>
              </w:numPr>
            </w:pPr>
            <w:r w:rsidRPr="009A5C7D">
              <w:t xml:space="preserve">Visual symptoms </w:t>
            </w:r>
            <w:r w:rsidRPr="009A5C7D">
              <w:rPr>
                <w:b/>
              </w:rPr>
              <w:t>OR</w:t>
            </w:r>
          </w:p>
          <w:p w14:paraId="57FB9557" w14:textId="77777777" w:rsidR="009A5C7D" w:rsidRPr="009A5C7D" w:rsidRDefault="009A5C7D" w:rsidP="00793D7D">
            <w:pPr>
              <w:pStyle w:val="Bulletindent1"/>
              <w:numPr>
                <w:ilvl w:val="1"/>
                <w:numId w:val="15"/>
              </w:numPr>
            </w:pPr>
            <w:r w:rsidRPr="009A5C7D">
              <w:t>An unexplained red eye</w:t>
            </w:r>
          </w:p>
          <w:p w14:paraId="14B80BF0" w14:textId="77777777" w:rsidR="00793D7D" w:rsidRDefault="00793D7D" w:rsidP="00793D7D">
            <w:pPr>
              <w:pStyle w:val="Bulletindent1"/>
            </w:pPr>
            <w:r>
              <w:t xml:space="preserve">Serious complications </w:t>
            </w:r>
            <w:proofErr w:type="gramStart"/>
            <w:r>
              <w:t>are suspected</w:t>
            </w:r>
            <w:proofErr w:type="gramEnd"/>
            <w:r>
              <w:t xml:space="preserve">: </w:t>
            </w:r>
          </w:p>
          <w:p w14:paraId="73AEA743" w14:textId="02575A6D" w:rsidR="00793D7D" w:rsidRDefault="00793D7D" w:rsidP="00793D7D">
            <w:pPr>
              <w:pStyle w:val="ListParagraph"/>
              <w:numPr>
                <w:ilvl w:val="1"/>
                <w:numId w:val="15"/>
              </w:numPr>
              <w:overflowPunct w:val="0"/>
              <w:autoSpaceDE w:val="0"/>
              <w:autoSpaceDN w:val="0"/>
              <w:adjustRightInd w:val="0"/>
              <w:textAlignment w:val="baseline"/>
              <w:rPr>
                <w:rFonts w:ascii="Arial" w:hAnsi="Arial" w:cs="Arial"/>
                <w:sz w:val="22"/>
                <w:szCs w:val="22"/>
              </w:rPr>
            </w:pPr>
            <w:hyperlink r:id="rId40" w:history="1">
              <w:r>
                <w:rPr>
                  <w:rStyle w:val="Hyperlink"/>
                  <w:rFonts w:ascii="Arial" w:hAnsi="Arial" w:cs="Arial"/>
                  <w:sz w:val="22"/>
                  <w:szCs w:val="22"/>
                </w:rPr>
                <w:t>Meningitis as detailed on the NHS website</w:t>
              </w:r>
            </w:hyperlink>
            <w:r>
              <w:rPr>
                <w:rFonts w:ascii="Arial" w:hAnsi="Arial" w:cs="Arial"/>
                <w:sz w:val="22"/>
                <w:szCs w:val="22"/>
              </w:rPr>
              <w:t xml:space="preserve"> (neck stiffness, photophobia, mottled skin)</w:t>
            </w:r>
            <w:r w:rsidRPr="00537E46">
              <w:rPr>
                <w:rFonts w:ascii="Arial" w:hAnsi="Arial" w:cs="Arial"/>
                <w:sz w:val="22"/>
                <w:szCs w:val="22"/>
              </w:rPr>
              <w:t xml:space="preserve"> </w:t>
            </w:r>
          </w:p>
          <w:p w14:paraId="0E53B492" w14:textId="30AD0977" w:rsidR="00793D7D" w:rsidRDefault="00793D7D" w:rsidP="00793D7D">
            <w:pPr>
              <w:pStyle w:val="ListParagraph"/>
              <w:numPr>
                <w:ilvl w:val="1"/>
                <w:numId w:val="15"/>
              </w:numPr>
              <w:overflowPunct w:val="0"/>
              <w:autoSpaceDE w:val="0"/>
              <w:autoSpaceDN w:val="0"/>
              <w:adjustRightInd w:val="0"/>
              <w:textAlignment w:val="baseline"/>
              <w:rPr>
                <w:rFonts w:ascii="Arial" w:hAnsi="Arial" w:cs="Arial"/>
                <w:sz w:val="22"/>
                <w:szCs w:val="22"/>
              </w:rPr>
            </w:pPr>
            <w:hyperlink r:id="rId41" w:history="1">
              <w:r>
                <w:rPr>
                  <w:rStyle w:val="Hyperlink"/>
                  <w:rFonts w:ascii="Arial" w:hAnsi="Arial" w:cs="Arial"/>
                  <w:sz w:val="22"/>
                  <w:szCs w:val="22"/>
                </w:rPr>
                <w:t>Encephalitis as detailed on the NHS website</w:t>
              </w:r>
            </w:hyperlink>
            <w:r>
              <w:rPr>
                <w:rFonts w:ascii="Arial" w:hAnsi="Arial" w:cs="Arial"/>
                <w:sz w:val="22"/>
                <w:szCs w:val="22"/>
              </w:rPr>
              <w:t xml:space="preserve"> (disorientation, changes in behaviour) </w:t>
            </w:r>
            <w:r w:rsidRPr="00537E46">
              <w:rPr>
                <w:rFonts w:ascii="Arial" w:hAnsi="Arial" w:cs="Arial"/>
                <w:sz w:val="22"/>
                <w:szCs w:val="22"/>
              </w:rPr>
              <w:t xml:space="preserve"> </w:t>
            </w:r>
          </w:p>
          <w:p w14:paraId="3C430900" w14:textId="3CF59640" w:rsidR="00793D7D" w:rsidRDefault="00793D7D" w:rsidP="00793D7D">
            <w:pPr>
              <w:pStyle w:val="ListParagraph"/>
              <w:numPr>
                <w:ilvl w:val="1"/>
                <w:numId w:val="15"/>
              </w:numPr>
              <w:overflowPunct w:val="0"/>
              <w:autoSpaceDE w:val="0"/>
              <w:autoSpaceDN w:val="0"/>
              <w:adjustRightInd w:val="0"/>
              <w:textAlignment w:val="baseline"/>
              <w:rPr>
                <w:rFonts w:ascii="Arial" w:hAnsi="Arial" w:cs="Arial"/>
                <w:sz w:val="22"/>
                <w:szCs w:val="22"/>
              </w:rPr>
            </w:pPr>
            <w:hyperlink r:id="rId42" w:history="1">
              <w:r>
                <w:rPr>
                  <w:rStyle w:val="Hyperlink"/>
                  <w:rFonts w:ascii="Arial" w:hAnsi="Arial" w:cs="Arial"/>
                  <w:sz w:val="22"/>
                  <w:szCs w:val="22"/>
                </w:rPr>
                <w:t>Myelitis as detailed on BMJ Best Practice</w:t>
              </w:r>
            </w:hyperlink>
            <w:r>
              <w:rPr>
                <w:rFonts w:ascii="Arial" w:hAnsi="Arial" w:cs="Arial"/>
                <w:sz w:val="22"/>
                <w:szCs w:val="22"/>
              </w:rPr>
              <w:t xml:space="preserve"> (muscle weakness, loss of bladder or bowel control)</w:t>
            </w:r>
          </w:p>
          <w:p w14:paraId="72BD152C" w14:textId="7B830599" w:rsidR="00793D7D" w:rsidRDefault="00793D7D" w:rsidP="00793D7D">
            <w:pPr>
              <w:pStyle w:val="ListParagraph"/>
              <w:numPr>
                <w:ilvl w:val="1"/>
                <w:numId w:val="15"/>
              </w:numPr>
              <w:overflowPunct w:val="0"/>
              <w:autoSpaceDE w:val="0"/>
              <w:autoSpaceDN w:val="0"/>
              <w:adjustRightInd w:val="0"/>
              <w:textAlignment w:val="baseline"/>
              <w:rPr>
                <w:rFonts w:ascii="Arial" w:hAnsi="Arial" w:cs="Arial"/>
                <w:sz w:val="22"/>
                <w:szCs w:val="22"/>
              </w:rPr>
            </w:pPr>
            <w:r>
              <w:rPr>
                <w:rFonts w:ascii="Arial" w:hAnsi="Arial" w:cs="Arial"/>
                <w:sz w:val="22"/>
                <w:szCs w:val="22"/>
              </w:rPr>
              <w:t>Facial nerve paralysis (typically unilateral) (</w:t>
            </w:r>
            <w:hyperlink r:id="rId43" w:history="1">
              <w:r>
                <w:rPr>
                  <w:rStyle w:val="Hyperlink"/>
                  <w:rFonts w:ascii="Arial" w:hAnsi="Arial" w:cs="Arial"/>
                  <w:sz w:val="22"/>
                  <w:szCs w:val="22"/>
                </w:rPr>
                <w:t xml:space="preserve">Ramsay Hunt syndrome as detailed on </w:t>
              </w:r>
              <w:proofErr w:type="spellStart"/>
              <w:r>
                <w:rPr>
                  <w:rStyle w:val="Hyperlink"/>
                  <w:rFonts w:ascii="Arial" w:hAnsi="Arial" w:cs="Arial"/>
                  <w:sz w:val="22"/>
                  <w:szCs w:val="22"/>
                </w:rPr>
                <w:t>DermNet</w:t>
              </w:r>
              <w:proofErr w:type="spellEnd"/>
            </w:hyperlink>
            <w:r>
              <w:rPr>
                <w:rFonts w:ascii="Arial" w:hAnsi="Arial" w:cs="Arial"/>
                <w:sz w:val="22"/>
                <w:szCs w:val="22"/>
              </w:rPr>
              <w:t>)</w:t>
            </w:r>
          </w:p>
          <w:p w14:paraId="394EEE5A" w14:textId="67167D9E" w:rsidR="00793D7D" w:rsidRPr="00793D7D" w:rsidRDefault="00793D7D" w:rsidP="00793D7D">
            <w:pPr>
              <w:pStyle w:val="Bulletindent1"/>
            </w:pPr>
            <w:r>
              <w:rPr>
                <w:iCs/>
              </w:rPr>
              <w:t>A</w:t>
            </w:r>
            <w:r w:rsidRPr="00793D7D">
              <w:rPr>
                <w:iCs/>
              </w:rPr>
              <w:t xml:space="preserve">ny individual identified with symptoms of </w:t>
            </w:r>
            <w:hyperlink r:id="rId44" w:history="1">
              <w:r>
                <w:rPr>
                  <w:rStyle w:val="Hyperlink"/>
                </w:rPr>
                <w:t>severe/life-threatening infection or systemic sepsis as detailed on the NHS website</w:t>
              </w:r>
            </w:hyperlink>
            <w:r>
              <w:t xml:space="preserve"> - </w:t>
            </w:r>
            <w:r w:rsidRPr="00793D7D">
              <w:t>refer urgently via ambulance.</w:t>
            </w:r>
          </w:p>
          <w:p w14:paraId="79B32BA5" w14:textId="77777777" w:rsidR="00793D7D" w:rsidRPr="00C6013A" w:rsidRDefault="00793D7D" w:rsidP="00793D7D">
            <w:pPr>
              <w:pStyle w:val="Bulletindent1"/>
              <w:rPr>
                <w:iCs/>
              </w:rPr>
            </w:pPr>
            <w:r>
              <w:t xml:space="preserve">Individuals at risk of dehydration and unable to maintain adequate fluid intake. </w:t>
            </w:r>
          </w:p>
          <w:p w14:paraId="3A19D913" w14:textId="77777777" w:rsidR="004E6E0D" w:rsidRDefault="004E6E0D" w:rsidP="00793D7D">
            <w:pPr>
              <w:pStyle w:val="Bulletindent1"/>
            </w:pPr>
            <w:r w:rsidRPr="004E6E0D">
              <w:t>Known Chronic Kidney Disease (CKD) stages 3, 4 or 5 (eGFR &lt;60ml/min/1.73m²)</w:t>
            </w:r>
          </w:p>
          <w:p w14:paraId="242D0FB3" w14:textId="40804607" w:rsidR="00CB4A2B" w:rsidRDefault="00793D7D" w:rsidP="00793D7D">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t xml:space="preserve">Cautions including any relevant action to </w:t>
            </w:r>
            <w:proofErr w:type="gramStart"/>
            <w:r w:rsidRPr="00A16080">
              <w:rPr>
                <w:rStyle w:val="TableHeaderColumn"/>
                <w:sz w:val="22"/>
                <w:szCs w:val="22"/>
              </w:rPr>
              <w:t>be taken</w:t>
            </w:r>
            <w:proofErr w:type="gramEnd"/>
          </w:p>
        </w:tc>
        <w:tc>
          <w:tcPr>
            <w:tcW w:w="5953" w:type="dxa"/>
            <w:tcBorders>
              <w:top w:val="single" w:sz="4" w:space="0" w:color="auto"/>
              <w:left w:val="single" w:sz="4" w:space="0" w:color="auto"/>
              <w:bottom w:val="single" w:sz="4" w:space="0" w:color="auto"/>
              <w:right w:val="single" w:sz="4" w:space="0" w:color="auto"/>
            </w:tcBorders>
          </w:tcPr>
          <w:p w14:paraId="0DE44677" w14:textId="77EFC70D" w:rsidR="00E12123" w:rsidRPr="00EF685C" w:rsidRDefault="00E12123" w:rsidP="00E12123">
            <w:pPr>
              <w:pStyle w:val="Tabletext"/>
            </w:pPr>
            <w:r w:rsidRPr="00267C96">
              <w:rPr>
                <w:b/>
              </w:rPr>
              <w:t>Breastfeeding individuals:</w:t>
            </w:r>
            <w:r w:rsidRPr="00EF685C">
              <w:t xml:space="preserve"> avoid direct contact between </w:t>
            </w:r>
            <w:proofErr w:type="gramStart"/>
            <w:r w:rsidRPr="00EF685C">
              <w:t>infant</w:t>
            </w:r>
            <w:proofErr w:type="gramEnd"/>
            <w:r w:rsidRPr="00EF685C">
              <w:t xml:space="preserve"> and shingles sores. </w:t>
            </w:r>
            <w:r w:rsidR="00FF5EB4">
              <w:t>Vala</w:t>
            </w:r>
            <w:r w:rsidRPr="00EF685C">
              <w:t xml:space="preserve">ciclovir can be used in breastfeeding individuals; monitor nursing </w:t>
            </w:r>
            <w:proofErr w:type="gramStart"/>
            <w:r w:rsidRPr="00EF685C">
              <w:t>infant</w:t>
            </w:r>
            <w:proofErr w:type="gramEnd"/>
            <w:r w:rsidRPr="00EF685C">
              <w:t xml:space="preserve"> for diarrhoea, vomiting, rashes, irritability, lethargy and fever.  </w:t>
            </w:r>
          </w:p>
          <w:p w14:paraId="09700D30" w14:textId="77777777" w:rsidR="00E12123" w:rsidRDefault="00E12123" w:rsidP="00E12123">
            <w:pPr>
              <w:pStyle w:val="Tabletext"/>
            </w:pPr>
          </w:p>
          <w:p w14:paraId="2AB6A8A1" w14:textId="77777777" w:rsidR="00E12123" w:rsidRPr="00C16E72" w:rsidRDefault="00E12123" w:rsidP="00E12123">
            <w:pPr>
              <w:pStyle w:val="Tabletext"/>
            </w:pPr>
            <w:r>
              <w:t>*******************************************************************</w:t>
            </w:r>
          </w:p>
          <w:p w14:paraId="3C6FF930" w14:textId="4912244E" w:rsidR="00E12123" w:rsidRDefault="00E12123" w:rsidP="00E12123">
            <w:pPr>
              <w:pStyle w:val="TableParagraph"/>
              <w:rPr>
                <w:rFonts w:ascii="Arial" w:hAnsi="Arial" w:cs="Arial"/>
                <w:lang w:val="en-GB"/>
              </w:rPr>
            </w:pPr>
            <w:r>
              <w:rPr>
                <w:rFonts w:ascii="Arial" w:hAnsi="Arial" w:cs="Arial"/>
                <w:lang w:val="en-GB"/>
              </w:rPr>
              <w:t xml:space="preserve">Caution should be exercised when supplying </w:t>
            </w:r>
            <w:r w:rsidR="00AC47FC">
              <w:rPr>
                <w:rFonts w:ascii="Arial" w:hAnsi="Arial" w:cs="Arial"/>
                <w:lang w:val="en-GB"/>
              </w:rPr>
              <w:t>val</w:t>
            </w:r>
            <w:r>
              <w:rPr>
                <w:rFonts w:ascii="Arial" w:hAnsi="Arial" w:cs="Arial"/>
                <w:lang w:val="en-GB"/>
              </w:rPr>
              <w:t xml:space="preserve">aciclovir tablets to individuals taking the following potentially </w:t>
            </w:r>
            <w:r w:rsidRPr="00A62E44">
              <w:rPr>
                <w:rFonts w:ascii="Arial" w:hAnsi="Arial" w:cs="Arial"/>
                <w:lang w:val="en-GB"/>
              </w:rPr>
              <w:t>nephrotoxic</w:t>
            </w:r>
            <w:r>
              <w:rPr>
                <w:rFonts w:ascii="Arial" w:hAnsi="Arial" w:cs="Arial"/>
                <w:lang w:val="en-GB"/>
              </w:rPr>
              <w:t xml:space="preserve"> medicine(s)</w:t>
            </w:r>
            <w:r w:rsidR="00A62E44">
              <w:rPr>
                <w:rFonts w:ascii="Arial" w:hAnsi="Arial" w:cs="Arial"/>
                <w:lang w:val="en-GB"/>
              </w:rPr>
              <w:t xml:space="preserve"> as detailed in </w:t>
            </w:r>
            <w:hyperlink r:id="rId45" w:history="1">
              <w:r w:rsidR="00A62E44" w:rsidRPr="00A62E44">
                <w:rPr>
                  <w:rStyle w:val="Hyperlink"/>
                  <w:rFonts w:ascii="Arial" w:hAnsi="Arial" w:cs="Arial"/>
                  <w:lang w:val="en-GB"/>
                </w:rPr>
                <w:t>Think Kidneys - Guidelines for Medicines Optimisation in Patients with Acute Kidney Injury</w:t>
              </w:r>
              <w:r w:rsidRPr="00A62E44">
                <w:rPr>
                  <w:rStyle w:val="Hyperlink"/>
                  <w:rFonts w:ascii="Arial" w:hAnsi="Arial" w:cs="Arial"/>
                  <w:lang w:val="en-GB"/>
                </w:rPr>
                <w:t xml:space="preserve">: </w:t>
              </w:r>
            </w:hyperlink>
            <w:r>
              <w:rPr>
                <w:rFonts w:ascii="Arial" w:hAnsi="Arial" w:cs="Arial"/>
                <w:lang w:val="en-GB"/>
              </w:rPr>
              <w:t xml:space="preserve"> </w:t>
            </w:r>
          </w:p>
          <w:p w14:paraId="2EB771F7" w14:textId="77777777" w:rsidR="00E12123" w:rsidRDefault="00E12123" w:rsidP="00E12123">
            <w:pPr>
              <w:pStyle w:val="TableParagraph"/>
              <w:rPr>
                <w:rFonts w:ascii="Arial" w:hAnsi="Arial" w:cs="Arial"/>
                <w:lang w:val="en-GB"/>
              </w:rPr>
            </w:pPr>
          </w:p>
          <w:p w14:paraId="4E9BEE2A" w14:textId="152DC898" w:rsidR="00E12123" w:rsidRDefault="00E12123" w:rsidP="00A16080">
            <w:pPr>
              <w:pStyle w:val="Bulletindent1"/>
              <w:rPr>
                <w:iCs/>
              </w:rPr>
            </w:pPr>
            <w:r w:rsidRPr="00A16080">
              <w:rPr>
                <w:lang w:eastAsia="en-GB"/>
              </w:rPr>
              <w:t>Individuals known to be</w:t>
            </w:r>
            <w:r>
              <w:rPr>
                <w:lang w:eastAsia="en-GB"/>
              </w:rPr>
              <w:t xml:space="preserve"> taking another medication known to be </w:t>
            </w:r>
            <w:r w:rsidRPr="00A62E44">
              <w:rPr>
                <w:lang w:eastAsia="en-GB"/>
              </w:rPr>
              <w:t>nephrotoxic</w:t>
            </w:r>
            <w:r>
              <w:rPr>
                <w:lang w:eastAsia="en-GB"/>
              </w:rPr>
              <w:t xml:space="preserve"> (including but not limited to: ACE inhibitors, ARBs, diuretics, NSAIDs, metformin) or known to cause renal impairment (see individual </w:t>
            </w:r>
            <w:hyperlink r:id="rId46" w:history="1">
              <w:r w:rsidR="00A16080">
                <w:rPr>
                  <w:rStyle w:val="Hyperlink"/>
                  <w:rFonts w:cs="Arial"/>
                  <w:lang w:eastAsia="en-GB"/>
                </w:rPr>
                <w:t>Summary of Product Characteristics which is accessible on the EMC website</w:t>
              </w:r>
            </w:hyperlink>
            <w:r>
              <w:rPr>
                <w:lang w:eastAsia="en-GB"/>
              </w:rPr>
              <w:t xml:space="preserve"> or </w:t>
            </w:r>
            <w:hyperlink r:id="rId47" w:history="1">
              <w:r>
                <w:rPr>
                  <w:rStyle w:val="Hyperlink"/>
                  <w:rFonts w:cs="Arial"/>
                  <w:lang w:eastAsia="en-GB"/>
                </w:rPr>
                <w:t>BNF</w:t>
              </w:r>
            </w:hyperlink>
            <w:r>
              <w:rPr>
                <w:lang w:eastAsia="en-GB"/>
              </w:rPr>
              <w:t>)</w:t>
            </w:r>
            <w:r>
              <w:rPr>
                <w:iCs/>
              </w:rPr>
              <w:t xml:space="preserve">. </w:t>
            </w:r>
            <w:r>
              <w:t xml:space="preserve">These individuals should </w:t>
            </w:r>
            <w:proofErr w:type="gramStart"/>
            <w:r>
              <w:t>be advised</w:t>
            </w:r>
            <w:proofErr w:type="gramEnd"/>
            <w:r>
              <w:t xml:space="preserve"> to maintain adequate fluid intake while on treatment with </w:t>
            </w:r>
            <w:r w:rsidR="00AC47FC">
              <w:t>val</w:t>
            </w:r>
            <w:r>
              <w:t xml:space="preserve">aciclovir and to avoid dehydration. </w:t>
            </w:r>
          </w:p>
          <w:p w14:paraId="4F0CAE81" w14:textId="51052C91" w:rsidR="00E12123" w:rsidRDefault="00E12123" w:rsidP="00A16080">
            <w:pPr>
              <w:pStyle w:val="Bulletindent1"/>
            </w:pPr>
            <w:r>
              <w:t xml:space="preserve">Individuals known to be taking tenofovir disoproxil fumarate (used alone or in combination) for the treatment of hepatitis B, </w:t>
            </w:r>
            <w:hyperlink r:id="rId48" w:history="1">
              <w:r w:rsidR="00A16080">
                <w:rPr>
                  <w:rStyle w:val="Hyperlink"/>
                  <w:rFonts w:cs="Arial"/>
                </w:rPr>
                <w:t>HIV pre-exposure prophylaxis (PrEP) as detailed on the NHS website</w:t>
              </w:r>
            </w:hyperlink>
            <w:r>
              <w:t xml:space="preserve"> or </w:t>
            </w:r>
            <w:hyperlink r:id="rId49" w:history="1">
              <w:r w:rsidR="00A16080">
                <w:rPr>
                  <w:rStyle w:val="Hyperlink"/>
                  <w:rFonts w:cs="Arial"/>
                </w:rPr>
                <w:t>post exposure prophylaxis (PEP) as detailed on the Terrence Higgins website</w:t>
              </w:r>
            </w:hyperlink>
            <w:r>
              <w:t xml:space="preserve">) should contact the provider of these medications to discuss the need for additional monitoring, due to the potential increased risk of renal impairment with concomitant nephrotoxic drugs. </w:t>
            </w:r>
            <w:r w:rsidR="00AC47FC">
              <w:t>Vala</w:t>
            </w:r>
            <w:r>
              <w:t xml:space="preserve">ciclovir may </w:t>
            </w:r>
            <w:proofErr w:type="gramStart"/>
            <w:r>
              <w:t>be supplied</w:t>
            </w:r>
            <w:proofErr w:type="gramEnd"/>
            <w:r>
              <w:t xml:space="preserve"> under this PGD.  </w:t>
            </w:r>
          </w:p>
          <w:p w14:paraId="348F5E42" w14:textId="77777777" w:rsidR="00E12123" w:rsidRDefault="00E12123" w:rsidP="00E12123">
            <w:pPr>
              <w:pStyle w:val="TableParagraph"/>
              <w:rPr>
                <w:rFonts w:ascii="Arial" w:hAnsi="Arial" w:cs="Arial"/>
                <w:lang w:val="en-GB"/>
              </w:rPr>
            </w:pPr>
          </w:p>
          <w:p w14:paraId="7B1FEA2E" w14:textId="77777777" w:rsidR="00E12123" w:rsidRDefault="00E12123" w:rsidP="00E12123">
            <w:pPr>
              <w:pStyle w:val="TableParagraph"/>
              <w:rPr>
                <w:rFonts w:ascii="Arial" w:hAnsi="Arial" w:cs="Arial"/>
                <w:iCs/>
                <w:lang w:val="en-GB"/>
              </w:rPr>
            </w:pPr>
            <w:r>
              <w:rPr>
                <w:rFonts w:ascii="Arial" w:hAnsi="Arial" w:cs="Arial"/>
                <w:iCs/>
                <w:lang w:val="en-GB"/>
              </w:rPr>
              <w:t>*******************************************************************</w:t>
            </w:r>
          </w:p>
          <w:p w14:paraId="1267EF9C" w14:textId="45CF7AA8" w:rsidR="00E12123" w:rsidRDefault="00E12123" w:rsidP="00E12123">
            <w:pPr>
              <w:pStyle w:val="TableParagraph"/>
              <w:rPr>
                <w:rFonts w:ascii="Arial" w:hAnsi="Arial" w:cs="Arial"/>
                <w:lang w:val="en-GB"/>
              </w:rPr>
            </w:pPr>
            <w:r w:rsidRPr="00870315">
              <w:rPr>
                <w:rFonts w:ascii="Arial" w:hAnsi="Arial" w:cs="Arial"/>
                <w:lang w:val="en-GB"/>
              </w:rPr>
              <w:t>Caut</w:t>
            </w:r>
            <w:r>
              <w:rPr>
                <w:rFonts w:ascii="Arial" w:hAnsi="Arial" w:cs="Arial"/>
                <w:lang w:val="en-GB"/>
              </w:rPr>
              <w:t xml:space="preserve">ion should </w:t>
            </w:r>
            <w:proofErr w:type="gramStart"/>
            <w:r>
              <w:rPr>
                <w:rFonts w:ascii="Arial" w:hAnsi="Arial" w:cs="Arial"/>
                <w:lang w:val="en-GB"/>
              </w:rPr>
              <w:t>be exercised</w:t>
            </w:r>
            <w:proofErr w:type="gramEnd"/>
            <w:r>
              <w:rPr>
                <w:rFonts w:ascii="Arial" w:hAnsi="Arial" w:cs="Arial"/>
                <w:lang w:val="en-GB"/>
              </w:rPr>
              <w:t xml:space="preserve"> when supplying </w:t>
            </w:r>
            <w:r w:rsidR="00AC47FC">
              <w:rPr>
                <w:rFonts w:ascii="Arial" w:hAnsi="Arial" w:cs="Arial"/>
                <w:lang w:val="en-GB"/>
              </w:rPr>
              <w:t>val</w:t>
            </w:r>
            <w:r>
              <w:rPr>
                <w:rFonts w:ascii="Arial" w:hAnsi="Arial" w:cs="Arial"/>
                <w:lang w:val="en-GB"/>
              </w:rPr>
              <w:t>aciclovir tablets to individuals who should avoid the following excipients:</w:t>
            </w:r>
          </w:p>
          <w:p w14:paraId="385FE1C1" w14:textId="77777777" w:rsidR="00E12123" w:rsidRDefault="00E12123" w:rsidP="00E12123">
            <w:pPr>
              <w:pStyle w:val="TableParagraph"/>
              <w:rPr>
                <w:rFonts w:ascii="Arial" w:hAnsi="Arial" w:cs="Arial"/>
                <w:lang w:val="en-GB"/>
              </w:rPr>
            </w:pPr>
          </w:p>
          <w:p w14:paraId="516477CA" w14:textId="77777777" w:rsidR="00E12123" w:rsidRPr="000B32D0" w:rsidRDefault="00E12123" w:rsidP="00E12123">
            <w:pPr>
              <w:rPr>
                <w:rFonts w:ascii="Arial" w:hAnsi="Arial" w:cs="Arial"/>
                <w:b/>
                <w:sz w:val="22"/>
                <w:szCs w:val="22"/>
              </w:rPr>
            </w:pPr>
            <w:r w:rsidRPr="000B32D0">
              <w:rPr>
                <w:rFonts w:ascii="Arial" w:hAnsi="Arial" w:cs="Arial"/>
                <w:b/>
                <w:sz w:val="22"/>
                <w:szCs w:val="22"/>
              </w:rPr>
              <w:t xml:space="preserve">Lactose, sucrose, </w:t>
            </w:r>
            <w:proofErr w:type="gramStart"/>
            <w:r w:rsidRPr="000B32D0">
              <w:rPr>
                <w:rFonts w:ascii="Arial" w:hAnsi="Arial" w:cs="Arial"/>
                <w:b/>
                <w:sz w:val="22"/>
                <w:szCs w:val="22"/>
              </w:rPr>
              <w:t>fructose</w:t>
            </w:r>
            <w:proofErr w:type="gramEnd"/>
            <w:r w:rsidRPr="000B32D0">
              <w:rPr>
                <w:rFonts w:ascii="Arial" w:hAnsi="Arial" w:cs="Arial"/>
                <w:b/>
                <w:sz w:val="22"/>
                <w:szCs w:val="22"/>
              </w:rPr>
              <w:t xml:space="preserve"> and sorbitol:</w:t>
            </w:r>
          </w:p>
          <w:p w14:paraId="16544F96" w14:textId="497ABEBC" w:rsidR="00E12123" w:rsidRPr="000B32D0" w:rsidRDefault="00E12123" w:rsidP="00E12123">
            <w:pPr>
              <w:pStyle w:val="TableParagraph"/>
              <w:rPr>
                <w:rFonts w:ascii="Arial" w:hAnsi="Arial" w:cs="Arial"/>
              </w:rPr>
            </w:pPr>
            <w:r w:rsidRPr="000B32D0">
              <w:rPr>
                <w:rFonts w:ascii="Arial" w:hAnsi="Arial" w:cs="Arial"/>
              </w:rPr>
              <w:t xml:space="preserve">Individuals with rare hereditary problems of </w:t>
            </w:r>
            <w:proofErr w:type="spellStart"/>
            <w:r w:rsidRPr="000B32D0">
              <w:rPr>
                <w:rFonts w:ascii="Arial" w:hAnsi="Arial" w:cs="Arial"/>
              </w:rPr>
              <w:t>galactosaemia</w:t>
            </w:r>
            <w:proofErr w:type="spellEnd"/>
            <w:r w:rsidRPr="000B32D0">
              <w:rPr>
                <w:rFonts w:ascii="Arial" w:hAnsi="Arial" w:cs="Arial"/>
              </w:rPr>
              <w:t xml:space="preserve">, galactose intolerance, total lactase deficiency, glucose-galactose malabsorption, sucrase-isomaltase deficiency, fructose-1,6-bisphosphatase deficiency (also known as hereditary fructose intolerance): check the individual list of excipients available in the </w:t>
            </w:r>
            <w:hyperlink r:id="rId50" w:history="1">
              <w:r w:rsidR="00A16080">
                <w:rPr>
                  <w:rStyle w:val="Hyperlink"/>
                  <w:rFonts w:ascii="Arial" w:hAnsi="Arial" w:cs="Arial"/>
                </w:rPr>
                <w:t>SmPC which can be accessed on the EMC website</w:t>
              </w:r>
            </w:hyperlink>
            <w:r w:rsidRPr="000B32D0">
              <w:rPr>
                <w:rFonts w:ascii="Arial" w:hAnsi="Arial" w:cs="Arial"/>
              </w:rPr>
              <w:t xml:space="preserve"> 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0B32D0" w:rsidRDefault="00E12123" w:rsidP="00E12123">
            <w:pPr>
              <w:rPr>
                <w:rFonts w:ascii="Arial" w:hAnsi="Arial" w:cs="Arial"/>
                <w:b/>
                <w:sz w:val="22"/>
                <w:szCs w:val="22"/>
              </w:rPr>
            </w:pPr>
            <w:r w:rsidRPr="000B32D0">
              <w:rPr>
                <w:rFonts w:ascii="Arial" w:hAnsi="Arial" w:cs="Arial"/>
                <w:b/>
                <w:sz w:val="22"/>
                <w:szCs w:val="22"/>
              </w:rPr>
              <w:t xml:space="preserve">Aspartame: </w:t>
            </w:r>
          </w:p>
          <w:p w14:paraId="64FEDD91" w14:textId="26544B97" w:rsidR="00E12123" w:rsidRDefault="00E12123" w:rsidP="00E12123">
            <w:pPr>
              <w:pStyle w:val="Bulletindent1"/>
            </w:pPr>
            <w:r w:rsidRPr="00186EC7">
              <w:rPr>
                <w:rFonts w:cs="Arial"/>
              </w:rPr>
              <w:t xml:space="preserve">Individuals with </w:t>
            </w:r>
            <w:hyperlink r:id="rId51"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52" w:history="1">
              <w:r w:rsidR="00A16080" w:rsidRPr="00A16080">
                <w:rPr>
                  <w:rStyle w:val="Hyperlink"/>
                  <w:rFonts w:cs="Arial"/>
                </w:rPr>
                <w:t xml:space="preserve">SmPC which can </w:t>
              </w:r>
              <w:proofErr w:type="gramStart"/>
              <w:r w:rsidR="00A16080" w:rsidRPr="00A16080">
                <w:rPr>
                  <w:rStyle w:val="Hyperlink"/>
                  <w:rFonts w:cs="Arial"/>
                </w:rPr>
                <w:t>be accessed</w:t>
              </w:r>
              <w:proofErr w:type="gramEnd"/>
              <w:r w:rsidR="00A16080" w:rsidRPr="00A16080">
                <w:rPr>
                  <w:rStyle w:val="Hyperlink"/>
                  <w:rFonts w:cs="Arial"/>
                </w:rPr>
                <w:t xml:space="preserve">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t xml:space="preserve">Specific information for suspected infection to </w:t>
            </w:r>
            <w:proofErr w:type="gramStart"/>
            <w:r w:rsidRPr="00A16080">
              <w:rPr>
                <w:rFonts w:ascii="Arial" w:hAnsi="Arial"/>
                <w:b/>
                <w:bCs/>
                <w:sz w:val="22"/>
                <w:szCs w:val="22"/>
              </w:rPr>
              <w:t>be provided</w:t>
            </w:r>
            <w:proofErr w:type="gramEnd"/>
          </w:p>
        </w:tc>
        <w:tc>
          <w:tcPr>
            <w:tcW w:w="5953" w:type="dxa"/>
          </w:tcPr>
          <w:p w14:paraId="64F01A39" w14:textId="1F7D5389" w:rsidR="00A16080" w:rsidRPr="00A16080" w:rsidRDefault="00A16080" w:rsidP="00937DBB">
            <w:pPr>
              <w:pStyle w:val="Bulletindent1"/>
              <w:rPr>
                <w:lang w:eastAsia="en-GB"/>
              </w:rPr>
            </w:pPr>
            <w:r w:rsidRPr="00A16080">
              <w:rPr>
                <w:lang w:eastAsia="en-GB"/>
              </w:rPr>
              <w:t>Provide t</w:t>
            </w:r>
            <w:r>
              <w:rPr>
                <w:lang w:eastAsia="en-GB"/>
              </w:rPr>
              <w:t xml:space="preserve">he  </w:t>
            </w:r>
            <w:hyperlink r:id="rId53" w:history="1">
              <w:r w:rsidRPr="00A16080">
                <w:rPr>
                  <w:rStyle w:val="Hyperlink"/>
                  <w:lang w:eastAsia="en-GB"/>
                </w:rPr>
                <w:t>British Association of Dermatologists (BAD) patient information leaflet on shingles (herpes zoster infection).</w:t>
              </w:r>
            </w:hyperlink>
          </w:p>
          <w:p w14:paraId="288C7B0B" w14:textId="168B6E00" w:rsidR="00A16080" w:rsidRDefault="00A16080" w:rsidP="00E12123">
            <w:pPr>
              <w:pStyle w:val="Bulletindent1"/>
            </w:pPr>
            <w:r w:rsidRPr="00A16080">
              <w:t xml:space="preserve">Provide individual with </w:t>
            </w:r>
            <w:hyperlink r:id="rId54" w:anchor="pain-management" w:history="1">
              <w:r w:rsidRPr="00A16080">
                <w:rPr>
                  <w:rStyle w:val="Hyperlink"/>
                </w:rPr>
                <w:t>advice on pain management as per NICE CKS - Shingles</w:t>
              </w:r>
            </w:hyperlink>
            <w:r w:rsidRPr="00A16080">
              <w:t xml:space="preserve">: recommend to all individuals with mild pain, where appropriate, a trial of paracetamol, alone or combination with codeine or a nonsteroidal anti-inflammatory drug (NSAID), such as ibuprofen (over the counter). </w:t>
            </w:r>
          </w:p>
          <w:p w14:paraId="51254FAC" w14:textId="2BF6623C" w:rsidR="00A16080" w:rsidRDefault="00A16080" w:rsidP="00A16080">
            <w:pPr>
              <w:pStyle w:val="Bulletindent1"/>
            </w:pPr>
            <w:r w:rsidRPr="00A16080">
              <w:t xml:space="preserve"> </w:t>
            </w:r>
            <w:r>
              <w:t>S</w:t>
            </w:r>
            <w:r w:rsidRPr="00A16080">
              <w:t xml:space="preserve">ignpost eligible individuals </w:t>
            </w:r>
            <w:hyperlink r:id="rId55" w:history="1">
              <w:r w:rsidRPr="00A16080">
                <w:rPr>
                  <w:rStyle w:val="Hyperlink"/>
                </w:rPr>
                <w:t>to information and advice about receiving the shingles vaccine as detailed on the NHS website,</w:t>
              </w:r>
            </w:hyperlink>
            <w:r>
              <w:t xml:space="preserve"> </w:t>
            </w:r>
            <w:r w:rsidRPr="00A16080">
              <w:t xml:space="preserve"> advising they discuss vaccination with their GP practice after they have recovered from this episode of shingle</w:t>
            </w:r>
            <w:r>
              <w:t>s.</w:t>
            </w:r>
          </w:p>
        </w:tc>
      </w:tr>
      <w:tr w:rsidR="00E12123" w14:paraId="6142EA67" w14:textId="77777777" w:rsidTr="00A16080">
        <w:tc>
          <w:tcPr>
            <w:tcW w:w="2542" w:type="dxa"/>
          </w:tcPr>
          <w:p w14:paraId="7E5CC0F3" w14:textId="70FA2370" w:rsidR="00A16080" w:rsidRDefault="00A16080" w:rsidP="00A16080">
            <w:pPr>
              <w:rPr>
                <w:rStyle w:val="TableHeaderColumn"/>
                <w:sz w:val="22"/>
                <w:szCs w:val="22"/>
              </w:rPr>
            </w:pPr>
            <w:r w:rsidRPr="00A16080">
              <w:rPr>
                <w:rStyle w:val="TableHeaderColumn"/>
                <w:sz w:val="22"/>
                <w:szCs w:val="22"/>
              </w:rPr>
              <w:t xml:space="preserve">Action to </w:t>
            </w:r>
            <w:proofErr w:type="gramStart"/>
            <w:r w:rsidRPr="00A16080">
              <w:rPr>
                <w:rStyle w:val="TableHeaderColumn"/>
                <w:sz w:val="22"/>
                <w:szCs w:val="22"/>
              </w:rPr>
              <w:t>be taken</w:t>
            </w:r>
            <w:proofErr w:type="gramEnd"/>
            <w:r w:rsidRPr="00A16080">
              <w:rPr>
                <w:rStyle w:val="TableHeaderColumn"/>
                <w:sz w:val="22"/>
                <w:szCs w:val="22"/>
              </w:rPr>
              <w:t xml:space="preserve">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p>
          <w:p w14:paraId="64D4E823" w14:textId="1E74323B" w:rsidR="00A16080" w:rsidRPr="00A16080" w:rsidRDefault="00A16080" w:rsidP="00A16080">
            <w:pPr>
              <w:rPr>
                <w:rStyle w:val="TableHeaderColumn"/>
                <w:sz w:val="22"/>
                <w:szCs w:val="22"/>
              </w:rPr>
            </w:pPr>
            <w:r w:rsidRPr="00A16080">
              <w:rPr>
                <w:rStyle w:val="TableHeaderColumn"/>
                <w:sz w:val="22"/>
                <w:szCs w:val="22"/>
              </w:rPr>
              <w:t xml:space="preserve"> </w:t>
            </w:r>
            <w:proofErr w:type="gramStart"/>
            <w:r w:rsidRPr="00A16080">
              <w:rPr>
                <w:rStyle w:val="TableHeaderColumn"/>
                <w:sz w:val="22"/>
                <w:szCs w:val="22"/>
              </w:rPr>
              <w:t>is excluded</w:t>
            </w:r>
            <w:proofErr w:type="gramEnd"/>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9975AE4" w14:textId="77777777" w:rsidR="00BA2918" w:rsidRDefault="00A16080" w:rsidP="00E1625A">
            <w:pPr>
              <w:pStyle w:val="Bulletindent1"/>
              <w:numPr>
                <w:ilvl w:val="0"/>
                <w:numId w:val="0"/>
              </w:numPr>
              <w:ind w:left="360"/>
            </w:pPr>
            <w:r w:rsidRPr="00A16080">
              <w:t xml:space="preserve">Record reasons for exclusion in the appropriate clinical </w:t>
            </w:r>
            <w:r w:rsidR="00BA2918">
              <w:t>record.</w:t>
            </w:r>
          </w:p>
          <w:p w14:paraId="06AC292F" w14:textId="70D51519" w:rsidR="00A16080" w:rsidRDefault="00A16080" w:rsidP="00E1625A">
            <w:pPr>
              <w:pStyle w:val="Bulletindent1"/>
              <w:numPr>
                <w:ilvl w:val="0"/>
                <w:numId w:val="0"/>
              </w:numPr>
              <w:ind w:left="360"/>
            </w:pPr>
            <w:r w:rsidRPr="00BA2918">
              <w:rPr>
                <w:b/>
                <w:bCs/>
              </w:rPr>
              <w:t xml:space="preserve">Individuals where treatment </w:t>
            </w:r>
            <w:proofErr w:type="gramStart"/>
            <w:r w:rsidRPr="00BA2918">
              <w:rPr>
                <w:b/>
                <w:bCs/>
              </w:rPr>
              <w:t>is not indicated</w:t>
            </w:r>
            <w:proofErr w:type="gramEnd"/>
            <w:r w:rsidRPr="00BA2918">
              <w:rPr>
                <w:b/>
                <w:bCs/>
              </w:rPr>
              <w:t>:</w:t>
            </w:r>
            <w:r w:rsidRPr="00A16080">
              <w:t xml:space="preserve"> </w:t>
            </w:r>
          </w:p>
          <w:p w14:paraId="3876E57F" w14:textId="4B8645D4" w:rsidR="00A16080" w:rsidRDefault="00A16080" w:rsidP="00A16080">
            <w:pPr>
              <w:pStyle w:val="Bulletindent1"/>
            </w:pPr>
            <w:r w:rsidRPr="00A16080">
              <w:t xml:space="preserve">Advise individual/carer/parent/guardian of alternative non antiviral treatment if antiviral not indicated and provide </w:t>
            </w:r>
            <w:hyperlink r:id="rId56" w:history="1">
              <w:r w:rsidRPr="00A16080">
                <w:rPr>
                  <w:rStyle w:val="Hyperlink"/>
                </w:rPr>
                <w:t>the British Association of Dermatologists (BAD) patient information leaflet on shingles (herpes zoster infection)</w:t>
              </w:r>
            </w:hyperlink>
            <w:r w:rsidRPr="00A16080">
              <w:t xml:space="preserve"> and safety netting advice.</w:t>
            </w:r>
          </w:p>
          <w:p w14:paraId="3256C123" w14:textId="4A2409F1" w:rsidR="00A16080" w:rsidRDefault="00A16080" w:rsidP="00A16080">
            <w:pPr>
              <w:pStyle w:val="Bulletindent1"/>
            </w:pPr>
            <w:r w:rsidRPr="00A16080">
              <w:t xml:space="preserve">Signpost the patient to the </w:t>
            </w:r>
            <w:hyperlink r:id="rId57" w:history="1">
              <w:r w:rsidRPr="00A16080">
                <w:rPr>
                  <w:rStyle w:val="Hyperlink"/>
                </w:rPr>
                <w:t>NHS website containing patient information on shingles</w:t>
              </w:r>
            </w:hyperlink>
            <w:r w:rsidRPr="00A16080">
              <w:t>.</w:t>
            </w:r>
          </w:p>
          <w:p w14:paraId="3BA07287" w14:textId="2EA22248" w:rsidR="00A16080" w:rsidRDefault="00A16080" w:rsidP="00A16080">
            <w:pPr>
              <w:pStyle w:val="Bulletindent1"/>
            </w:pPr>
            <w:r>
              <w:t>P</w:t>
            </w:r>
            <w:r w:rsidRPr="00A16080">
              <w:t xml:space="preserve">rovide patient with </w:t>
            </w:r>
            <w:hyperlink r:id="rId58" w:history="1">
              <w:r w:rsidRPr="00A16080">
                <w:rPr>
                  <w:rStyle w:val="Hyperlink"/>
                </w:rPr>
                <w:t>advice on pain management as per NICE CKS - Shingles</w:t>
              </w:r>
            </w:hyperlink>
            <w:r w:rsidRPr="00A16080">
              <w:t xml:space="preserve">: recommend to all individuals with mild pain, where appropriate, a trial of paracetamol, alone or combination with codeine or a nonsteroidal anti-inflammatory drug (NSAID), such as ibuprofen (over the counter). </w:t>
            </w:r>
          </w:p>
          <w:p w14:paraId="2FEA3152" w14:textId="4672EB9C" w:rsidR="00A16080" w:rsidRDefault="00A16080" w:rsidP="00A16080">
            <w:pPr>
              <w:pStyle w:val="Bulletindent1"/>
              <w:numPr>
                <w:ilvl w:val="0"/>
                <w:numId w:val="0"/>
              </w:numPr>
              <w:ind w:left="360"/>
            </w:pPr>
            <w:r w:rsidRPr="00A16080">
              <w:rPr>
                <w:b/>
                <w:bCs/>
              </w:rPr>
              <w:t>Refer urgently to a prescriber for further assessment if:</w:t>
            </w:r>
            <w:r w:rsidRPr="00A16080">
              <w:t xml:space="preserve">  </w:t>
            </w:r>
          </w:p>
          <w:p w14:paraId="71708141" w14:textId="77777777" w:rsidR="00A16080" w:rsidRDefault="00A16080" w:rsidP="00A16080">
            <w:pPr>
              <w:pStyle w:val="Bulletindent1"/>
            </w:pPr>
            <w:r w:rsidRPr="00A16080">
              <w:t xml:space="preserve">Known or suspected pregnancy </w:t>
            </w:r>
          </w:p>
          <w:p w14:paraId="07FB8071" w14:textId="0F7122F0" w:rsidR="00A16080" w:rsidRDefault="00A16080" w:rsidP="00A16080">
            <w:pPr>
              <w:pStyle w:val="Bulletindent1"/>
            </w:pPr>
            <w:r w:rsidRPr="00A16080">
              <w:t>Pain inadequately controlled with over-the-counter analgesia</w:t>
            </w:r>
          </w:p>
          <w:p w14:paraId="5DC07D6F" w14:textId="7E86AB93" w:rsidR="00A16080" w:rsidRDefault="00A16080" w:rsidP="00A16080">
            <w:pPr>
              <w:pStyle w:val="Bulletindent1"/>
            </w:pPr>
            <w:r w:rsidRPr="00A16080">
              <w:t>Systemically unwell, but not showing signs or symptoms of sepsis</w:t>
            </w:r>
          </w:p>
          <w:p w14:paraId="52FDB283" w14:textId="385CC6AC" w:rsidR="00A16080" w:rsidRDefault="00A16080" w:rsidP="00A16080">
            <w:pPr>
              <w:pStyle w:val="Bulletindent1"/>
            </w:pPr>
            <w:r w:rsidRPr="00A16080">
              <w:t xml:space="preserve"> </w:t>
            </w:r>
            <w:r w:rsidR="00BA2918">
              <w:t>I</w:t>
            </w:r>
            <w:r w:rsidRPr="00A16080">
              <w:t xml:space="preserve">ndividuals where treatment under this PGD </w:t>
            </w:r>
            <w:proofErr w:type="gramStart"/>
            <w:r w:rsidRPr="00A16080">
              <w:t>is not indicated/permitted</w:t>
            </w:r>
            <w:proofErr w:type="gramEnd"/>
            <w:r w:rsidRPr="00A16080">
              <w:t xml:space="preserve"> but dermatological symptoms are present and require further assessment </w:t>
            </w:r>
          </w:p>
          <w:p w14:paraId="0D02F069" w14:textId="77777777" w:rsidR="00A16080" w:rsidRDefault="00A16080" w:rsidP="00A16080">
            <w:pPr>
              <w:pStyle w:val="Bulletindent1"/>
              <w:numPr>
                <w:ilvl w:val="0"/>
                <w:numId w:val="0"/>
              </w:numPr>
              <w:ind w:left="360"/>
            </w:pPr>
            <w:r w:rsidRPr="00A16080">
              <w:rPr>
                <w:b/>
                <w:bCs/>
              </w:rPr>
              <w:t>Refer urgently to A&amp;E for further assessment if:</w:t>
            </w:r>
            <w:r w:rsidRPr="00A16080">
              <w:t xml:space="preserve"> </w:t>
            </w:r>
          </w:p>
          <w:p w14:paraId="4F440A0B" w14:textId="58D40CBA" w:rsidR="00A16080" w:rsidRDefault="00A16080" w:rsidP="00A16080">
            <w:pPr>
              <w:pStyle w:val="Bulletindent1"/>
            </w:pPr>
            <w:r w:rsidRPr="00A16080">
              <w:t xml:space="preserve">Individual is severely immunosuppressed </w:t>
            </w:r>
          </w:p>
          <w:p w14:paraId="21899605" w14:textId="0959E5DD" w:rsidR="00A16080" w:rsidRDefault="00A16080" w:rsidP="00A16080">
            <w:pPr>
              <w:pStyle w:val="Bulletindent1"/>
            </w:pPr>
            <w:r>
              <w:t>I</w:t>
            </w:r>
            <w:r w:rsidRPr="00A16080">
              <w:t xml:space="preserve">ndividual is immunosuppressed and rash is </w:t>
            </w:r>
            <w:proofErr w:type="gramStart"/>
            <w:r w:rsidRPr="00A16080">
              <w:t>widespread or severe</w:t>
            </w:r>
            <w:proofErr w:type="gramEnd"/>
            <w:r w:rsidRPr="00A16080">
              <w:t xml:space="preserve"> or individual is systemically unwell </w:t>
            </w:r>
          </w:p>
          <w:p w14:paraId="5D234F0D" w14:textId="71D80657" w:rsidR="00A16080" w:rsidRDefault="00A16080" w:rsidP="00A16080">
            <w:pPr>
              <w:pStyle w:val="Bulletindent1"/>
            </w:pPr>
            <w:r w:rsidRPr="00A16080">
              <w:t>Serious complications such as meningitis encephalitis, myelitis</w:t>
            </w:r>
            <w:r>
              <w:t xml:space="preserve"> (</w:t>
            </w:r>
            <w:hyperlink r:id="rId59" w:history="1">
              <w:r w:rsidRPr="00A16080">
                <w:rPr>
                  <w:rStyle w:val="Hyperlink"/>
                </w:rPr>
                <w:t xml:space="preserve">as detailed on the NHS website) </w:t>
              </w:r>
            </w:hyperlink>
            <w:r w:rsidRPr="00A16080">
              <w:t xml:space="preserve"> or facial nerve paralysis are suspected</w:t>
            </w:r>
          </w:p>
          <w:p w14:paraId="46325956" w14:textId="07781ABD" w:rsidR="00A16080" w:rsidRDefault="00A16080" w:rsidP="00A16080">
            <w:pPr>
              <w:pStyle w:val="Bulletindent1"/>
            </w:pPr>
            <w:r w:rsidRPr="00A16080">
              <w:t>Shingles in the ophthalmic distribution of the trigeminal nerve:</w:t>
            </w:r>
          </w:p>
          <w:p w14:paraId="4A8CDB74" w14:textId="73EB9FCE" w:rsidR="00A16080" w:rsidRDefault="00A16080" w:rsidP="00A16080">
            <w:pPr>
              <w:pStyle w:val="Bulletindent1"/>
              <w:numPr>
                <w:ilvl w:val="1"/>
                <w:numId w:val="15"/>
              </w:numPr>
            </w:pPr>
            <w:r w:rsidRPr="00A16080">
              <w:t xml:space="preserve">Hutchinson’s sign (rash on the tip, </w:t>
            </w:r>
            <w:proofErr w:type="gramStart"/>
            <w:r w:rsidRPr="00A16080">
              <w:t>side</w:t>
            </w:r>
            <w:proofErr w:type="gramEnd"/>
            <w:r w:rsidRPr="00A16080">
              <w:t xml:space="preserve"> or root on the nose)</w:t>
            </w:r>
          </w:p>
          <w:p w14:paraId="05333162" w14:textId="1DD36C0B" w:rsidR="00A16080" w:rsidRDefault="00A16080" w:rsidP="00A16080">
            <w:pPr>
              <w:pStyle w:val="Bulletindent1"/>
              <w:numPr>
                <w:ilvl w:val="1"/>
                <w:numId w:val="15"/>
              </w:numPr>
            </w:pPr>
            <w:r w:rsidRPr="00A16080">
              <w:t>Visual symptoms</w:t>
            </w:r>
          </w:p>
          <w:p w14:paraId="458E3D98" w14:textId="52E4A85A" w:rsidR="00E12123" w:rsidRDefault="00A16080" w:rsidP="00A16080">
            <w:pPr>
              <w:pStyle w:val="Bulletindent1"/>
              <w:numPr>
                <w:ilvl w:val="1"/>
                <w:numId w:val="15"/>
              </w:numPr>
            </w:pPr>
            <w:r w:rsidRPr="00A16080">
              <w:t>Unexplained red eye</w:t>
            </w:r>
          </w:p>
          <w:p w14:paraId="1ACA62F4" w14:textId="7BDFDA2C" w:rsidR="00A16080" w:rsidRPr="00A16080" w:rsidRDefault="00A16080" w:rsidP="00A16080">
            <w:pPr>
              <w:pStyle w:val="Tabletext"/>
              <w:rPr>
                <w:b/>
                <w:bCs/>
              </w:rPr>
            </w:pPr>
            <w:r w:rsidRPr="00A16080">
              <w:rPr>
                <w:b/>
                <w:bCs/>
                <w:lang w:val="en-GB"/>
              </w:rPr>
              <w:t xml:space="preserve">If sepsis or serious complications </w:t>
            </w:r>
            <w:proofErr w:type="gramStart"/>
            <w:r w:rsidRPr="00A16080">
              <w:rPr>
                <w:b/>
                <w:bCs/>
                <w:lang w:val="en-GB"/>
              </w:rPr>
              <w:t>are suspected</w:t>
            </w:r>
            <w:proofErr w:type="gramEnd"/>
            <w:r w:rsidRPr="00A16080">
              <w:rPr>
                <w:b/>
                <w:bCs/>
                <w:lang w:val="en-GB"/>
              </w:rPr>
              <w:t xml:space="preserve"> refer the individual urgently to A&amp;E</w:t>
            </w:r>
          </w:p>
        </w:tc>
      </w:tr>
      <w:tr w:rsidR="00A16080" w14:paraId="22696B43" w14:textId="77777777" w:rsidTr="00A16080">
        <w:tc>
          <w:tcPr>
            <w:tcW w:w="2542" w:type="dxa"/>
          </w:tcPr>
          <w:p w14:paraId="3E38F257" w14:textId="460E39BC" w:rsidR="00A16080" w:rsidRPr="00A16080" w:rsidRDefault="00A16080" w:rsidP="00A16080">
            <w:pPr>
              <w:rPr>
                <w:rStyle w:val="TableHeaderColumn"/>
                <w:sz w:val="22"/>
                <w:szCs w:val="22"/>
              </w:rPr>
            </w:pPr>
            <w:r w:rsidRPr="00A16080">
              <w:rPr>
                <w:rStyle w:val="TableHeaderColumn"/>
                <w:sz w:val="22"/>
                <w:szCs w:val="22"/>
              </w:rPr>
              <w:t xml:space="preserve">Action to </w:t>
            </w:r>
            <w:proofErr w:type="gramStart"/>
            <w:r w:rsidRPr="00A16080">
              <w:rPr>
                <w:rStyle w:val="TableHeaderColumn"/>
                <w:sz w:val="22"/>
                <w:szCs w:val="22"/>
              </w:rPr>
              <w:t>be taken</w:t>
            </w:r>
            <w:proofErr w:type="gramEnd"/>
            <w:r w:rsidRPr="00A16080">
              <w:rPr>
                <w:rStyle w:val="TableHeaderColumn"/>
                <w:sz w:val="22"/>
                <w:szCs w:val="22"/>
              </w:rPr>
              <w:t xml:space="preserve">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2F6592">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08C185A9" w14:textId="68251419" w:rsidR="00A16080" w:rsidRDefault="00A16080" w:rsidP="00E12123">
            <w:pPr>
              <w:pStyle w:val="Bulletindent1"/>
            </w:pPr>
            <w:r w:rsidRPr="00A16080">
              <w:t xml:space="preserve">Provide safety netting advice and advise individual/carer/parent/guardian of alternative treatment available using </w:t>
            </w:r>
            <w:hyperlink r:id="rId60" w:history="1">
              <w:r w:rsidRPr="00A16080">
                <w:rPr>
                  <w:rStyle w:val="Hyperlink"/>
                </w:rPr>
                <w:t>the British Association of Dermatologists (BAD) patient information leaflet on shingles (herpes zoster infection</w:t>
              </w:r>
            </w:hyperlink>
            <w:r w:rsidRPr="00A16080">
              <w:t xml:space="preserve">) </w:t>
            </w:r>
          </w:p>
          <w:p w14:paraId="707DF240" w14:textId="38E92398" w:rsidR="00A16080" w:rsidRDefault="00A16080" w:rsidP="00E12123">
            <w:pPr>
              <w:pStyle w:val="Bulletindent1"/>
            </w:pPr>
            <w:r w:rsidRPr="00A16080">
              <w:t xml:space="preserve">Signpost the individual/carer to the </w:t>
            </w:r>
            <w:hyperlink r:id="rId61" w:history="1">
              <w:r w:rsidRPr="00A16080">
                <w:rPr>
                  <w:rStyle w:val="Hyperlink"/>
                </w:rPr>
                <w:t>NHS website containing patient information on shingles</w:t>
              </w:r>
            </w:hyperlink>
          </w:p>
          <w:p w14:paraId="5D1A0556" w14:textId="291B740A" w:rsidR="00A16080" w:rsidRDefault="00A16080" w:rsidP="00E12123">
            <w:pPr>
              <w:pStyle w:val="Bulletindent1"/>
            </w:pPr>
            <w:r w:rsidRPr="00A16080">
              <w:t xml:space="preserve">Provide individual with </w:t>
            </w:r>
            <w:hyperlink r:id="rId62" w:history="1">
              <w:r w:rsidRPr="00A16080">
                <w:rPr>
                  <w:rStyle w:val="Hyperlink"/>
                </w:rPr>
                <w:t>advice on pain management as per NICE CKS - Shingles</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2B6BAFEA" w14:textId="77777777" w:rsidR="00A16080" w:rsidRPr="00A16080" w:rsidRDefault="00A16080" w:rsidP="00A16080">
            <w:pPr>
              <w:rPr>
                <w:rStyle w:val="TableHeaderColumn"/>
                <w:sz w:val="22"/>
                <w:szCs w:val="22"/>
              </w:rPr>
            </w:pPr>
            <w:r w:rsidRPr="00A16080">
              <w:rPr>
                <w:rStyle w:val="TableHeaderColumn"/>
                <w:sz w:val="22"/>
                <w:szCs w:val="22"/>
              </w:rPr>
              <w:t>Arrangements for referral for</w:t>
            </w:r>
          </w:p>
          <w:p w14:paraId="5D487FF2" w14:textId="77777777" w:rsidR="00A16080" w:rsidRPr="00A16080" w:rsidRDefault="00A16080" w:rsidP="00A16080">
            <w:pPr>
              <w:rPr>
                <w:rStyle w:val="TableHeaderColumn"/>
                <w:sz w:val="22"/>
                <w:szCs w:val="22"/>
              </w:rPr>
            </w:pPr>
            <w:r w:rsidRPr="00A16080">
              <w:rPr>
                <w:rStyle w:val="TableHeaderColumn"/>
                <w:sz w:val="22"/>
                <w:szCs w:val="22"/>
              </w:rPr>
              <w:t>medical advice</w:t>
            </w:r>
          </w:p>
          <w:p w14:paraId="56C04ED7" w14:textId="77777777" w:rsidR="00A16080" w:rsidRPr="00A16080" w:rsidRDefault="00A16080" w:rsidP="00A16080">
            <w:pPr>
              <w:rPr>
                <w:rFonts w:ascii="Arial" w:hAnsi="Arial"/>
                <w:b/>
                <w:bCs/>
              </w:rPr>
            </w:pPr>
          </w:p>
        </w:tc>
        <w:tc>
          <w:tcPr>
            <w:tcW w:w="5953" w:type="dxa"/>
          </w:tcPr>
          <w:p w14:paraId="2A9D811F" w14:textId="337F407B" w:rsidR="00A16080" w:rsidRPr="00A16080" w:rsidRDefault="00BA2918" w:rsidP="00A16080">
            <w:pPr>
              <w:pStyle w:val="Tabletext"/>
            </w:pPr>
            <w:r w:rsidRPr="00BA2918">
              <w:rPr>
                <w:lang w:val="en-GB"/>
              </w:rPr>
              <w:t>Refer to a prescriber if antiviral appropriate but falls outside of this PGD.</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813032">
        <w:tc>
          <w:tcPr>
            <w:tcW w:w="3397" w:type="dxa"/>
          </w:tcPr>
          <w:p w14:paraId="6EB1838B" w14:textId="461B0EDD" w:rsidR="00165DD9" w:rsidRPr="00A16080" w:rsidRDefault="00165DD9" w:rsidP="005A6168">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2165DE3E" w14:textId="77777777" w:rsidR="00BA2918" w:rsidRDefault="00BA2918" w:rsidP="00BA5AC3">
            <w:pPr>
              <w:pStyle w:val="Tabletext"/>
              <w:rPr>
                <w:lang w:val="en-GB"/>
              </w:rPr>
            </w:pPr>
            <w:r w:rsidRPr="00BA2918">
              <w:rPr>
                <w:lang w:val="en-GB"/>
              </w:rPr>
              <w:t>Valaciclovir 500mg tablets</w:t>
            </w:r>
          </w:p>
          <w:p w14:paraId="2B104BB5" w14:textId="5C0BC6EA" w:rsidR="00BA5AC3" w:rsidRPr="0012506B" w:rsidRDefault="00BA2918" w:rsidP="00BA5AC3">
            <w:pPr>
              <w:pStyle w:val="Tabletext"/>
            </w:pPr>
            <w:r w:rsidRPr="00BA2918">
              <w:rPr>
                <w:lang w:val="en-GB"/>
              </w:rPr>
              <w:t>Valaciclovir 1g tablets</w:t>
            </w:r>
          </w:p>
        </w:tc>
      </w:tr>
      <w:tr w:rsidR="00165DD9" w14:paraId="6DAA0645" w14:textId="77777777" w:rsidTr="00813032">
        <w:tc>
          <w:tcPr>
            <w:tcW w:w="3397" w:type="dxa"/>
          </w:tcPr>
          <w:p w14:paraId="2F56A41B" w14:textId="05091A78" w:rsidR="00165DD9" w:rsidRPr="00A16080" w:rsidRDefault="00165DD9" w:rsidP="005A6168">
            <w:pPr>
              <w:rPr>
                <w:rStyle w:val="TableHeaderColumn"/>
                <w:sz w:val="22"/>
                <w:szCs w:val="22"/>
              </w:rPr>
            </w:pPr>
            <w:r w:rsidRPr="00A16080">
              <w:rPr>
                <w:rStyle w:val="TableHeaderColumn"/>
                <w:sz w:val="22"/>
                <w:szCs w:val="22"/>
              </w:rPr>
              <w:t>Legal category</w:t>
            </w:r>
          </w:p>
        </w:tc>
        <w:tc>
          <w:tcPr>
            <w:tcW w:w="5103" w:type="dxa"/>
          </w:tcPr>
          <w:p w14:paraId="29E26784" w14:textId="47EC3E0A" w:rsidR="00165DD9" w:rsidRDefault="00590856" w:rsidP="009B62D2">
            <w:pPr>
              <w:pStyle w:val="Tabletext"/>
            </w:pPr>
            <w:r>
              <w:t>POM</w:t>
            </w:r>
          </w:p>
        </w:tc>
      </w:tr>
      <w:tr w:rsidR="00165DD9" w14:paraId="44E2B1CC" w14:textId="77777777" w:rsidTr="00813032">
        <w:tc>
          <w:tcPr>
            <w:tcW w:w="3397" w:type="dxa"/>
          </w:tcPr>
          <w:p w14:paraId="3AD19FA9" w14:textId="77777777" w:rsidR="00165DD9" w:rsidRPr="00A16080" w:rsidRDefault="00165DD9" w:rsidP="005A6168">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p w14:paraId="2EBF84AC" w14:textId="7D74E769" w:rsidR="004A295D" w:rsidRPr="00A16080" w:rsidRDefault="004A295D" w:rsidP="005A6168">
            <w:pPr>
              <w:rPr>
                <w:rStyle w:val="TableHeaderColumn"/>
                <w:sz w:val="22"/>
                <w:szCs w:val="22"/>
              </w:rPr>
            </w:pPr>
          </w:p>
        </w:tc>
        <w:tc>
          <w:tcPr>
            <w:tcW w:w="5103" w:type="dxa"/>
          </w:tcPr>
          <w:p w14:paraId="04517ADA" w14:textId="4B3911EC" w:rsidR="004A295D" w:rsidRDefault="00A16080" w:rsidP="0012506B">
            <w:pPr>
              <w:pStyle w:val="Tabletext"/>
            </w:pPr>
            <w:r w:rsidRPr="00A16080">
              <w:rPr>
                <w:lang w:val="en-GB"/>
              </w:rPr>
              <w:t>Orally, tablets swallowed whole with water</w:t>
            </w:r>
          </w:p>
        </w:tc>
      </w:tr>
      <w:tr w:rsidR="003E69CD" w14:paraId="264CA183" w14:textId="77777777" w:rsidTr="00813032">
        <w:tc>
          <w:tcPr>
            <w:tcW w:w="3397" w:type="dxa"/>
          </w:tcPr>
          <w:p w14:paraId="011DED45" w14:textId="0D334062" w:rsidR="003E69CD" w:rsidRPr="00A16080" w:rsidRDefault="003E69CD" w:rsidP="005A6168">
            <w:pPr>
              <w:rPr>
                <w:rStyle w:val="TableHeaderColumn"/>
                <w:sz w:val="22"/>
                <w:szCs w:val="22"/>
              </w:rPr>
            </w:pPr>
            <w:r w:rsidRPr="00A16080">
              <w:rPr>
                <w:rStyle w:val="TableHeaderColumn"/>
                <w:sz w:val="22"/>
                <w:szCs w:val="22"/>
              </w:rPr>
              <w:t>Off label use</w:t>
            </w:r>
          </w:p>
        </w:tc>
        <w:tc>
          <w:tcPr>
            <w:tcW w:w="5103" w:type="dxa"/>
          </w:tcPr>
          <w:p w14:paraId="0689A4D0" w14:textId="7C76FECC" w:rsidR="0012506B" w:rsidRPr="00A16080" w:rsidRDefault="00A16080" w:rsidP="005A6885">
            <w:pPr>
              <w:pStyle w:val="Tabletext"/>
              <w:rPr>
                <w:b/>
                <w:bCs/>
              </w:rPr>
            </w:pPr>
            <w:r w:rsidRPr="00A16080">
              <w:rPr>
                <w:b/>
                <w:bCs/>
                <w:lang w:val="en-GB"/>
              </w:rPr>
              <w:t>Temperature variations</w:t>
            </w:r>
          </w:p>
          <w:p w14:paraId="5367B5BD" w14:textId="6BC21B8A" w:rsidR="00A16080" w:rsidRDefault="005F17C5" w:rsidP="005A6885">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the local pharmacy or Medicines Management team must be consulted. </w:t>
            </w:r>
          </w:p>
          <w:p w14:paraId="0737E772" w14:textId="77777777" w:rsidR="00A16080" w:rsidRDefault="00A16080" w:rsidP="005A6885">
            <w:pPr>
              <w:pStyle w:val="Tabletext"/>
            </w:pPr>
          </w:p>
          <w:p w14:paraId="55364D62" w14:textId="77777777" w:rsidR="00A16080" w:rsidRDefault="005F17C5" w:rsidP="005A6885">
            <w:pPr>
              <w:pStyle w:val="Tabletext"/>
            </w:pPr>
            <w:r w:rsidRPr="005A6885">
              <w:t xml:space="preserve">Where medicines have been assessed by pharmacy/Medicines Management in accordance with national or specific product recommendations as appropriate for continued use this would constitute off-label administration under this PGD. </w:t>
            </w:r>
          </w:p>
          <w:p w14:paraId="7F039749" w14:textId="77777777" w:rsidR="00A16080" w:rsidRDefault="00A16080" w:rsidP="005A6885">
            <w:pPr>
              <w:pStyle w:val="Tabletext"/>
            </w:pPr>
          </w:p>
          <w:p w14:paraId="46196D32" w14:textId="718F1A7D" w:rsidR="005F17C5" w:rsidRDefault="00A16080" w:rsidP="005A6885">
            <w:pPr>
              <w:pStyle w:val="Tabletext"/>
              <w:rPr>
                <w:lang w:val="en-GB"/>
              </w:rPr>
            </w:pPr>
            <w:r w:rsidRPr="00A16080">
              <w:rPr>
                <w:lang w:val="en-GB"/>
              </w:rPr>
              <w:t>The responsibility for the decision to release the affected medicines for use lies with the pharmacist.</w:t>
            </w:r>
          </w:p>
          <w:p w14:paraId="3F7C931D" w14:textId="77777777" w:rsidR="00A16080" w:rsidRPr="005A6885" w:rsidRDefault="00A16080" w:rsidP="005A6885">
            <w:pPr>
              <w:pStyle w:val="Tabletext"/>
            </w:pP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00813032">
        <w:tc>
          <w:tcPr>
            <w:tcW w:w="3397" w:type="dxa"/>
          </w:tcPr>
          <w:p w14:paraId="47CBA637" w14:textId="26C43375" w:rsidR="00165DD9" w:rsidRPr="00A16080" w:rsidRDefault="00165DD9" w:rsidP="005A6168">
            <w:pPr>
              <w:rPr>
                <w:rStyle w:val="TableHeaderColumn"/>
                <w:sz w:val="22"/>
                <w:szCs w:val="22"/>
              </w:rPr>
            </w:pPr>
            <w:r w:rsidRPr="00A16080">
              <w:rPr>
                <w:rStyle w:val="TableHeaderColumn"/>
                <w:sz w:val="22"/>
                <w:szCs w:val="22"/>
              </w:rPr>
              <w:t>Dose and frequency</w:t>
            </w:r>
            <w:r w:rsidR="005F17C5" w:rsidRPr="00A16080">
              <w:rPr>
                <w:rStyle w:val="TableHeaderColumn"/>
                <w:sz w:val="22"/>
                <w:szCs w:val="22"/>
              </w:rPr>
              <w:t xml:space="preserve"> of administration</w:t>
            </w:r>
          </w:p>
        </w:tc>
        <w:tc>
          <w:tcPr>
            <w:tcW w:w="5103" w:type="dxa"/>
          </w:tcPr>
          <w:p w14:paraId="6AB47447" w14:textId="005E8FDD" w:rsidR="0012506B" w:rsidRDefault="00BA2918" w:rsidP="00A16080">
            <w:pPr>
              <w:pStyle w:val="Tabletext"/>
            </w:pPr>
            <w:r w:rsidRPr="00BA2918">
              <w:rPr>
                <w:lang w:val="en-GB"/>
              </w:rPr>
              <w:t>1g three times a day</w:t>
            </w:r>
          </w:p>
        </w:tc>
      </w:tr>
      <w:tr w:rsidR="00165DD9" w14:paraId="25154B5D" w14:textId="77777777" w:rsidTr="00813032">
        <w:tc>
          <w:tcPr>
            <w:tcW w:w="3397" w:type="dxa"/>
          </w:tcPr>
          <w:p w14:paraId="01685DA9" w14:textId="58D20A53" w:rsidR="00165DD9" w:rsidRPr="00A16080" w:rsidRDefault="00165DD9" w:rsidP="005A6168">
            <w:pPr>
              <w:rPr>
                <w:rStyle w:val="TableHeaderColumn"/>
                <w:sz w:val="22"/>
                <w:szCs w:val="22"/>
              </w:rPr>
            </w:pPr>
            <w:r w:rsidRPr="00A16080">
              <w:rPr>
                <w:rStyle w:val="TableHeaderColumn"/>
                <w:sz w:val="22"/>
                <w:szCs w:val="22"/>
              </w:rPr>
              <w:t xml:space="preserve">Quantity to </w:t>
            </w:r>
            <w:proofErr w:type="gramStart"/>
            <w:r w:rsidRPr="00A16080">
              <w:rPr>
                <w:rStyle w:val="TableHeaderColumn"/>
                <w:sz w:val="22"/>
                <w:szCs w:val="22"/>
              </w:rPr>
              <w:t xml:space="preserve">be </w:t>
            </w:r>
            <w:r w:rsidR="0012506B" w:rsidRPr="00A16080">
              <w:rPr>
                <w:rStyle w:val="TableHeaderColumn"/>
                <w:sz w:val="22"/>
                <w:szCs w:val="22"/>
              </w:rPr>
              <w:t>supplied</w:t>
            </w:r>
            <w:proofErr w:type="gramEnd"/>
          </w:p>
        </w:tc>
        <w:tc>
          <w:tcPr>
            <w:tcW w:w="5103" w:type="dxa"/>
          </w:tcPr>
          <w:p w14:paraId="2EE5D178" w14:textId="77777777" w:rsidR="00A16080" w:rsidRDefault="00A16080" w:rsidP="009B62D2">
            <w:pPr>
              <w:pStyle w:val="Tabletext"/>
              <w:rPr>
                <w:szCs w:val="22"/>
                <w:lang w:val="en-GB"/>
              </w:rPr>
            </w:pPr>
            <w:r w:rsidRPr="00A16080">
              <w:rPr>
                <w:b/>
                <w:bCs/>
                <w:szCs w:val="22"/>
                <w:lang w:val="en-GB"/>
              </w:rPr>
              <w:t>Adults:</w:t>
            </w:r>
          </w:p>
          <w:p w14:paraId="1BDDBFD7" w14:textId="1C9FC636" w:rsidR="00165DD9" w:rsidRDefault="00BA2918" w:rsidP="009B62D2">
            <w:pPr>
              <w:pStyle w:val="Tabletext"/>
            </w:pPr>
            <w:r w:rsidRPr="00BA2918">
              <w:rPr>
                <w:szCs w:val="22"/>
                <w:lang w:val="en-GB"/>
              </w:rPr>
              <w:t>Appropriately labelled pack of 42 x 500mg tablets OR appropriately labelled pack of 21 x 1g tablets</w:t>
            </w:r>
          </w:p>
        </w:tc>
      </w:tr>
      <w:tr w:rsidR="006A7AF1" w14:paraId="073231F9" w14:textId="77777777" w:rsidTr="00813032">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5A6168">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77777777" w:rsidR="00A16080" w:rsidRDefault="00A16080" w:rsidP="00CB4A2B">
            <w:pPr>
              <w:pStyle w:val="Tabletext"/>
              <w:rPr>
                <w:lang w:val="en-GB"/>
              </w:rPr>
            </w:pPr>
            <w:r w:rsidRPr="00A16080">
              <w:rPr>
                <w:lang w:val="en-GB"/>
              </w:rPr>
              <w:t xml:space="preserve">7 days </w:t>
            </w:r>
          </w:p>
          <w:p w14:paraId="34A3B3B7" w14:textId="18F69DF0" w:rsidR="006A7AF1" w:rsidRPr="00A16080" w:rsidRDefault="00A16080" w:rsidP="00CB4A2B">
            <w:pPr>
              <w:pStyle w:val="Tabletext"/>
              <w:rPr>
                <w:b/>
                <w:bCs/>
              </w:rPr>
            </w:pPr>
            <w:r w:rsidRPr="00A16080">
              <w:rPr>
                <w:b/>
                <w:bCs/>
                <w:lang w:val="en-GB"/>
              </w:rPr>
              <w:t xml:space="preserve">Treatment should </w:t>
            </w:r>
            <w:proofErr w:type="gramStart"/>
            <w:r w:rsidRPr="00A16080">
              <w:rPr>
                <w:b/>
                <w:bCs/>
                <w:lang w:val="en-GB"/>
              </w:rPr>
              <w:t>be started</w:t>
            </w:r>
            <w:proofErr w:type="gramEnd"/>
            <w:r w:rsidRPr="00A16080">
              <w:rPr>
                <w:b/>
                <w:bCs/>
                <w:lang w:val="en-GB"/>
              </w:rPr>
              <w:t xml:space="preserve"> immediately and 7 days of treatment completed</w:t>
            </w:r>
          </w:p>
        </w:tc>
      </w:tr>
      <w:tr w:rsidR="005F17C5" w14:paraId="28CB51BD" w14:textId="77777777" w:rsidTr="00813032">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5A6168">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616A8162" w:rsidR="005F17C5" w:rsidRPr="00C434B8" w:rsidRDefault="00A16080" w:rsidP="00C434B8">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005F17C5" w:rsidRPr="005A6885">
              <w:rPr>
                <w:rFonts w:ascii="Arial" w:eastAsia="Times New Roman" w:hAnsi="Arial" w:cs="Arial"/>
                <w:kern w:val="0"/>
                <w:sz w:val="22"/>
                <w:lang w:val="en-US"/>
                <w14:ligatures w14:val="none"/>
              </w:rPr>
              <w:t xml:space="preserve">the </w:t>
            </w:r>
            <w:hyperlink r:id="rId63" w:history="1">
              <w:r w:rsidR="0018109D">
                <w:rPr>
                  <w:rStyle w:val="Hyperlink"/>
                  <w:rFonts w:ascii="Arial" w:eastAsia="Times New Roman" w:hAnsi="Arial" w:cs="Arial"/>
                  <w:kern w:val="0"/>
                  <w:sz w:val="22"/>
                  <w14:ligatures w14:val="none"/>
                </w:rPr>
                <w:t xml:space="preserve"> </w:t>
              </w:r>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0018109D" w:rsidRPr="0018109D">
                <w:rPr>
                  <w:rStyle w:val="Hyperlink"/>
                  <w:rFonts w:ascii="Arial" w:eastAsia="Times New Roman" w:hAnsi="Arial" w:cs="Arial"/>
                  <w:kern w:val="0"/>
                  <w:sz w:val="22"/>
                  <w:lang w:val="en-US"/>
                  <w14:ligatures w14:val="none"/>
                </w:rPr>
                <w:t xml:space="preserve"> SmPC which is available on the EMC website</w:t>
              </w:r>
            </w:hyperlink>
          </w:p>
        </w:tc>
      </w:tr>
      <w:tr w:rsidR="00700627" w14:paraId="2CD9E9DF" w14:textId="77777777" w:rsidTr="00813032">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5A6168">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6ECAC2CA" w14:textId="37ED8D78" w:rsidR="0018109D" w:rsidRPr="0018109D" w:rsidRDefault="00A16080" w:rsidP="0018109D">
            <w:pPr>
              <w:pStyle w:val="Tabletext"/>
            </w:pPr>
            <w:r w:rsidRPr="00A16080">
              <w:rPr>
                <w:lang w:val="en-GB"/>
              </w:rPr>
              <w:t xml:space="preserve">Where it is known an individual is concurrently taking one of the following medicines, </w:t>
            </w:r>
            <w:r w:rsidR="00BA2918">
              <w:rPr>
                <w:lang w:val="en-GB"/>
              </w:rPr>
              <w:t>val</w:t>
            </w:r>
            <w:r w:rsidRPr="00A16080">
              <w:rPr>
                <w:lang w:val="en-GB"/>
              </w:rPr>
              <w:t xml:space="preserve">aciclovir must not </w:t>
            </w:r>
            <w:proofErr w:type="gramStart"/>
            <w:r w:rsidRPr="00A16080">
              <w:rPr>
                <w:lang w:val="en-GB"/>
              </w:rPr>
              <w:t>be supplied</w:t>
            </w:r>
            <w:proofErr w:type="gramEnd"/>
            <w:r w:rsidRPr="00A16080">
              <w:rPr>
                <w:lang w:val="en-GB"/>
              </w:rPr>
              <w:t xml:space="preserve"> under this PGD and the individual referred to a prescriber:</w:t>
            </w:r>
          </w:p>
          <w:p w14:paraId="739FB0AC" w14:textId="77777777" w:rsidR="0018109D" w:rsidRPr="0018109D" w:rsidRDefault="0018109D" w:rsidP="0018109D">
            <w:pPr>
              <w:pStyle w:val="Bulletindent1"/>
            </w:pPr>
            <w:r w:rsidRPr="0018109D">
              <w:t>Ciclosporin, tacrolimus or mycophenolate</w:t>
            </w:r>
          </w:p>
          <w:p w14:paraId="5049A8E6" w14:textId="77777777" w:rsidR="0018109D" w:rsidRPr="0018109D" w:rsidRDefault="0018109D" w:rsidP="0018109D">
            <w:pPr>
              <w:pStyle w:val="Bulletindent1"/>
            </w:pPr>
            <w:r w:rsidRPr="0018109D">
              <w:t>Aminophylline or theophylline</w:t>
            </w:r>
          </w:p>
          <w:p w14:paraId="7B2B69C7" w14:textId="77777777" w:rsidR="0018109D" w:rsidRPr="00D54EC6" w:rsidRDefault="0018109D" w:rsidP="00D54EC6">
            <w:pPr>
              <w:pStyle w:val="Tabletext"/>
              <w:rPr>
                <w:lang w:val="en-GB"/>
              </w:rPr>
            </w:pPr>
          </w:p>
          <w:p w14:paraId="06B6C616" w14:textId="0538DE16"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64"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65" w:history="1">
              <w:r w:rsidR="00C434B8" w:rsidRPr="00BD1D91">
                <w:rPr>
                  <w:rStyle w:val="Hyperlink"/>
                  <w:rFonts w:cs="Arial"/>
                  <w:bCs/>
                  <w:iCs/>
                </w:rPr>
                <w:t>the BNF</w:t>
              </w:r>
            </w:hyperlink>
          </w:p>
        </w:tc>
      </w:tr>
      <w:tr w:rsidR="00700627" w14:paraId="39E46197" w14:textId="77777777" w:rsidTr="00813032">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5A6168">
            <w:pPr>
              <w:rPr>
                <w:rStyle w:val="TableHeaderColumn"/>
                <w:sz w:val="22"/>
                <w:szCs w:val="22"/>
              </w:rPr>
            </w:pPr>
            <w:r w:rsidRPr="00A16080">
              <w:rPr>
                <w:rStyle w:val="TableHeaderColumn"/>
                <w:sz w:val="22"/>
                <w:szCs w:val="22"/>
              </w:rPr>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4B72D641" w:rsidR="00D54EC6" w:rsidRDefault="00E82744" w:rsidP="009B62D2">
            <w:pPr>
              <w:pStyle w:val="Tabletext"/>
              <w:rPr>
                <w:lang w:val="en-GB"/>
              </w:rPr>
            </w:pPr>
            <w:r w:rsidRPr="00E82744">
              <w:rPr>
                <w:lang w:val="en-GB"/>
              </w:rPr>
              <w:t xml:space="preserve">A detailed list of drug interactions is included in the </w:t>
            </w:r>
            <w:hyperlink r:id="rId66" w:history="1">
              <w:r w:rsidR="00A16080">
                <w:rPr>
                  <w:rStyle w:val="Hyperlink"/>
                  <w:lang w:val="en-GB"/>
                </w:rPr>
                <w:t>SmPC which is available on the EMC website</w:t>
              </w:r>
            </w:hyperlink>
            <w:r w:rsidRPr="00E82744">
              <w:rPr>
                <w:lang w:val="en-GB"/>
              </w:rPr>
              <w:t xml:space="preserve"> or </w:t>
            </w:r>
            <w:hyperlink r:id="rId67" w:history="1">
              <w:r w:rsidRPr="00E82744">
                <w:rPr>
                  <w:rStyle w:val="Hyperlink"/>
                  <w:bCs/>
                  <w:iCs/>
                  <w:lang w:val="en-GB"/>
                </w:rPr>
                <w:t>the BNF</w:t>
              </w:r>
            </w:hyperlink>
            <w:r w:rsidR="00A16080">
              <w:rPr>
                <w:lang w:val="en-GB"/>
              </w:rPr>
              <w:t xml:space="preserve"> </w:t>
            </w:r>
          </w:p>
          <w:p w14:paraId="01AF6D34" w14:textId="77777777" w:rsidR="00FA5956" w:rsidRDefault="00FA5956" w:rsidP="009B62D2">
            <w:pPr>
              <w:pStyle w:val="Tabletext"/>
              <w:rPr>
                <w:szCs w:val="22"/>
              </w:rPr>
            </w:pPr>
          </w:p>
          <w:p w14:paraId="18F20B4E" w14:textId="474F08C3" w:rsidR="00E82744" w:rsidRDefault="00A16080" w:rsidP="00A16080">
            <w:pPr>
              <w:pStyle w:val="Tabletext"/>
              <w:rPr>
                <w:rFonts w:eastAsia="Calibri"/>
                <w:kern w:val="2"/>
                <w14:ligatures w14:val="standardContextual"/>
              </w:rPr>
            </w:pPr>
            <w:r w:rsidRPr="00A16080">
              <w:rPr>
                <w:rFonts w:eastAsia="Calibri"/>
              </w:rPr>
              <w:t xml:space="preserve">The following side effects are listed in the product SPC/BNF as common with </w:t>
            </w:r>
            <w:r w:rsidR="00BA2918">
              <w:rPr>
                <w:rFonts w:eastAsia="Calibri"/>
              </w:rPr>
              <w:t>val</w:t>
            </w:r>
            <w:r w:rsidRPr="00A16080">
              <w:rPr>
                <w:rFonts w:eastAsia="Calibri"/>
              </w:rPr>
              <w:t>aciclovir (but may not reflect all reported side effects):</w:t>
            </w:r>
          </w:p>
          <w:p w14:paraId="230E7877" w14:textId="77777777" w:rsidR="00A16080" w:rsidRDefault="00A16080" w:rsidP="00E82744">
            <w:pPr>
              <w:pStyle w:val="Bulletindent1"/>
            </w:pPr>
            <w:r w:rsidRPr="00A16080">
              <w:t xml:space="preserve">Diarrhoea </w:t>
            </w:r>
          </w:p>
          <w:p w14:paraId="3CB40193" w14:textId="77777777" w:rsidR="00A16080" w:rsidRDefault="00A16080" w:rsidP="00E82744">
            <w:pPr>
              <w:pStyle w:val="Bulletindent1"/>
            </w:pPr>
            <w:r w:rsidRPr="00A16080">
              <w:t>Vomiting and nausea</w:t>
            </w:r>
          </w:p>
          <w:p w14:paraId="6DC16A28" w14:textId="77777777" w:rsidR="00A16080" w:rsidRDefault="00A16080" w:rsidP="00E82744">
            <w:pPr>
              <w:pStyle w:val="Bulletindent1"/>
            </w:pPr>
            <w:r w:rsidRPr="00A16080">
              <w:t>Abdominal pain</w:t>
            </w:r>
          </w:p>
          <w:p w14:paraId="23D30A41" w14:textId="77777777" w:rsidR="00A16080" w:rsidRDefault="00A16080" w:rsidP="00E82744">
            <w:pPr>
              <w:pStyle w:val="Bulletindent1"/>
            </w:pPr>
            <w:r w:rsidRPr="00A16080">
              <w:t>Headache</w:t>
            </w:r>
          </w:p>
          <w:p w14:paraId="60CC7782" w14:textId="77777777" w:rsidR="00A16080" w:rsidRDefault="00A16080" w:rsidP="00E82744">
            <w:pPr>
              <w:pStyle w:val="Bulletindent1"/>
            </w:pPr>
            <w:r w:rsidRPr="00A16080">
              <w:t>Dizziness</w:t>
            </w:r>
          </w:p>
          <w:p w14:paraId="1066E15E" w14:textId="77777777" w:rsidR="00A16080" w:rsidRDefault="00A16080" w:rsidP="00E82744">
            <w:pPr>
              <w:pStyle w:val="Bulletindent1"/>
            </w:pPr>
            <w:r w:rsidRPr="00A16080">
              <w:t>Fever</w:t>
            </w:r>
          </w:p>
          <w:p w14:paraId="0CAAB0BE" w14:textId="77777777" w:rsidR="00A16080" w:rsidRDefault="00A16080" w:rsidP="00E82744">
            <w:pPr>
              <w:pStyle w:val="Bulletindent1"/>
            </w:pPr>
            <w:r w:rsidRPr="00A16080">
              <w:t>Fatigue</w:t>
            </w:r>
          </w:p>
          <w:p w14:paraId="5AA856A5" w14:textId="77777777" w:rsidR="00AB0146" w:rsidRDefault="00A16080" w:rsidP="00E82744">
            <w:pPr>
              <w:pStyle w:val="Bulletindent1"/>
            </w:pPr>
            <w:r w:rsidRPr="00A16080">
              <w:t>Skin rashes or reactions (including photosensitivity and urticaria)</w:t>
            </w:r>
          </w:p>
          <w:p w14:paraId="774FEB1A" w14:textId="77777777" w:rsidR="00BA2918" w:rsidRDefault="00BA2918" w:rsidP="00BA2918">
            <w:pPr>
              <w:pStyle w:val="Tabletext"/>
              <w:rPr>
                <w:lang w:eastAsia="en-GB"/>
              </w:rPr>
            </w:pPr>
            <w:r w:rsidRPr="00BA2918">
              <w:rPr>
                <w:lang w:eastAsia="en-GB"/>
              </w:rPr>
              <w:t xml:space="preserve">Although rare, </w:t>
            </w:r>
            <w:hyperlink r:id="rId68" w:history="1">
              <w:r>
                <w:rPr>
                  <w:rStyle w:val="Hyperlink"/>
                  <w:lang w:val="en-GB" w:eastAsia="en-GB"/>
                </w:rPr>
                <w:t xml:space="preserve"> drug reaction with eosinophilia and systemic symptoms (DRESS)  as described on </w:t>
              </w:r>
              <w:proofErr w:type="spellStart"/>
              <w:r>
                <w:rPr>
                  <w:rStyle w:val="Hyperlink"/>
                  <w:lang w:val="en-GB" w:eastAsia="en-GB"/>
                </w:rPr>
                <w:t>DermNet</w:t>
              </w:r>
              <w:proofErr w:type="spellEnd"/>
            </w:hyperlink>
            <w:r w:rsidRPr="00BA2918">
              <w:rPr>
                <w:lang w:eastAsia="en-GB"/>
              </w:rPr>
              <w:t xml:space="preserve"> has been reported in patients taking valaciclovir. DRESS is a specific, severe, unexpected reaction to </w:t>
            </w:r>
            <w:proofErr w:type="gramStart"/>
            <w:r w:rsidRPr="00BA2918">
              <w:rPr>
                <w:lang w:eastAsia="en-GB"/>
              </w:rPr>
              <w:t>a medicine</w:t>
            </w:r>
            <w:proofErr w:type="gramEnd"/>
            <w:r w:rsidRPr="00BA2918">
              <w:rPr>
                <w:lang w:eastAsia="en-GB"/>
              </w:rPr>
              <w:t xml:space="preserve">, which affects several organ systems at the same time. It typically causes a combination of: </w:t>
            </w:r>
          </w:p>
          <w:p w14:paraId="5E0413DC" w14:textId="32DDF1D3" w:rsidR="00BA2918" w:rsidRDefault="00813032" w:rsidP="00BA2918">
            <w:pPr>
              <w:pStyle w:val="Bulletindent1"/>
              <w:rPr>
                <w:lang w:eastAsia="en-GB"/>
              </w:rPr>
            </w:pPr>
            <w:r w:rsidRPr="00BA2918">
              <w:rPr>
                <w:lang w:eastAsia="en-GB"/>
              </w:rPr>
              <w:t>High fever</w:t>
            </w:r>
          </w:p>
          <w:p w14:paraId="42217E7C" w14:textId="77777777" w:rsidR="00BA2918" w:rsidRDefault="00BA2918" w:rsidP="00BA2918">
            <w:pPr>
              <w:pStyle w:val="Bulletindent1"/>
              <w:rPr>
                <w:lang w:eastAsia="en-GB"/>
              </w:rPr>
            </w:pPr>
            <w:r w:rsidRPr="00BA2918">
              <w:rPr>
                <w:lang w:eastAsia="en-GB"/>
              </w:rPr>
              <w:t>Morbilliform eruption</w:t>
            </w:r>
          </w:p>
          <w:p w14:paraId="09944D8B" w14:textId="77777777" w:rsidR="00BA2918" w:rsidRDefault="00BA2918" w:rsidP="00E87142">
            <w:pPr>
              <w:pStyle w:val="Bulletindent1"/>
              <w:rPr>
                <w:lang w:eastAsia="en-GB"/>
              </w:rPr>
            </w:pPr>
            <w:r w:rsidRPr="00BA2918">
              <w:rPr>
                <w:lang w:eastAsia="en-GB"/>
              </w:rPr>
              <w:t>Haematological abnormalities</w:t>
            </w:r>
          </w:p>
          <w:p w14:paraId="237F1245" w14:textId="77777777" w:rsidR="00BA2918" w:rsidRDefault="00BA2918" w:rsidP="00E87142">
            <w:pPr>
              <w:pStyle w:val="Bulletindent1"/>
              <w:rPr>
                <w:lang w:eastAsia="en-GB"/>
              </w:rPr>
            </w:pPr>
            <w:r w:rsidRPr="00BA2918">
              <w:rPr>
                <w:lang w:eastAsia="en-GB"/>
              </w:rPr>
              <w:t>Lymphadenopathy</w:t>
            </w:r>
          </w:p>
          <w:p w14:paraId="3931E2D3" w14:textId="77777777" w:rsidR="00BA2918" w:rsidRDefault="00BA2918" w:rsidP="00E87142">
            <w:pPr>
              <w:pStyle w:val="Bulletindent1"/>
              <w:rPr>
                <w:lang w:eastAsia="en-GB"/>
              </w:rPr>
            </w:pPr>
            <w:r w:rsidRPr="00BA2918">
              <w:rPr>
                <w:lang w:eastAsia="en-GB"/>
              </w:rPr>
              <w:t xml:space="preserve">Inflammation of one or more internal organs. </w:t>
            </w:r>
          </w:p>
          <w:p w14:paraId="17E24B18" w14:textId="64735FDF" w:rsidR="00BA2918" w:rsidRPr="00BA2918" w:rsidRDefault="00BA2918" w:rsidP="00BA2918">
            <w:pPr>
              <w:pStyle w:val="Tabletext"/>
              <w:rPr>
                <w:lang w:eastAsia="en-GB"/>
              </w:rPr>
            </w:pPr>
            <w:r w:rsidRPr="00BA2918">
              <w:rPr>
                <w:lang w:eastAsia="en-GB"/>
              </w:rPr>
              <w:t>Onset is typically 2-6 weeks after first exposure (reduced to days after subsequent exposure). If signs and symptoms suggestive of DRESS appear, valaciclovir should be withdrawn immediately and the patient referred to a prescriber. Valaciclovir must not be restarted in these individuals at any time.</w:t>
            </w:r>
          </w:p>
          <w:p w14:paraId="08F93564" w14:textId="77777777" w:rsidR="00BA2918" w:rsidRDefault="00BA2918" w:rsidP="00A16080">
            <w:pPr>
              <w:pStyle w:val="Tabletext"/>
              <w:rPr>
                <w:lang w:eastAsia="en-GB"/>
              </w:rPr>
            </w:pPr>
          </w:p>
          <w:p w14:paraId="637719F0" w14:textId="5B81F72C" w:rsidR="00A16080" w:rsidRDefault="00A16080" w:rsidP="00A16080">
            <w:pPr>
              <w:pStyle w:val="Tabletext"/>
              <w:rPr>
                <w:lang w:eastAsia="en-GB"/>
              </w:rPr>
            </w:pPr>
            <w:r w:rsidRPr="00A16080">
              <w:rPr>
                <w:lang w:eastAsia="en-GB"/>
              </w:rPr>
              <w:t xml:space="preserve">Severe adverse reactions are rare, but </w:t>
            </w:r>
            <w:hyperlink r:id="rId69"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12551934" w14:textId="77777777" w:rsidR="00955AFD" w:rsidRPr="00A16080" w:rsidRDefault="00955AFD" w:rsidP="00A16080">
            <w:pPr>
              <w:pStyle w:val="Tabletext"/>
              <w:rPr>
                <w:lang w:eastAsia="en-GB"/>
              </w:rPr>
            </w:pPr>
          </w:p>
          <w:p w14:paraId="59A213F4" w14:textId="65B49649" w:rsidR="00A16080" w:rsidRDefault="00A16080" w:rsidP="00955AFD">
            <w:pPr>
              <w:pStyle w:val="Tabletext"/>
            </w:pPr>
            <w:r w:rsidRPr="00A16080">
              <w:rPr>
                <w:lang w:eastAsia="en-GB"/>
              </w:rPr>
              <w:t>In the event of a severe adverse reaction, the individual must be advised to stop</w:t>
            </w:r>
          </w:p>
        </w:tc>
      </w:tr>
      <w:tr w:rsidR="00700627" w14:paraId="08C3469A" w14:textId="77777777" w:rsidTr="00813032">
        <w:tc>
          <w:tcPr>
            <w:tcW w:w="3397" w:type="dxa"/>
          </w:tcPr>
          <w:p w14:paraId="0980B18E" w14:textId="77777777" w:rsidR="00700627" w:rsidRPr="00A16080" w:rsidRDefault="00AE7448" w:rsidP="005A6168">
            <w:pPr>
              <w:rPr>
                <w:rStyle w:val="TableHeaderColumn"/>
                <w:sz w:val="22"/>
                <w:szCs w:val="22"/>
              </w:rPr>
            </w:pPr>
            <w:r w:rsidRPr="00A16080">
              <w:rPr>
                <w:rStyle w:val="TableHeaderColumn"/>
                <w:sz w:val="22"/>
                <w:szCs w:val="22"/>
              </w:rPr>
              <w:t>Management of and reporting procedures for adverse reactions</w:t>
            </w:r>
          </w:p>
        </w:tc>
        <w:tc>
          <w:tcPr>
            <w:tcW w:w="5103"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70"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551A173F" w14:textId="77777777" w:rsidR="00700627" w:rsidRDefault="00AB0146" w:rsidP="00E82744">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82744">
            <w:pPr>
              <w:pStyle w:val="Bulletindent1"/>
            </w:pPr>
            <w:r w:rsidRPr="00A16080">
              <w:t xml:space="preserve">It </w:t>
            </w:r>
            <w:proofErr w:type="gramStart"/>
            <w:r w:rsidRPr="00A16080">
              <w:t>is considered</w:t>
            </w:r>
            <w:proofErr w:type="gramEnd"/>
            <w:r w:rsidRPr="00A16080">
              <w:t xml:space="preserve"> good practice to notify the individual’s GP in the event of an adverse reaction.</w:t>
            </w:r>
          </w:p>
        </w:tc>
      </w:tr>
      <w:tr w:rsidR="00700627" w14:paraId="2D254ACF" w14:textId="77777777" w:rsidTr="00813032">
        <w:tc>
          <w:tcPr>
            <w:tcW w:w="3397" w:type="dxa"/>
          </w:tcPr>
          <w:p w14:paraId="4807EA10" w14:textId="54225075" w:rsidR="00700627" w:rsidRPr="00A16080" w:rsidRDefault="008B3958" w:rsidP="005A6168">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w:t>
            </w:r>
            <w:proofErr w:type="gramStart"/>
            <w:r w:rsidRPr="00A16080">
              <w:rPr>
                <w:rStyle w:val="TableHeaderColumn"/>
                <w:sz w:val="22"/>
                <w:szCs w:val="22"/>
              </w:rPr>
              <w:t>be given</w:t>
            </w:r>
            <w:proofErr w:type="gramEnd"/>
            <w:r w:rsidRPr="00A16080">
              <w:rPr>
                <w:rStyle w:val="TableHeaderColumn"/>
                <w:sz w:val="22"/>
                <w:szCs w:val="22"/>
              </w:rPr>
              <w:t xml:space="preserve">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A16080">
            <w:pPr>
              <w:pStyle w:val="Bulletindent1"/>
            </w:pPr>
            <w:r w:rsidRPr="00A16080">
              <w:t>Provide marketing authorisation holder's patient information leaflet (PIL) provided with the product.</w:t>
            </w:r>
          </w:p>
          <w:p w14:paraId="2CB08708" w14:textId="0053ECBF" w:rsidR="00A16080" w:rsidRDefault="00A16080" w:rsidP="00A16080">
            <w:pPr>
              <w:pStyle w:val="Bulletindent1"/>
            </w:pPr>
            <w:r w:rsidRPr="00A16080">
              <w:t xml:space="preserve">Provide the </w:t>
            </w:r>
            <w:hyperlink r:id="rId71" w:history="1">
              <w:r w:rsidRPr="00A16080">
                <w:rPr>
                  <w:rStyle w:val="Hyperlink"/>
                </w:rPr>
                <w:t>British Association of Dermatologists (BAD) patient information leaflet on shingles (herpes zoster infection)</w:t>
              </w:r>
            </w:hyperlink>
          </w:p>
          <w:p w14:paraId="2CC440FF" w14:textId="7D632FFE" w:rsidR="00A16080" w:rsidRDefault="00A16080" w:rsidP="00A16080">
            <w:pPr>
              <w:pStyle w:val="Bulletindent1"/>
            </w:pPr>
            <w:hyperlink r:id="rId72" w:history="1">
              <w:r w:rsidRPr="00A16080">
                <w:rPr>
                  <w:rStyle w:val="Hyperlink"/>
                </w:rPr>
                <w:t>The NHS website has patient information on shingles.</w:t>
              </w:r>
            </w:hyperlink>
          </w:p>
          <w:p w14:paraId="72AB3536" w14:textId="0DCDD72B" w:rsidR="00700627" w:rsidRDefault="00A16080" w:rsidP="00A16080">
            <w:pPr>
              <w:pStyle w:val="Bulletindent1"/>
            </w:pPr>
            <w:r w:rsidRPr="00A16080">
              <w:t xml:space="preserve"> Give any additional information in accordance with the local service specification.</w:t>
            </w:r>
          </w:p>
        </w:tc>
      </w:tr>
      <w:tr w:rsidR="00700627" w14:paraId="09A371CA" w14:textId="77777777" w:rsidTr="00813032">
        <w:tc>
          <w:tcPr>
            <w:tcW w:w="3397" w:type="dxa"/>
          </w:tcPr>
          <w:p w14:paraId="3FBD5E90" w14:textId="0D3FC26A" w:rsidR="00A16080" w:rsidRPr="00A16080" w:rsidRDefault="00A16080" w:rsidP="00A16080">
            <w:pPr>
              <w:rPr>
                <w:rStyle w:val="TableHeaderColumn"/>
                <w:kern w:val="0"/>
                <w:sz w:val="22"/>
              </w:rPr>
            </w:pPr>
            <w:r w:rsidRPr="00A16080">
              <w:rPr>
                <w:rStyle w:val="TableHeaderColumn"/>
                <w:kern w:val="0"/>
                <w:sz w:val="22"/>
              </w:rPr>
              <w:t>Individual advice/follow up</w:t>
            </w:r>
          </w:p>
          <w:p w14:paraId="5EE185C4" w14:textId="1AF298CF" w:rsidR="00A16080" w:rsidRPr="00A16080" w:rsidRDefault="00A16080" w:rsidP="00A16080">
            <w:pPr>
              <w:rPr>
                <w:rStyle w:val="TableHeaderColumn"/>
                <w:kern w:val="0"/>
                <w:sz w:val="22"/>
              </w:rPr>
            </w:pPr>
            <w:r w:rsidRPr="00A16080">
              <w:rPr>
                <w:rStyle w:val="TableHeaderColumn"/>
                <w:kern w:val="0"/>
                <w:sz w:val="22"/>
              </w:rPr>
              <w:t>treatment</w:t>
            </w:r>
          </w:p>
          <w:p w14:paraId="0AB3BA26" w14:textId="3A829C92" w:rsidR="00700627" w:rsidRPr="00A16080" w:rsidRDefault="00700627" w:rsidP="005A6168">
            <w:pPr>
              <w:rPr>
                <w:rStyle w:val="TableHeaderColumn"/>
                <w:sz w:val="22"/>
                <w:szCs w:val="22"/>
              </w:rPr>
            </w:pPr>
          </w:p>
        </w:tc>
        <w:tc>
          <w:tcPr>
            <w:tcW w:w="5103" w:type="dxa"/>
          </w:tcPr>
          <w:p w14:paraId="09A8481C" w14:textId="77777777" w:rsidR="00A16080" w:rsidRDefault="00A16080" w:rsidP="00A16080">
            <w:pPr>
              <w:pStyle w:val="Bulletindent1"/>
            </w:pPr>
            <w:r w:rsidRPr="00A16080">
              <w:t xml:space="preserve">Explain the dose, </w:t>
            </w:r>
            <w:proofErr w:type="gramStart"/>
            <w:r w:rsidRPr="00A16080">
              <w:t>frequency</w:t>
            </w:r>
            <w:proofErr w:type="gramEnd"/>
            <w:r w:rsidRPr="00A16080">
              <w:t xml:space="preserve"> and method of administration.</w:t>
            </w:r>
          </w:p>
          <w:p w14:paraId="1C4A05D2" w14:textId="77777777" w:rsidR="00A16080" w:rsidRDefault="00A16080" w:rsidP="00A16080">
            <w:pPr>
              <w:pStyle w:val="Bulletindent1"/>
            </w:pPr>
            <w:r w:rsidRPr="00A16080">
              <w:t xml:space="preserve">The individual/carer/parent/guardian should </w:t>
            </w:r>
            <w:proofErr w:type="gramStart"/>
            <w:r w:rsidRPr="00A16080">
              <w:t>be advised</w:t>
            </w:r>
            <w:proofErr w:type="gramEnd"/>
            <w:r w:rsidRPr="00A16080">
              <w:t xml:space="preserve"> to read the PIL.</w:t>
            </w:r>
          </w:p>
          <w:p w14:paraId="6FA79EE4" w14:textId="77777777" w:rsidR="00A16080" w:rsidRDefault="00A16080" w:rsidP="00A16080">
            <w:pPr>
              <w:pStyle w:val="Bulletindent1"/>
            </w:pPr>
            <w:r w:rsidRPr="00A16080">
              <w:t xml:space="preserve">Inform the individual/carer/parent/guardian of </w:t>
            </w:r>
            <w:proofErr w:type="gramStart"/>
            <w:r w:rsidRPr="00A16080">
              <w:t>possible side</w:t>
            </w:r>
            <w:proofErr w:type="gramEnd"/>
            <w:r w:rsidRPr="00A16080">
              <w:t xml:space="preserve"> effects and their management.</w:t>
            </w:r>
          </w:p>
          <w:p w14:paraId="3AB32E27" w14:textId="77777777" w:rsidR="002C3511" w:rsidRDefault="00A16080" w:rsidP="00A16080">
            <w:pPr>
              <w:pStyle w:val="Bulletindent1"/>
            </w:pPr>
            <w:r w:rsidRPr="002C3511">
              <w:t>Advise individual</w:t>
            </w:r>
            <w:r w:rsidRPr="00A16080">
              <w:t xml:space="preserve">/carer/parent/guardian to take the medication at regular intervals and to finish the course even if symptoms improve. </w:t>
            </w:r>
          </w:p>
          <w:p w14:paraId="4DD6028C" w14:textId="262CA2DB" w:rsidR="002C3511" w:rsidRDefault="00A16080" w:rsidP="001D6F15">
            <w:pPr>
              <w:pStyle w:val="Bulletindent1"/>
            </w:pPr>
            <w:r w:rsidRPr="00A16080">
              <w:t xml:space="preserve">Advise individual/carer/parent/guardian that if a dose </w:t>
            </w:r>
            <w:proofErr w:type="gramStart"/>
            <w:r w:rsidRPr="00A16080">
              <w:t>is missed</w:t>
            </w:r>
            <w:proofErr w:type="gramEnd"/>
            <w:r w:rsidRPr="00A16080">
              <w:t xml:space="preserve"> it should </w:t>
            </w:r>
            <w:proofErr w:type="gramStart"/>
            <w:r w:rsidRPr="00A16080">
              <w:t>be taken</w:t>
            </w:r>
            <w:proofErr w:type="gramEnd"/>
            <w:r w:rsidRPr="00A16080">
              <w:t xml:space="preserve"> as soon as it </w:t>
            </w:r>
            <w:proofErr w:type="gramStart"/>
            <w:r w:rsidRPr="00A16080">
              <w:t>is remembered</w:t>
            </w:r>
            <w:proofErr w:type="gramEnd"/>
            <w:r w:rsidRPr="00A16080">
              <w:t xml:space="preserve"> unless it is </w:t>
            </w:r>
            <w:proofErr w:type="gramStart"/>
            <w:r w:rsidRPr="00A16080">
              <w:t>nearly time</w:t>
            </w:r>
            <w:proofErr w:type="gramEnd"/>
            <w:r w:rsidRPr="00A16080">
              <w:t xml:space="preserve"> for the next dose when it should </w:t>
            </w:r>
            <w:proofErr w:type="gramStart"/>
            <w:r w:rsidRPr="00A16080">
              <w:t>be omitted</w:t>
            </w:r>
            <w:proofErr w:type="gramEnd"/>
            <w:r w:rsidRPr="00A16080">
              <w:t>.</w:t>
            </w:r>
            <w:r w:rsidR="002C3511">
              <w:t xml:space="preserve"> </w:t>
            </w:r>
            <w:r w:rsidRPr="00A16080">
              <w:t xml:space="preserve">Advise then to take the next dose at the correct time. · </w:t>
            </w:r>
          </w:p>
          <w:p w14:paraId="7185D28D" w14:textId="77777777" w:rsidR="002C3511" w:rsidRDefault="00A16080" w:rsidP="001D6F15">
            <w:pPr>
              <w:pStyle w:val="Bulletindent1"/>
            </w:pPr>
            <w:r w:rsidRPr="00A16080">
              <w:t>Shingles usually resolves within 4 weeks – advise individual/carer/parent/guardian to seek medical advice if symptoms have not resolved within this time.</w:t>
            </w:r>
          </w:p>
          <w:p w14:paraId="44EFC458" w14:textId="7F8862B4" w:rsidR="00955AFD" w:rsidRDefault="00955AFD" w:rsidP="001D6F15">
            <w:pPr>
              <w:pStyle w:val="Bulletindent1"/>
            </w:pPr>
            <w:r w:rsidRPr="00955AFD">
              <w:t>Advise individual/carer/parent/guardian to seek immediate medical attention if the individual is immunosuppressed and becomes systemically unwell or the rash becomes widespread or severe.</w:t>
            </w:r>
          </w:p>
          <w:p w14:paraId="540DF9BE" w14:textId="77777777" w:rsidR="002C3511" w:rsidRDefault="00A16080" w:rsidP="001D6F15">
            <w:pPr>
              <w:pStyle w:val="Bulletindent1"/>
            </w:pPr>
            <w:r w:rsidRPr="00A16080">
              <w:t>Advise individual/carer/parent/guardian to seek medical advice if symptoms worsen rapidly or significantly at any time or do not improve after completion of treatment course.</w:t>
            </w:r>
          </w:p>
          <w:p w14:paraId="6BBD35BF" w14:textId="48740BE4" w:rsidR="002C3511" w:rsidRDefault="00A16080" w:rsidP="001D6F15">
            <w:pPr>
              <w:pStyle w:val="Bulletindent1"/>
            </w:pPr>
            <w:r w:rsidRPr="00A16080">
              <w:t xml:space="preserve">Advise individual/carer/parent/guardian to seek immediate medical attention (by calling 999 or going to A&amp;E) if the individual develops </w:t>
            </w:r>
            <w:hyperlink r:id="rId73" w:history="1">
              <w:r w:rsidRPr="002C3511">
                <w:rPr>
                  <w:rStyle w:val="Hyperlink"/>
                </w:rPr>
                <w:t>signs or symptoms of sepsis</w:t>
              </w:r>
              <w:r w:rsidR="002C3511" w:rsidRPr="002C3511">
                <w:rPr>
                  <w:rStyle w:val="Hyperlink"/>
                </w:rPr>
                <w:t xml:space="preserve"> as described on the NHS website</w:t>
              </w:r>
            </w:hyperlink>
          </w:p>
          <w:p w14:paraId="73E6EAC4" w14:textId="77777777" w:rsidR="002C3511" w:rsidRDefault="00A16080" w:rsidP="001D6F15">
            <w:pPr>
              <w:pStyle w:val="Bulletindent1"/>
            </w:pPr>
            <w:r w:rsidRPr="00A16080">
              <w:t xml:space="preserve">Advise individual/carer/parent/guardian to seek medical advice if new vesicles are forming after 7 days of antiviral treatment, or healing </w:t>
            </w:r>
            <w:proofErr w:type="gramStart"/>
            <w:r w:rsidRPr="00A16080">
              <w:t>is delayed</w:t>
            </w:r>
            <w:proofErr w:type="gramEnd"/>
            <w:r w:rsidRPr="00A16080">
              <w:t xml:space="preserve">. </w:t>
            </w:r>
          </w:p>
          <w:p w14:paraId="6BEDB053" w14:textId="77777777" w:rsidR="002C3511" w:rsidRDefault="00A16080" w:rsidP="00EE62E9">
            <w:pPr>
              <w:pStyle w:val="Bulletindent1"/>
            </w:pPr>
            <w:r w:rsidRPr="00A16080">
              <w:t xml:space="preserve">Advise individual/carer/parent/guardian to seek medical advice if pain </w:t>
            </w:r>
            <w:proofErr w:type="gramStart"/>
            <w:r w:rsidRPr="00A16080">
              <w:t>is inadequately controlled</w:t>
            </w:r>
            <w:proofErr w:type="gramEnd"/>
            <w:r w:rsidRPr="00A16080">
              <w:t xml:space="preserve"> by over-the-counter</w:t>
            </w:r>
            <w:r w:rsidR="002C3511">
              <w:t xml:space="preserve"> </w:t>
            </w:r>
            <w:r w:rsidRPr="00A16080">
              <w:t>analgesia.</w:t>
            </w:r>
          </w:p>
          <w:p w14:paraId="607F14C1" w14:textId="77777777" w:rsidR="002C3511" w:rsidRDefault="00A16080" w:rsidP="00EE62E9">
            <w:pPr>
              <w:pStyle w:val="Bulletindent1"/>
            </w:pPr>
            <w:r w:rsidRPr="00A16080">
              <w:t xml:space="preserve">The individual/carer/parent/guardian should </w:t>
            </w:r>
            <w:proofErr w:type="gramStart"/>
            <w:r w:rsidRPr="00A16080">
              <w:t>be advised</w:t>
            </w:r>
            <w:proofErr w:type="gramEnd"/>
            <w:r w:rsidRPr="00A16080">
              <w:t xml:space="preserve"> to seek medical advice in the event of an adverse reaction or if any other new symptoms develop.</w:t>
            </w:r>
          </w:p>
          <w:p w14:paraId="778E5F4F" w14:textId="77777777" w:rsidR="002C3511" w:rsidRDefault="00A16080" w:rsidP="00EE62E9">
            <w:pPr>
              <w:pStyle w:val="Bulletindent1"/>
            </w:pPr>
            <w:r w:rsidRPr="00A16080">
              <w:t>Advise individual/carer/parent/guardian to return any unused medicines to a pharmacy for disposal: do not dispose of medicines in the bin, down the sink or toilet.</w:t>
            </w:r>
          </w:p>
          <w:p w14:paraId="6986E81B" w14:textId="77777777" w:rsidR="002C3511" w:rsidRDefault="00A16080" w:rsidP="00EE62E9">
            <w:pPr>
              <w:pStyle w:val="Bulletindent1"/>
            </w:pPr>
            <w:r w:rsidRPr="00A16080">
              <w:t>Advise individual/carer/parent/guardian to ensure the individual maintains adequate hydration particularly in the elderly to prevent renal impairment</w:t>
            </w:r>
            <w:r w:rsidR="002C3511">
              <w:t>.</w:t>
            </w:r>
          </w:p>
          <w:p w14:paraId="00D669F1" w14:textId="77777777" w:rsidR="002C3511" w:rsidRDefault="00A16080" w:rsidP="00EE62E9">
            <w:pPr>
              <w:pStyle w:val="Bulletindent1"/>
            </w:pPr>
            <w:r w:rsidRPr="00A16080">
              <w:t>Explain that only a person who has not had chickenpox or the varicella vaccine can catch chickenpox from a person with shingles. The person with shingles is infectious until all the vesicles have crusted over (usually 5–7 days after rash onset).</w:t>
            </w:r>
          </w:p>
          <w:p w14:paraId="20ACDC8D" w14:textId="77777777" w:rsidR="002C3511" w:rsidRDefault="00A16080" w:rsidP="00EE62E9">
            <w:pPr>
              <w:pStyle w:val="Bulletindent1"/>
            </w:pPr>
            <w:r w:rsidRPr="00A16080">
              <w:t>Advise individuals with shingles to:</w:t>
            </w:r>
          </w:p>
          <w:p w14:paraId="19E92422" w14:textId="665D4CD1" w:rsidR="002C3511" w:rsidRDefault="00A16080" w:rsidP="002C3511">
            <w:pPr>
              <w:pStyle w:val="Bulletindent1"/>
              <w:numPr>
                <w:ilvl w:val="1"/>
                <w:numId w:val="15"/>
              </w:numPr>
            </w:pPr>
            <w:r w:rsidRPr="00A16080">
              <w:t>Avoid contact with individuals who have not had chickenpox, particularly pregnant individuals, immunosuppressed individuals, and babies younger than 1 month of age.</w:t>
            </w:r>
          </w:p>
          <w:p w14:paraId="2FEADB26" w14:textId="5EC4D54C" w:rsidR="002C3511" w:rsidRDefault="00A16080" w:rsidP="002C3511">
            <w:pPr>
              <w:pStyle w:val="Bulletindent1"/>
              <w:numPr>
                <w:ilvl w:val="1"/>
                <w:numId w:val="15"/>
              </w:numPr>
            </w:pPr>
            <w:r w:rsidRPr="00A16080">
              <w:t>Avoid sharing clothes and towels.</w:t>
            </w:r>
          </w:p>
          <w:p w14:paraId="61741824" w14:textId="77777777" w:rsidR="002C3511" w:rsidRDefault="00A16080" w:rsidP="002C3511">
            <w:pPr>
              <w:pStyle w:val="Bulletindent1"/>
              <w:numPr>
                <w:ilvl w:val="1"/>
                <w:numId w:val="15"/>
              </w:numPr>
            </w:pPr>
            <w:r w:rsidRPr="00A16080">
              <w:t>Wash their hands often.</w:t>
            </w:r>
          </w:p>
          <w:p w14:paraId="33B6CBC8" w14:textId="77777777" w:rsidR="002C3511" w:rsidRDefault="00A16080" w:rsidP="002C3511">
            <w:pPr>
              <w:pStyle w:val="Bulletindent1"/>
              <w:numPr>
                <w:ilvl w:val="1"/>
                <w:numId w:val="15"/>
              </w:numPr>
            </w:pPr>
            <w:r w:rsidRPr="00A16080">
              <w:t>Wear loose-fitting clothes to reduce irritation.</w:t>
            </w:r>
          </w:p>
          <w:p w14:paraId="16C79995" w14:textId="77777777" w:rsidR="002C3511" w:rsidRDefault="00A16080" w:rsidP="002C3511">
            <w:pPr>
              <w:pStyle w:val="Bulletindent1"/>
              <w:numPr>
                <w:ilvl w:val="1"/>
                <w:numId w:val="15"/>
              </w:numPr>
            </w:pPr>
            <w:r w:rsidRPr="00A16080">
              <w:t>Cover lesions that are not under clothes while the rash is still weeping.</w:t>
            </w:r>
          </w:p>
          <w:p w14:paraId="153B98D7" w14:textId="77777777" w:rsidR="002C3511" w:rsidRDefault="00A16080" w:rsidP="002C3511">
            <w:pPr>
              <w:pStyle w:val="Bulletindent1"/>
              <w:numPr>
                <w:ilvl w:val="1"/>
                <w:numId w:val="15"/>
              </w:numPr>
            </w:pPr>
            <w:r w:rsidRPr="00A16080">
              <w:t>Avoid use of topical creams and adhesive dressings, as they can cause irritation and delay rash healing.</w:t>
            </w:r>
          </w:p>
          <w:p w14:paraId="51A9F486" w14:textId="77777777" w:rsidR="002C3511" w:rsidRDefault="00A16080" w:rsidP="002C3511">
            <w:pPr>
              <w:pStyle w:val="Bulletindent1"/>
              <w:numPr>
                <w:ilvl w:val="1"/>
                <w:numId w:val="15"/>
              </w:numPr>
            </w:pPr>
            <w:r w:rsidRPr="00A16080">
              <w:t>Keep the rash clean and dry to reduce the risk of bacterial superinfection.</w:t>
            </w:r>
          </w:p>
          <w:p w14:paraId="3CB7326D" w14:textId="77777777" w:rsidR="002C3511" w:rsidRDefault="00A16080" w:rsidP="002C3511">
            <w:pPr>
              <w:pStyle w:val="Bulletindent1"/>
              <w:numPr>
                <w:ilvl w:val="1"/>
                <w:numId w:val="15"/>
              </w:numPr>
            </w:pPr>
            <w:r w:rsidRPr="00A16080">
              <w:t>They should seek medical advice if there is an increase in temperature, as this may indicate bacterial infection.</w:t>
            </w:r>
          </w:p>
          <w:p w14:paraId="6936962B" w14:textId="5B166486" w:rsidR="00A16080" w:rsidRPr="00A16080" w:rsidRDefault="00A16080" w:rsidP="002C3511">
            <w:pPr>
              <w:pStyle w:val="Bulletindent1"/>
              <w:numPr>
                <w:ilvl w:val="1"/>
                <w:numId w:val="15"/>
              </w:numPr>
            </w:pPr>
            <w:r w:rsidRPr="00A16080">
              <w:t xml:space="preserve">Avoid work, school, or day care if the rash is weeping and cannot </w:t>
            </w:r>
            <w:proofErr w:type="gramStart"/>
            <w:r w:rsidRPr="00A16080">
              <w:t>be covered</w:t>
            </w:r>
            <w:proofErr w:type="gramEnd"/>
            <w:r w:rsidRPr="00A16080">
              <w:t xml:space="preserve">. If the lesions have dried or the rash </w:t>
            </w:r>
            <w:proofErr w:type="gramStart"/>
            <w:r w:rsidRPr="00A16080">
              <w:t>is covered</w:t>
            </w:r>
            <w:proofErr w:type="gramEnd"/>
            <w:r w:rsidRPr="00A16080">
              <w:t>, avoidance of these activities is not necessary.</w:t>
            </w:r>
          </w:p>
          <w:p w14:paraId="2BF8FA34" w14:textId="051B5C39" w:rsidR="00700627" w:rsidRPr="00D54EC6" w:rsidRDefault="00700627" w:rsidP="002C3511">
            <w:pPr>
              <w:pStyle w:val="Bulletindent1"/>
              <w:numPr>
                <w:ilvl w:val="0"/>
                <w:numId w:val="0"/>
              </w:numPr>
              <w:ind w:left="720"/>
            </w:pPr>
          </w:p>
        </w:tc>
      </w:tr>
      <w:tr w:rsidR="00700627" w14:paraId="589EF44D" w14:textId="77777777" w:rsidTr="00813032">
        <w:tc>
          <w:tcPr>
            <w:tcW w:w="3397" w:type="dxa"/>
          </w:tcPr>
          <w:p w14:paraId="0194F7E0" w14:textId="7E52FBD6" w:rsidR="00700627" w:rsidRPr="00A16080" w:rsidRDefault="0097352C" w:rsidP="005A6168">
            <w:pPr>
              <w:rPr>
                <w:rStyle w:val="TableHeaderColumn"/>
                <w:sz w:val="22"/>
                <w:szCs w:val="22"/>
              </w:rPr>
            </w:pPr>
            <w:r w:rsidRPr="00A16080">
              <w:rPr>
                <w:rStyle w:val="TableHeaderColumn"/>
                <w:sz w:val="22"/>
                <w:szCs w:val="22"/>
              </w:rPr>
              <w:t xml:space="preserve">Records to </w:t>
            </w:r>
            <w:proofErr w:type="gramStart"/>
            <w:r w:rsidRPr="00A16080">
              <w:rPr>
                <w:rStyle w:val="TableHeaderColumn"/>
                <w:sz w:val="22"/>
                <w:szCs w:val="22"/>
              </w:rPr>
              <w:t>be kept</w:t>
            </w:r>
            <w:proofErr w:type="gramEnd"/>
          </w:p>
        </w:tc>
        <w:tc>
          <w:tcPr>
            <w:tcW w:w="5103" w:type="dxa"/>
          </w:tcPr>
          <w:p w14:paraId="29864386" w14:textId="77777777" w:rsidR="004133DF" w:rsidRDefault="004133DF" w:rsidP="004133DF">
            <w:pPr>
              <w:pStyle w:val="Tabletext"/>
            </w:pPr>
            <w:r w:rsidRPr="004133DF">
              <w:t>Appropriate records must include the following:</w:t>
            </w:r>
          </w:p>
          <w:p w14:paraId="430E7C63" w14:textId="77777777" w:rsidR="004133DF" w:rsidRDefault="004133DF" w:rsidP="004133DF">
            <w:pPr>
              <w:pStyle w:val="Bulletindent1"/>
            </w:pPr>
            <w:r w:rsidRPr="004133DF">
              <w:t xml:space="preserve">That valid informed consent has </w:t>
            </w:r>
            <w:proofErr w:type="gramStart"/>
            <w:r w:rsidRPr="004133DF">
              <w:t>been given</w:t>
            </w:r>
            <w:proofErr w:type="gramEnd"/>
          </w:p>
          <w:p w14:paraId="32ED9C6B" w14:textId="1D3F7A54" w:rsidR="004133DF" w:rsidRDefault="004133DF" w:rsidP="004133DF">
            <w:pPr>
              <w:pStyle w:val="Bulletindent1"/>
            </w:pPr>
            <w:r w:rsidRPr="004133DF">
              <w:t xml:space="preserve">Individual’s name, </w:t>
            </w:r>
            <w:proofErr w:type="gramStart"/>
            <w:r w:rsidRPr="004133DF">
              <w:t>address</w:t>
            </w:r>
            <w:proofErr w:type="gramEnd"/>
            <w:r w:rsidRPr="004133DF">
              <w:t xml:space="preserve"> and date of birth</w:t>
            </w:r>
          </w:p>
          <w:p w14:paraId="686C995E" w14:textId="2744A210" w:rsidR="004133DF" w:rsidRDefault="004133DF" w:rsidP="004133DF">
            <w:pPr>
              <w:pStyle w:val="Bulletindent1"/>
            </w:pPr>
            <w:r w:rsidRPr="004133DF">
              <w:t xml:space="preserve">Name of GP individual </w:t>
            </w:r>
            <w:proofErr w:type="gramStart"/>
            <w:r w:rsidRPr="004133DF">
              <w:t>is registered</w:t>
            </w:r>
            <w:proofErr w:type="gramEnd"/>
            <w:r w:rsidRPr="004133DF">
              <w:t xml:space="preserve"> with or record where an individual </w:t>
            </w:r>
            <w:proofErr w:type="gramStart"/>
            <w:r w:rsidRPr="004133DF">
              <w:t>is not registered</w:t>
            </w:r>
            <w:proofErr w:type="gramEnd"/>
            <w:r w:rsidRPr="004133DF">
              <w:t xml:space="preserve"> with a GP</w:t>
            </w:r>
          </w:p>
          <w:p w14:paraId="07B6A9F7" w14:textId="77777777" w:rsidR="004133DF" w:rsidRDefault="004133DF" w:rsidP="004133DF">
            <w:pPr>
              <w:pStyle w:val="Bulletindent1"/>
            </w:pPr>
            <w:r w:rsidRPr="004133DF">
              <w:t xml:space="preserve">Name of registered healthcare professional operating under this PGD </w:t>
            </w:r>
          </w:p>
          <w:p w14:paraId="6295F240" w14:textId="77777777" w:rsidR="004133DF" w:rsidRDefault="004133DF" w:rsidP="004133DF">
            <w:pPr>
              <w:pStyle w:val="Bulletindent1"/>
            </w:pPr>
            <w:r w:rsidRPr="004133DF">
              <w:t>Specify how the individual has/has not met the criteria of the PGD</w:t>
            </w:r>
          </w:p>
          <w:p w14:paraId="7D7253AB" w14:textId="77777777" w:rsidR="004133DF" w:rsidRDefault="004133DF" w:rsidP="004133DF">
            <w:pPr>
              <w:pStyle w:val="Bulletindent1"/>
            </w:pPr>
            <w:r w:rsidRPr="004133DF">
              <w:t>Relevant past and present medical history and medication history</w:t>
            </w:r>
          </w:p>
          <w:p w14:paraId="3FFF0272" w14:textId="77777777" w:rsidR="004133DF" w:rsidRDefault="004133DF" w:rsidP="004133DF">
            <w:pPr>
              <w:pStyle w:val="Bulletindent1"/>
            </w:pPr>
            <w:r w:rsidRPr="004133DF">
              <w:t>Name/dose/form/quantity of medicine supplied</w:t>
            </w:r>
          </w:p>
          <w:p w14:paraId="0AF2D72A" w14:textId="60F08A75" w:rsidR="004133DF" w:rsidRPr="004133DF" w:rsidRDefault="004133DF" w:rsidP="004133DF">
            <w:pPr>
              <w:pStyle w:val="Bulletindent1"/>
            </w:pPr>
            <w:r w:rsidRPr="004133DF">
              <w:t>Date and time of supply</w:t>
            </w:r>
          </w:p>
          <w:p w14:paraId="6D51756D" w14:textId="77777777" w:rsidR="004133DF" w:rsidRDefault="004133DF" w:rsidP="004133DF">
            <w:pPr>
              <w:pStyle w:val="Bulletindent1"/>
            </w:pPr>
            <w:r w:rsidRPr="004133DF">
              <w:t>Documentation of cautions as appropriate</w:t>
            </w:r>
          </w:p>
          <w:p w14:paraId="63A66555" w14:textId="77777777" w:rsidR="004133DF" w:rsidRDefault="004133DF" w:rsidP="004133DF">
            <w:pPr>
              <w:pStyle w:val="Bulletindent1"/>
            </w:pPr>
            <w:r w:rsidRPr="004133DF">
              <w:t>Advice given if individual excluded or declines treatment</w:t>
            </w:r>
          </w:p>
          <w:p w14:paraId="4C06353F" w14:textId="77777777" w:rsidR="004133DF" w:rsidRDefault="004133DF" w:rsidP="004133DF">
            <w:pPr>
              <w:pStyle w:val="Bulletindent1"/>
            </w:pPr>
            <w:r w:rsidRPr="004133DF">
              <w:t>Details of any ADRs/allergy status and actions taken</w:t>
            </w:r>
          </w:p>
          <w:p w14:paraId="7766ACF5" w14:textId="77777777" w:rsidR="004133DF" w:rsidRDefault="004133DF" w:rsidP="004133DF">
            <w:pPr>
              <w:pStyle w:val="Bulletindent1"/>
            </w:pPr>
            <w:r w:rsidRPr="004133DF">
              <w:t xml:space="preserve">The supply must </w:t>
            </w:r>
            <w:proofErr w:type="gramStart"/>
            <w:r w:rsidRPr="004133DF">
              <w:t>be entered</w:t>
            </w:r>
            <w:proofErr w:type="gramEnd"/>
            <w:r w:rsidRPr="004133DF">
              <w:t xml:space="preserve"> in the Patient Medication Record (PMR)</w:t>
            </w:r>
          </w:p>
          <w:p w14:paraId="72462233" w14:textId="77777777" w:rsidR="004133DF" w:rsidRDefault="004133DF" w:rsidP="004133DF">
            <w:pPr>
              <w:pStyle w:val="Bulletindent1"/>
            </w:pPr>
            <w:r w:rsidRPr="004133DF">
              <w:t xml:space="preserve">That supply </w:t>
            </w:r>
            <w:proofErr w:type="gramStart"/>
            <w:r w:rsidRPr="004133DF">
              <w:t>was made</w:t>
            </w:r>
            <w:proofErr w:type="gramEnd"/>
            <w:r w:rsidRPr="004133DF">
              <w:t xml:space="preserve"> under a PGD</w:t>
            </w:r>
          </w:p>
          <w:p w14:paraId="0E33BA12" w14:textId="77777777" w:rsidR="004133DF" w:rsidRDefault="004133DF" w:rsidP="004133DF">
            <w:pPr>
              <w:pStyle w:val="Bulletindent1"/>
            </w:pPr>
            <w:r w:rsidRPr="004133DF">
              <w:t>Any safety incidents, such as medication errors, near misses and suspected adverse events</w:t>
            </w:r>
            <w:r>
              <w:t>.</w:t>
            </w:r>
          </w:p>
          <w:p w14:paraId="1C34BF29" w14:textId="77777777" w:rsidR="004133DF" w:rsidRDefault="004133DF" w:rsidP="004133DF">
            <w:pPr>
              <w:pStyle w:val="Bulletindent1"/>
            </w:pPr>
            <w:r w:rsidRPr="004133DF">
              <w:t>Any additional requirements in accordance with the service specification</w:t>
            </w:r>
          </w:p>
          <w:p w14:paraId="263139D5" w14:textId="03F6DDFA" w:rsidR="004133DF" w:rsidRPr="004133DF" w:rsidRDefault="004133DF" w:rsidP="004133DF">
            <w:pPr>
              <w:pStyle w:val="Bulletindent1"/>
              <w:rPr>
                <w:highlight w:val="cyan"/>
              </w:rPr>
            </w:pPr>
            <w:r>
              <w:rPr>
                <w:highlight w:val="cyan"/>
              </w:rPr>
              <w:t>[</w:t>
            </w:r>
            <w:r w:rsidRPr="004133DF">
              <w:rPr>
                <w:highlight w:val="cyan"/>
              </w:rPr>
              <w:t xml:space="preserve">GP to </w:t>
            </w:r>
            <w:proofErr w:type="gramStart"/>
            <w:r w:rsidRPr="004133DF">
              <w:rPr>
                <w:highlight w:val="cyan"/>
              </w:rPr>
              <w:t>be notified</w:t>
            </w:r>
            <w:proofErr w:type="gramEnd"/>
            <w:r w:rsidRPr="004133DF">
              <w:rPr>
                <w:highlight w:val="cyan"/>
              </w:rPr>
              <w:t xml:space="preserve"> within XXX of supply via usual communication channels (to be locally adapted depending on location of PGD use/local agreements </w:t>
            </w:r>
            <w:proofErr w:type="gramStart"/>
            <w:r w:rsidRPr="004133DF">
              <w:rPr>
                <w:highlight w:val="cyan"/>
              </w:rPr>
              <w:t>etc</w:t>
            </w:r>
            <w:proofErr w:type="gramEnd"/>
            <w:r w:rsidRPr="004133DF">
              <w:rPr>
                <w:highlight w:val="cyan"/>
              </w:rPr>
              <w:t>).</w:t>
            </w:r>
            <w:r>
              <w:rPr>
                <w:highlight w:val="cyan"/>
              </w:rPr>
              <w:t>]</w:t>
            </w:r>
          </w:p>
          <w:p w14:paraId="1B98A3A7" w14:textId="7F3EB7BE" w:rsidR="004133DF" w:rsidRDefault="004133DF" w:rsidP="004133DF">
            <w:pPr>
              <w:pStyle w:val="Bulletindent1"/>
            </w:pPr>
            <w:r w:rsidRPr="004133DF">
              <w:t xml:space="preserve">All records should be kept in line with </w:t>
            </w:r>
            <w:hyperlink r:id="rId74" w:history="1">
              <w:r w:rsidRPr="004133DF">
                <w:rPr>
                  <w:rStyle w:val="Hyperlink"/>
                </w:rPr>
                <w:t>NHSE Records Management Code of Practice</w:t>
              </w:r>
            </w:hyperlink>
            <w:r w:rsidRPr="004133DF">
              <w:t>. This includes individual data, master copies of the PGD and lists of authorised practitioners.</w:t>
            </w:r>
          </w:p>
          <w:p w14:paraId="0A1C6FD4" w14:textId="77777777" w:rsidR="004133DF" w:rsidRPr="004133DF" w:rsidRDefault="004133DF" w:rsidP="004133DF">
            <w:pPr>
              <w:pStyle w:val="Tabletext"/>
              <w:rPr>
                <w:b/>
                <w:bCs/>
              </w:rPr>
            </w:pPr>
            <w:r w:rsidRPr="004133DF">
              <w:rPr>
                <w:b/>
                <w:bCs/>
              </w:rPr>
              <w:t xml:space="preserve">Records must be signed and dated (or a </w:t>
            </w:r>
            <w:proofErr w:type="gramStart"/>
            <w:r w:rsidRPr="004133DF">
              <w:rPr>
                <w:b/>
                <w:bCs/>
              </w:rPr>
              <w:t>password controlled</w:t>
            </w:r>
            <w:proofErr w:type="gramEnd"/>
            <w:r w:rsidRPr="004133DF">
              <w:rPr>
                <w:b/>
                <w:bCs/>
              </w:rPr>
              <w:t xml:space="preserve"> e-records).</w:t>
            </w:r>
          </w:p>
          <w:p w14:paraId="52BC79B0" w14:textId="2D3BD973" w:rsidR="004133DF" w:rsidRPr="004133DF" w:rsidRDefault="004133DF" w:rsidP="004133DF">
            <w:pPr>
              <w:pStyle w:val="Tabletext"/>
              <w:rPr>
                <w:b/>
                <w:bCs/>
              </w:rPr>
            </w:pPr>
            <w:r w:rsidRPr="004133DF">
              <w:rPr>
                <w:b/>
                <w:bCs/>
              </w:rPr>
              <w:t>All records must be clear, legible and contemporaneous.</w:t>
            </w:r>
          </w:p>
          <w:p w14:paraId="03D8DE4D" w14:textId="77777777" w:rsidR="004133DF" w:rsidRPr="004133DF" w:rsidRDefault="004133DF" w:rsidP="004133DF">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4133DF">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4133DF">
            <w:pPr>
              <w:pStyle w:val="Bulletindent1"/>
              <w:rPr>
                <w:highlight w:val="cyan"/>
              </w:rPr>
            </w:pPr>
            <w:r w:rsidRPr="004133DF">
              <w:rPr>
                <w:highlight w:val="cyan"/>
              </w:rPr>
              <w:t>The volume of individuals assessed using the PGD</w:t>
            </w:r>
          </w:p>
          <w:p w14:paraId="013BD556" w14:textId="77777777" w:rsidR="004133DF" w:rsidRPr="004133DF" w:rsidRDefault="004133DF" w:rsidP="004133DF">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4133DF">
            <w:pPr>
              <w:pStyle w:val="Bulletindent1"/>
              <w:rPr>
                <w:highlight w:val="cyan"/>
              </w:rPr>
            </w:pPr>
            <w:r w:rsidRPr="004133DF">
              <w:rPr>
                <w:highlight w:val="cyan"/>
              </w:rPr>
              <w:t>The volume supplied medication via PGD</w:t>
            </w:r>
          </w:p>
          <w:p w14:paraId="57764D02" w14:textId="0F0A0679" w:rsidR="004133DF" w:rsidRPr="004133DF" w:rsidRDefault="004133DF" w:rsidP="004133DF">
            <w:pPr>
              <w:pStyle w:val="Bulletindent1"/>
              <w:rPr>
                <w:highlight w:val="cyan"/>
              </w:rPr>
            </w:pPr>
            <w:r w:rsidRPr="004133DF">
              <w:rPr>
                <w:highlight w:val="cyan"/>
              </w:rPr>
              <w:t>Individual outcome at day X as per service specification</w:t>
            </w:r>
          </w:p>
          <w:p w14:paraId="570F9472" w14:textId="77777777" w:rsidR="004133DF" w:rsidRPr="004133DF" w:rsidRDefault="004133DF" w:rsidP="004133DF">
            <w:pPr>
              <w:pStyle w:val="Bulletindent1"/>
              <w:rPr>
                <w:highlight w:val="cyan"/>
              </w:rPr>
            </w:pPr>
            <w:r w:rsidRPr="004133DF">
              <w:rPr>
                <w:highlight w:val="cyan"/>
              </w:rPr>
              <w:t>The number of escalations to other clinicians</w:t>
            </w:r>
          </w:p>
          <w:p w14:paraId="65D95A97" w14:textId="77777777" w:rsidR="004133DF" w:rsidRPr="004133DF" w:rsidRDefault="004133DF" w:rsidP="004133DF">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4133DF">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4133DF">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4133DF">
            <w:pPr>
              <w:pStyle w:val="Bulletindent1"/>
              <w:rPr>
                <w:highlight w:val="cyan"/>
              </w:rPr>
            </w:pPr>
            <w:r w:rsidRPr="004133DF">
              <w:rPr>
                <w:highlight w:val="cyan"/>
              </w:rPr>
              <w:t>Service user experience / satisfaction</w:t>
            </w:r>
          </w:p>
          <w:p w14:paraId="2556F8CA" w14:textId="77777777" w:rsidR="004133DF" w:rsidRPr="004133DF" w:rsidRDefault="004133DF" w:rsidP="004133DF">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4133DF">
            <w:pPr>
              <w:pStyle w:val="Bulletindent1"/>
              <w:rPr>
                <w:highlight w:val="cyan"/>
              </w:rPr>
            </w:pPr>
            <w:r w:rsidRPr="004133DF">
              <w:rPr>
                <w:highlight w:val="cyan"/>
              </w:rPr>
              <w:t>The cost of implementation including time and resource(s) required.</w:t>
            </w:r>
          </w:p>
          <w:p w14:paraId="21350D5F" w14:textId="5B3D9ACF" w:rsidR="004133DF" w:rsidRPr="004133DF" w:rsidRDefault="004133DF" w:rsidP="004133DF">
            <w:pPr>
              <w:pStyle w:val="Bulletindent1"/>
              <w:rPr>
                <w:highlight w:val="cyan"/>
              </w:rPr>
            </w:pPr>
            <w:r w:rsidRPr="004133DF">
              <w:rPr>
                <w:highlight w:val="cyan"/>
              </w:rPr>
              <w:t>Impact on antiviral use</w:t>
            </w:r>
            <w:r>
              <w:rPr>
                <w:highlight w:val="cyan"/>
              </w:rPr>
              <w:t>]</w:t>
            </w:r>
          </w:p>
          <w:p w14:paraId="4AF5F403" w14:textId="2CB08534" w:rsidR="00700627" w:rsidRDefault="00700627" w:rsidP="00A05022">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256D29F4" w14:textId="2D356BC9" w:rsidR="00955AFD" w:rsidRPr="00955AFD" w:rsidRDefault="00955AFD" w:rsidP="00877396">
      <w:pPr>
        <w:pStyle w:val="Bulletindent1"/>
        <w:rPr>
          <w:rStyle w:val="Hyperlink"/>
        </w:rPr>
      </w:pPr>
      <w:hyperlink r:id="rId75" w:history="1">
        <w:proofErr w:type="spellStart"/>
        <w:r w:rsidRPr="00955AFD">
          <w:rPr>
            <w:rStyle w:val="Hyperlink"/>
          </w:rPr>
          <w:t>DermNet</w:t>
        </w:r>
        <w:proofErr w:type="spellEnd"/>
        <w:r w:rsidRPr="00955AFD">
          <w:rPr>
            <w:rStyle w:val="Hyperlink"/>
          </w:rPr>
          <w:t>. Drug hypersensitivity syndrome.</w:t>
        </w:r>
      </w:hyperlink>
    </w:p>
    <w:p w14:paraId="78545C59" w14:textId="06FCA5B1" w:rsidR="009B77E7" w:rsidRPr="00955AFD" w:rsidRDefault="009B77E7" w:rsidP="00877396">
      <w:pPr>
        <w:pStyle w:val="Bulletindent1"/>
        <w:rPr>
          <w:rStyle w:val="Hyperlink"/>
        </w:rPr>
      </w:pPr>
      <w:hyperlink r:id="rId76" w:history="1">
        <w:r w:rsidRPr="00955AFD">
          <w:rPr>
            <w:rStyle w:val="Hyperlink"/>
          </w:rPr>
          <w:t>British Association of Dermatologists (BAD) Shingles (herpes zoster infection) patient information leaflet (May 2020)</w:t>
        </w:r>
      </w:hyperlink>
    </w:p>
    <w:p w14:paraId="7D34D896" w14:textId="6D0F9DB5" w:rsidR="009B77E7" w:rsidRPr="00955AFD" w:rsidRDefault="009B77E7" w:rsidP="00877396">
      <w:pPr>
        <w:pStyle w:val="Bulletindent1"/>
        <w:rPr>
          <w:rStyle w:val="Hyperlink"/>
        </w:rPr>
      </w:pPr>
      <w:hyperlink r:id="rId77" w:history="1">
        <w:r w:rsidRPr="00955AFD">
          <w:rPr>
            <w:rStyle w:val="Hyperlink"/>
          </w:rPr>
          <w:t>Electronic Medicines Compendium</w:t>
        </w:r>
      </w:hyperlink>
    </w:p>
    <w:p w14:paraId="62E7904D" w14:textId="7C52DA4A" w:rsidR="009B77E7" w:rsidRPr="00955AFD" w:rsidRDefault="009B77E7" w:rsidP="00877396">
      <w:pPr>
        <w:pStyle w:val="Bulletindent1"/>
        <w:rPr>
          <w:rStyle w:val="Hyperlink"/>
        </w:rPr>
      </w:pPr>
      <w:hyperlink r:id="rId78" w:history="1">
        <w:r w:rsidRPr="00955AFD">
          <w:rPr>
            <w:rStyle w:val="Hyperlink"/>
          </w:rPr>
          <w:t>Electronic BNF</w:t>
        </w:r>
      </w:hyperlink>
    </w:p>
    <w:p w14:paraId="738D2A7F" w14:textId="08F60911" w:rsidR="009B77E7" w:rsidRPr="00955AFD" w:rsidRDefault="009B77E7" w:rsidP="00877396">
      <w:pPr>
        <w:pStyle w:val="Bulletindent1"/>
        <w:rPr>
          <w:rStyle w:val="Hyperlink"/>
        </w:rPr>
      </w:pPr>
      <w:hyperlink r:id="rId79" w:history="1">
        <w:r w:rsidRPr="00955AFD">
          <w:rPr>
            <w:rStyle w:val="Hyperlink"/>
          </w:rPr>
          <w:t>Reference guide to consent for examination or treatment</w:t>
        </w:r>
      </w:hyperlink>
    </w:p>
    <w:p w14:paraId="1A42F0AB" w14:textId="363E88F8" w:rsidR="009B77E7" w:rsidRPr="00955AFD" w:rsidRDefault="009B77E7" w:rsidP="00877396">
      <w:pPr>
        <w:pStyle w:val="Bulletindent1"/>
        <w:rPr>
          <w:rStyle w:val="Hyperlink"/>
        </w:rPr>
      </w:pPr>
      <w:hyperlink r:id="rId80" w:history="1">
        <w:r w:rsidRPr="00955AFD">
          <w:rPr>
            <w:rStyle w:val="Hyperlink"/>
          </w:rPr>
          <w:t>NHS website. Shingles</w:t>
        </w:r>
      </w:hyperlink>
    </w:p>
    <w:p w14:paraId="0360EE5F" w14:textId="1E215AA2" w:rsidR="00A05022" w:rsidRPr="00955AFD" w:rsidRDefault="00A05022" w:rsidP="00A05022">
      <w:pPr>
        <w:pStyle w:val="Bulletindent1"/>
        <w:rPr>
          <w:rStyle w:val="Hyperlink"/>
        </w:rPr>
      </w:pPr>
      <w:hyperlink r:id="rId81" w:history="1">
        <w:r w:rsidRPr="00955AFD">
          <w:rPr>
            <w:rStyle w:val="Hyperlink"/>
          </w:rPr>
          <w:t>NICE Medicines practice guideline MPG2 - Patient Group Directions - Last Updated 27 March 2017</w:t>
        </w:r>
      </w:hyperlink>
    </w:p>
    <w:p w14:paraId="21A20942" w14:textId="12879A50" w:rsidR="009B77E7" w:rsidRPr="00955AFD" w:rsidRDefault="009B77E7" w:rsidP="00A05022">
      <w:pPr>
        <w:pStyle w:val="Bulletindent1"/>
        <w:rPr>
          <w:rStyle w:val="Hyperlink"/>
        </w:rPr>
      </w:pPr>
      <w:hyperlink r:id="rId82" w:history="1">
        <w:r w:rsidRPr="00955AFD">
          <w:rPr>
            <w:rStyle w:val="Hyperlink"/>
          </w:rPr>
          <w:t>NICE Clinical Knowledge Summaries (CKS) Shingles</w:t>
        </w:r>
      </w:hyperlink>
    </w:p>
    <w:p w14:paraId="2BC2610C" w14:textId="049F9322" w:rsidR="009B77E7" w:rsidRPr="00955AFD" w:rsidRDefault="009B77E7" w:rsidP="00A05022">
      <w:pPr>
        <w:pStyle w:val="Bulletindent1"/>
        <w:rPr>
          <w:rStyle w:val="Hyperlink"/>
        </w:rPr>
      </w:pPr>
      <w:hyperlink r:id="rId83" w:history="1">
        <w:r w:rsidRPr="00955AFD">
          <w:rPr>
            <w:rStyle w:val="Hyperlink"/>
          </w:rPr>
          <w:t>NICE summary of antimicrobial prescribing guidance – managing common infections (Dec 2022)</w:t>
        </w:r>
      </w:hyperlink>
    </w:p>
    <w:p w14:paraId="34C187BB" w14:textId="5EE0F111" w:rsidR="009B77E7" w:rsidRPr="00955AFD" w:rsidRDefault="009B77E7" w:rsidP="00A05022">
      <w:pPr>
        <w:pStyle w:val="Bulletindent1"/>
        <w:rPr>
          <w:rStyle w:val="Hyperlink"/>
        </w:rPr>
      </w:pPr>
      <w:hyperlink r:id="rId84" w:history="1">
        <w:r w:rsidRPr="00955AFD">
          <w:rPr>
            <w:rStyle w:val="Hyperlink"/>
          </w:rPr>
          <w:t>UK Sepsis Trust. Sepsis e-learning resources</w:t>
        </w:r>
      </w:hyperlink>
    </w:p>
    <w:p w14:paraId="0C182ECA" w14:textId="0821DB07" w:rsidR="009B77E7" w:rsidRPr="00955AFD" w:rsidRDefault="009B77E7" w:rsidP="00A05022">
      <w:pPr>
        <w:pStyle w:val="Bulletindent1"/>
        <w:rPr>
          <w:rStyle w:val="Hyperlink"/>
        </w:rPr>
      </w:pPr>
      <w:hyperlink r:id="rId85" w:history="1">
        <w:r w:rsidRPr="00955AFD">
          <w:rPr>
            <w:rStyle w:val="Hyperlink"/>
          </w:rPr>
          <w:t>Shingles Support Society “Frequently Asked Questions About Shingles”</w:t>
        </w:r>
      </w:hyperlink>
    </w:p>
    <w:p w14:paraId="42A1C407" w14:textId="6E742C20" w:rsidR="009B77E7" w:rsidRPr="00955AFD" w:rsidRDefault="009B77E7" w:rsidP="00A05022">
      <w:pPr>
        <w:pStyle w:val="Bulletindent1"/>
        <w:rPr>
          <w:rStyle w:val="Hyperlink"/>
        </w:rPr>
      </w:pPr>
      <w:hyperlink r:id="rId86" w:history="1">
        <w:r w:rsidRPr="00955AFD">
          <w:rPr>
            <w:rStyle w:val="Hyperlink"/>
          </w:rPr>
          <w:t>Shingles Support Society “Frequently Asked Questions About Postherpetic neuralgia</w:t>
        </w:r>
      </w:hyperlink>
    </w:p>
    <w:p w14:paraId="3C0A81AF" w14:textId="77777777" w:rsidR="00955AFD" w:rsidRPr="00955AFD" w:rsidRDefault="00955AFD" w:rsidP="00955AFD">
      <w:pPr>
        <w:pStyle w:val="Bulletindent1"/>
        <w:rPr>
          <w:rStyle w:val="Hyperlink"/>
        </w:rPr>
      </w:pPr>
      <w:hyperlink r:id="rId87" w:history="1">
        <w:r w:rsidRPr="00955AFD">
          <w:rPr>
            <w:rStyle w:val="Hyperlink"/>
          </w:rPr>
          <w:t>Stockley’s Drug Interaction Checker</w:t>
        </w:r>
      </w:hyperlink>
    </w:p>
    <w:p w14:paraId="09C3EA91" w14:textId="77777777" w:rsidR="00955AFD" w:rsidRPr="009B77E7" w:rsidRDefault="00955AFD" w:rsidP="00955AFD">
      <w:pPr>
        <w:pStyle w:val="Bulletindent1"/>
        <w:numPr>
          <w:ilvl w:val="0"/>
          <w:numId w:val="0"/>
        </w:numPr>
        <w:ind w:left="720"/>
        <w:rPr>
          <w:rStyle w:val="Hyperlink"/>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88"/>
      <w:headerReference w:type="default" r:id="rId89"/>
      <w:footerReference w:type="default" r:id="rId90"/>
      <w:headerReference w:type="first" r:id="rId91"/>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061746">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061746"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w:t>
    </w:r>
    <w:proofErr w:type="gramStart"/>
    <w:r w:rsidR="00B11B08" w:rsidRPr="00B11B08">
      <w:rPr>
        <w:sz w:val="16"/>
        <w:szCs w:val="16"/>
      </w:rPr>
      <w:t>be replaced</w:t>
    </w:r>
    <w:proofErr w:type="gramEnd"/>
    <w:r w:rsidR="00B11B08" w:rsidRPr="00B11B08">
      <w:rPr>
        <w:sz w:val="16"/>
        <w:szCs w:val="16"/>
      </w:rPr>
      <w:t xml:space="preserve">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 xml:space="preserve">is advisory text and should </w:t>
    </w:r>
    <w:proofErr w:type="gramStart"/>
    <w:r w:rsidR="00B11B08" w:rsidRPr="00B11B08">
      <w:rPr>
        <w:sz w:val="16"/>
        <w:szCs w:val="16"/>
      </w:rPr>
      <w:t>be removed</w:t>
    </w:r>
    <w:proofErr w:type="gramEnd"/>
    <w:r w:rsidR="00B11B08" w:rsidRPr="00B11B08">
      <w:rPr>
        <w:sz w:val="16"/>
        <w:szCs w:val="16"/>
      </w:rPr>
      <w:t xml:space="preserve"> in final authorised versions of the PGD.  It </w:t>
    </w:r>
    <w:proofErr w:type="gramStart"/>
    <w:r w:rsidR="00B11B08" w:rsidRPr="00B11B08">
      <w:rPr>
        <w:sz w:val="16"/>
        <w:szCs w:val="16"/>
      </w:rPr>
      <w:t>is advised</w:t>
    </w:r>
    <w:proofErr w:type="gramEnd"/>
    <w:r w:rsidR="00B11B08" w:rsidRPr="00B11B08">
      <w:rPr>
        <w:sz w:val="16"/>
        <w:szCs w:val="16"/>
      </w:rPr>
      <w:t xml:space="preserve">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061746">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6061D"/>
    <w:multiLevelType w:val="hybridMultilevel"/>
    <w:tmpl w:val="70304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4B5FCF"/>
    <w:multiLevelType w:val="hybridMultilevel"/>
    <w:tmpl w:val="E8F491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4751"/>
    <w:multiLevelType w:val="hybridMultilevel"/>
    <w:tmpl w:val="A1049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6C332E9"/>
    <w:multiLevelType w:val="hybridMultilevel"/>
    <w:tmpl w:val="B2969A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DEE458C"/>
    <w:multiLevelType w:val="hybridMultilevel"/>
    <w:tmpl w:val="37144C6A"/>
    <w:lvl w:ilvl="0" w:tplc="08090001">
      <w:start w:val="1"/>
      <w:numFmt w:val="bullet"/>
      <w:lvlText w:val=""/>
      <w:lvlJc w:val="left"/>
      <w:pPr>
        <w:ind w:left="398" w:hanging="360"/>
      </w:pPr>
      <w:rPr>
        <w:rFonts w:ascii="Symbol" w:hAnsi="Symbol" w:hint="default"/>
      </w:rPr>
    </w:lvl>
    <w:lvl w:ilvl="1" w:tplc="FFFFFFFF">
      <w:start w:val="1"/>
      <w:numFmt w:val="bullet"/>
      <w:lvlText w:val="o"/>
      <w:lvlJc w:val="left"/>
      <w:pPr>
        <w:ind w:left="1118" w:hanging="360"/>
      </w:pPr>
      <w:rPr>
        <w:rFonts w:ascii="Courier New" w:hAnsi="Courier New" w:cs="Courier New" w:hint="default"/>
      </w:rPr>
    </w:lvl>
    <w:lvl w:ilvl="2" w:tplc="FFFFFFFF">
      <w:start w:val="1"/>
      <w:numFmt w:val="bullet"/>
      <w:lvlText w:val=""/>
      <w:lvlJc w:val="left"/>
      <w:pPr>
        <w:ind w:left="1838" w:hanging="360"/>
      </w:pPr>
      <w:rPr>
        <w:rFonts w:ascii="Wingdings" w:hAnsi="Wingdings" w:hint="default"/>
      </w:rPr>
    </w:lvl>
    <w:lvl w:ilvl="3" w:tplc="FFFFFFFF" w:tentative="1">
      <w:start w:val="1"/>
      <w:numFmt w:val="bullet"/>
      <w:lvlText w:val=""/>
      <w:lvlJc w:val="left"/>
      <w:pPr>
        <w:ind w:left="2558" w:hanging="360"/>
      </w:pPr>
      <w:rPr>
        <w:rFonts w:ascii="Symbol" w:hAnsi="Symbol" w:hint="default"/>
      </w:rPr>
    </w:lvl>
    <w:lvl w:ilvl="4" w:tplc="FFFFFFFF" w:tentative="1">
      <w:start w:val="1"/>
      <w:numFmt w:val="bullet"/>
      <w:lvlText w:val="o"/>
      <w:lvlJc w:val="left"/>
      <w:pPr>
        <w:ind w:left="3278" w:hanging="360"/>
      </w:pPr>
      <w:rPr>
        <w:rFonts w:ascii="Courier New" w:hAnsi="Courier New" w:cs="Courier New" w:hint="default"/>
      </w:rPr>
    </w:lvl>
    <w:lvl w:ilvl="5" w:tplc="FFFFFFFF" w:tentative="1">
      <w:start w:val="1"/>
      <w:numFmt w:val="bullet"/>
      <w:lvlText w:val=""/>
      <w:lvlJc w:val="left"/>
      <w:pPr>
        <w:ind w:left="3998" w:hanging="360"/>
      </w:pPr>
      <w:rPr>
        <w:rFonts w:ascii="Wingdings" w:hAnsi="Wingdings" w:hint="default"/>
      </w:rPr>
    </w:lvl>
    <w:lvl w:ilvl="6" w:tplc="FFFFFFFF" w:tentative="1">
      <w:start w:val="1"/>
      <w:numFmt w:val="bullet"/>
      <w:lvlText w:val=""/>
      <w:lvlJc w:val="left"/>
      <w:pPr>
        <w:ind w:left="4718" w:hanging="360"/>
      </w:pPr>
      <w:rPr>
        <w:rFonts w:ascii="Symbol" w:hAnsi="Symbol" w:hint="default"/>
      </w:rPr>
    </w:lvl>
    <w:lvl w:ilvl="7" w:tplc="FFFFFFFF" w:tentative="1">
      <w:start w:val="1"/>
      <w:numFmt w:val="bullet"/>
      <w:lvlText w:val="o"/>
      <w:lvlJc w:val="left"/>
      <w:pPr>
        <w:ind w:left="5438" w:hanging="360"/>
      </w:pPr>
      <w:rPr>
        <w:rFonts w:ascii="Courier New" w:hAnsi="Courier New" w:cs="Courier New" w:hint="default"/>
      </w:rPr>
    </w:lvl>
    <w:lvl w:ilvl="8" w:tplc="FFFFFFFF" w:tentative="1">
      <w:start w:val="1"/>
      <w:numFmt w:val="bullet"/>
      <w:lvlText w:val=""/>
      <w:lvlJc w:val="left"/>
      <w:pPr>
        <w:ind w:left="6158" w:hanging="360"/>
      </w:pPr>
      <w:rPr>
        <w:rFonts w:ascii="Wingdings" w:hAnsi="Wingdings" w:hint="default"/>
      </w:rPr>
    </w:lvl>
  </w:abstractNum>
  <w:abstractNum w:abstractNumId="12" w15:restartNumberingAfterBreak="0">
    <w:nsid w:val="2E146FA5"/>
    <w:multiLevelType w:val="hybridMultilevel"/>
    <w:tmpl w:val="56405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96E3D"/>
    <w:multiLevelType w:val="hybridMultilevel"/>
    <w:tmpl w:val="2110E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617B5"/>
    <w:multiLevelType w:val="hybridMultilevel"/>
    <w:tmpl w:val="693694AA"/>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1"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037090"/>
    <w:multiLevelType w:val="hybridMultilevel"/>
    <w:tmpl w:val="13A4E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5196FAF"/>
    <w:multiLevelType w:val="hybridMultilevel"/>
    <w:tmpl w:val="9350F1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E1C03"/>
    <w:multiLevelType w:val="hybridMultilevel"/>
    <w:tmpl w:val="499E8B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C14623"/>
    <w:multiLevelType w:val="hybridMultilevel"/>
    <w:tmpl w:val="EEDE7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7"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7"/>
  </w:num>
  <w:num w:numId="2" w16cid:durableId="460340545">
    <w:abstractNumId w:val="14"/>
  </w:num>
  <w:num w:numId="3" w16cid:durableId="862549155">
    <w:abstractNumId w:val="31"/>
  </w:num>
  <w:num w:numId="4" w16cid:durableId="1902785077">
    <w:abstractNumId w:val="32"/>
  </w:num>
  <w:num w:numId="5" w16cid:durableId="1400252542">
    <w:abstractNumId w:val="20"/>
  </w:num>
  <w:num w:numId="6" w16cid:durableId="585113440">
    <w:abstractNumId w:val="13"/>
  </w:num>
  <w:num w:numId="7" w16cid:durableId="1512915418">
    <w:abstractNumId w:val="30"/>
  </w:num>
  <w:num w:numId="8" w16cid:durableId="759831936">
    <w:abstractNumId w:val="36"/>
  </w:num>
  <w:num w:numId="9" w16cid:durableId="1747412429">
    <w:abstractNumId w:val="3"/>
  </w:num>
  <w:num w:numId="10" w16cid:durableId="1297833641">
    <w:abstractNumId w:val="1"/>
  </w:num>
  <w:num w:numId="11" w16cid:durableId="1684160055">
    <w:abstractNumId w:val="35"/>
  </w:num>
  <w:num w:numId="12" w16cid:durableId="1610894224">
    <w:abstractNumId w:val="38"/>
  </w:num>
  <w:num w:numId="13" w16cid:durableId="1880973297">
    <w:abstractNumId w:val="19"/>
  </w:num>
  <w:num w:numId="14" w16cid:durableId="77676389">
    <w:abstractNumId w:val="5"/>
  </w:num>
  <w:num w:numId="15" w16cid:durableId="1496384920">
    <w:abstractNumId w:val="17"/>
  </w:num>
  <w:num w:numId="16" w16cid:durableId="441388192">
    <w:abstractNumId w:val="28"/>
    <w:lvlOverride w:ilvl="0">
      <w:startOverride w:val="1"/>
    </w:lvlOverride>
  </w:num>
  <w:num w:numId="17" w16cid:durableId="73867840">
    <w:abstractNumId w:val="7"/>
    <w:lvlOverride w:ilvl="0">
      <w:startOverride w:val="1"/>
    </w:lvlOverride>
  </w:num>
  <w:num w:numId="18" w16cid:durableId="604196735">
    <w:abstractNumId w:val="33"/>
  </w:num>
  <w:num w:numId="19" w16cid:durableId="373623662">
    <w:abstractNumId w:val="0"/>
  </w:num>
  <w:num w:numId="20" w16cid:durableId="219051108">
    <w:abstractNumId w:val="37"/>
  </w:num>
  <w:num w:numId="21" w16cid:durableId="58136785">
    <w:abstractNumId w:val="16"/>
  </w:num>
  <w:num w:numId="22" w16cid:durableId="349381989">
    <w:abstractNumId w:val="26"/>
  </w:num>
  <w:num w:numId="23" w16cid:durableId="1668512549">
    <w:abstractNumId w:val="4"/>
  </w:num>
  <w:num w:numId="24" w16cid:durableId="1466704068">
    <w:abstractNumId w:val="15"/>
  </w:num>
  <w:num w:numId="25" w16cid:durableId="1515025951">
    <w:abstractNumId w:val="34"/>
  </w:num>
  <w:num w:numId="26" w16cid:durableId="1985234507">
    <w:abstractNumId w:val="6"/>
  </w:num>
  <w:num w:numId="27" w16cid:durableId="1851486575">
    <w:abstractNumId w:val="8"/>
  </w:num>
  <w:num w:numId="28" w16cid:durableId="574559493">
    <w:abstractNumId w:val="11"/>
  </w:num>
  <w:num w:numId="29" w16cid:durableId="1487279491">
    <w:abstractNumId w:val="22"/>
  </w:num>
  <w:num w:numId="30" w16cid:durableId="1211065534">
    <w:abstractNumId w:val="29"/>
  </w:num>
  <w:num w:numId="31" w16cid:durableId="1170832544">
    <w:abstractNumId w:val="2"/>
  </w:num>
  <w:num w:numId="32" w16cid:durableId="1136143790">
    <w:abstractNumId w:val="24"/>
  </w:num>
  <w:num w:numId="33" w16cid:durableId="903611649">
    <w:abstractNumId w:val="17"/>
  </w:num>
  <w:num w:numId="34" w16cid:durableId="366176039">
    <w:abstractNumId w:val="17"/>
  </w:num>
  <w:num w:numId="35" w16cid:durableId="1642493762">
    <w:abstractNumId w:val="17"/>
  </w:num>
  <w:num w:numId="36" w16cid:durableId="1368407027">
    <w:abstractNumId w:val="17"/>
  </w:num>
  <w:num w:numId="37" w16cid:durableId="416630652">
    <w:abstractNumId w:val="21"/>
  </w:num>
  <w:num w:numId="38" w16cid:durableId="2042827230">
    <w:abstractNumId w:val="12"/>
  </w:num>
  <w:num w:numId="39" w16cid:durableId="467628641">
    <w:abstractNumId w:val="18"/>
  </w:num>
  <w:num w:numId="40" w16cid:durableId="331641981">
    <w:abstractNumId w:val="9"/>
  </w:num>
  <w:num w:numId="41" w16cid:durableId="1540849092">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1746"/>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B70C4"/>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57C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5F9D"/>
    <w:rsid w:val="00226222"/>
    <w:rsid w:val="00235023"/>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D4185"/>
    <w:rsid w:val="002E0743"/>
    <w:rsid w:val="002F134E"/>
    <w:rsid w:val="002F4DEC"/>
    <w:rsid w:val="002F5864"/>
    <w:rsid w:val="002F6592"/>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1C64"/>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3C6"/>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E6E0D"/>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F08DD"/>
    <w:rsid w:val="006F0F64"/>
    <w:rsid w:val="006F1BA4"/>
    <w:rsid w:val="006F45CB"/>
    <w:rsid w:val="006F555A"/>
    <w:rsid w:val="006F6D97"/>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71143"/>
    <w:rsid w:val="0077187C"/>
    <w:rsid w:val="00773971"/>
    <w:rsid w:val="0078141A"/>
    <w:rsid w:val="0078597F"/>
    <w:rsid w:val="00787175"/>
    <w:rsid w:val="00792BF7"/>
    <w:rsid w:val="00792F90"/>
    <w:rsid w:val="00793D7D"/>
    <w:rsid w:val="00794857"/>
    <w:rsid w:val="00797CA6"/>
    <w:rsid w:val="007A04E2"/>
    <w:rsid w:val="007A06E9"/>
    <w:rsid w:val="007A1448"/>
    <w:rsid w:val="007A1BBB"/>
    <w:rsid w:val="007A276C"/>
    <w:rsid w:val="007A4ED0"/>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032"/>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48D"/>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DAE"/>
    <w:rsid w:val="008C6AC3"/>
    <w:rsid w:val="008D186B"/>
    <w:rsid w:val="008D2F8B"/>
    <w:rsid w:val="008D3327"/>
    <w:rsid w:val="008D407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AFD"/>
    <w:rsid w:val="00955B40"/>
    <w:rsid w:val="009567F5"/>
    <w:rsid w:val="00957B7C"/>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47FC"/>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6B20"/>
    <w:rsid w:val="00B52679"/>
    <w:rsid w:val="00B538F2"/>
    <w:rsid w:val="00B552E6"/>
    <w:rsid w:val="00B553BE"/>
    <w:rsid w:val="00B65003"/>
    <w:rsid w:val="00B6607B"/>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22B2"/>
    <w:rsid w:val="00BA2918"/>
    <w:rsid w:val="00BA4095"/>
    <w:rsid w:val="00BA57B1"/>
    <w:rsid w:val="00BA5AC3"/>
    <w:rsid w:val="00BA6AF1"/>
    <w:rsid w:val="00BB2599"/>
    <w:rsid w:val="00BB2C75"/>
    <w:rsid w:val="00BB3155"/>
    <w:rsid w:val="00BC2FFD"/>
    <w:rsid w:val="00BC445E"/>
    <w:rsid w:val="00BD2863"/>
    <w:rsid w:val="00BD3929"/>
    <w:rsid w:val="00BD713D"/>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7AC"/>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4B4E"/>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64AB"/>
    <w:rsid w:val="00E80341"/>
    <w:rsid w:val="00E8049A"/>
    <w:rsid w:val="00E8089E"/>
    <w:rsid w:val="00E8169E"/>
    <w:rsid w:val="00E8187D"/>
    <w:rsid w:val="00E82744"/>
    <w:rsid w:val="00E837AA"/>
    <w:rsid w:val="00E84F11"/>
    <w:rsid w:val="00E905A4"/>
    <w:rsid w:val="00E93EB5"/>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46BE2"/>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4986"/>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92"/>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2F6592"/>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2F6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2F659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2F6592"/>
    <w:pPr>
      <w:spacing w:before="200"/>
      <w:outlineLvl w:val="3"/>
    </w:pPr>
    <w:rPr>
      <w:rFonts w:ascii="Cambria" w:hAnsi="Cambria"/>
      <w:b/>
      <w:bCs/>
      <w:i/>
      <w:iCs/>
    </w:rPr>
  </w:style>
  <w:style w:type="paragraph" w:styleId="Heading5">
    <w:name w:val="heading 5"/>
    <w:basedOn w:val="Normal"/>
    <w:next w:val="Normal"/>
    <w:link w:val="Heading5Char"/>
    <w:uiPriority w:val="9"/>
    <w:qFormat/>
    <w:rsid w:val="002F6592"/>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2F6592"/>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2F6592"/>
    <w:pPr>
      <w:outlineLvl w:val="6"/>
    </w:pPr>
    <w:rPr>
      <w:rFonts w:ascii="Cambria" w:hAnsi="Cambria"/>
      <w:i/>
      <w:iCs/>
    </w:rPr>
  </w:style>
  <w:style w:type="paragraph" w:styleId="Heading8">
    <w:name w:val="heading 8"/>
    <w:basedOn w:val="Normal"/>
    <w:next w:val="Normal"/>
    <w:link w:val="Heading8Char"/>
    <w:uiPriority w:val="9"/>
    <w:qFormat/>
    <w:rsid w:val="002F6592"/>
    <w:pPr>
      <w:outlineLvl w:val="7"/>
    </w:pPr>
    <w:rPr>
      <w:rFonts w:ascii="Cambria" w:hAnsi="Cambria"/>
    </w:rPr>
  </w:style>
  <w:style w:type="paragraph" w:styleId="Heading9">
    <w:name w:val="heading 9"/>
    <w:basedOn w:val="Normal"/>
    <w:next w:val="Normal"/>
    <w:link w:val="Heading9Char"/>
    <w:uiPriority w:val="9"/>
    <w:qFormat/>
    <w:rsid w:val="002F6592"/>
    <w:pPr>
      <w:outlineLvl w:val="8"/>
    </w:pPr>
    <w:rPr>
      <w:rFonts w:ascii="Cambria" w:hAnsi="Cambria"/>
      <w:i/>
      <w:iCs/>
      <w:spacing w:val="5"/>
    </w:rPr>
  </w:style>
  <w:style w:type="character" w:default="1" w:styleId="DefaultParagraphFont">
    <w:name w:val="Default Paragraph Font"/>
    <w:uiPriority w:val="1"/>
    <w:semiHidden/>
    <w:unhideWhenUsed/>
    <w:rsid w:val="002F65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6592"/>
  </w:style>
  <w:style w:type="paragraph" w:customStyle="1" w:styleId="NICEnormal">
    <w:name w:val="NICE normal"/>
    <w:rsid w:val="002F6592"/>
    <w:pPr>
      <w:spacing w:after="240" w:line="360" w:lineRule="auto"/>
    </w:pPr>
    <w:rPr>
      <w:rFonts w:ascii="Arial" w:eastAsia="Times New Roman" w:hAnsi="Arial"/>
      <w:lang w:val="en-US" w:eastAsia="en-US"/>
    </w:rPr>
  </w:style>
  <w:style w:type="character" w:customStyle="1" w:styleId="NICEnormalChar">
    <w:name w:val="NICE normal Char"/>
    <w:rsid w:val="002F6592"/>
    <w:rPr>
      <w:rFonts w:ascii="Arial" w:eastAsia="Times New Roman" w:hAnsi="Arial"/>
      <w:sz w:val="24"/>
      <w:szCs w:val="24"/>
      <w:lang w:val="en-GB" w:eastAsia="en-US" w:bidi="ar-SA"/>
    </w:rPr>
  </w:style>
  <w:style w:type="character" w:customStyle="1" w:styleId="Heading1Char">
    <w:name w:val="Heading 1 Char"/>
    <w:link w:val="Heading1"/>
    <w:uiPriority w:val="1"/>
    <w:rsid w:val="002F6592"/>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2F6592"/>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2F6592"/>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2F6592"/>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2F6592"/>
    <w:pPr>
      <w:ind w:left="720"/>
      <w:contextualSpacing/>
    </w:pPr>
    <w:rPr>
      <w:rFonts w:eastAsia="Calibri"/>
    </w:rPr>
  </w:style>
  <w:style w:type="character" w:styleId="Hyperlink">
    <w:name w:val="Hyperlink"/>
    <w:uiPriority w:val="99"/>
    <w:rsid w:val="002F6592"/>
    <w:rPr>
      <w:color w:val="0000FF"/>
      <w:u w:val="single"/>
    </w:rPr>
  </w:style>
  <w:style w:type="paragraph" w:styleId="Header">
    <w:name w:val="header"/>
    <w:basedOn w:val="Normal"/>
    <w:link w:val="HeaderChar"/>
    <w:uiPriority w:val="99"/>
    <w:rsid w:val="002F6592"/>
    <w:pPr>
      <w:tabs>
        <w:tab w:val="center" w:pos="4513"/>
        <w:tab w:val="right" w:pos="9026"/>
      </w:tabs>
    </w:pPr>
    <w:rPr>
      <w:rFonts w:ascii="Arial" w:hAnsi="Arial"/>
    </w:rPr>
  </w:style>
  <w:style w:type="paragraph" w:customStyle="1" w:styleId="NICEnormaldoublespacing">
    <w:name w:val="NICE normal double spacing"/>
    <w:basedOn w:val="NICEnormal"/>
    <w:rsid w:val="002F6592"/>
  </w:style>
  <w:style w:type="character" w:customStyle="1" w:styleId="HeaderChar">
    <w:name w:val="Header Char"/>
    <w:link w:val="Header"/>
    <w:uiPriority w:val="99"/>
    <w:rsid w:val="002F6592"/>
    <w:rPr>
      <w:rFonts w:ascii="Arial" w:eastAsiaTheme="minorHAnsi" w:hAnsi="Arial"/>
      <w:kern w:val="2"/>
      <w:lang w:eastAsia="en-US"/>
      <w14:ligatures w14:val="standardContextual"/>
    </w:rPr>
  </w:style>
  <w:style w:type="paragraph" w:styleId="Footer">
    <w:name w:val="footer"/>
    <w:basedOn w:val="Normal"/>
    <w:link w:val="FooterChar"/>
    <w:uiPriority w:val="99"/>
    <w:rsid w:val="002F6592"/>
    <w:pPr>
      <w:tabs>
        <w:tab w:val="center" w:pos="4513"/>
        <w:tab w:val="right" w:pos="9026"/>
      </w:tabs>
    </w:pPr>
    <w:rPr>
      <w:rFonts w:ascii="Arial" w:hAnsi="Arial"/>
    </w:rPr>
  </w:style>
  <w:style w:type="character" w:customStyle="1" w:styleId="FooterChar">
    <w:name w:val="Footer Char"/>
    <w:link w:val="Footer"/>
    <w:uiPriority w:val="99"/>
    <w:rsid w:val="002F6592"/>
    <w:rPr>
      <w:rFonts w:ascii="Arial" w:eastAsiaTheme="minorHAnsi" w:hAnsi="Arial"/>
      <w:kern w:val="2"/>
      <w:lang w:eastAsia="en-US"/>
      <w14:ligatures w14:val="standardContextual"/>
    </w:rPr>
  </w:style>
  <w:style w:type="paragraph" w:customStyle="1" w:styleId="Style1">
    <w:name w:val="Style1"/>
    <w:basedOn w:val="Normal"/>
    <w:autoRedefine/>
    <w:rsid w:val="002F6592"/>
    <w:pPr>
      <w:keepNext/>
      <w:spacing w:line="360" w:lineRule="auto"/>
      <w:ind w:left="567"/>
    </w:pPr>
    <w:rPr>
      <w:rFonts w:ascii="Arial" w:hAnsi="Arial" w:cs="Arial"/>
      <w:szCs w:val="16"/>
    </w:rPr>
  </w:style>
  <w:style w:type="paragraph" w:customStyle="1" w:styleId="Unnumberedboldheading">
    <w:name w:val="Unnumbered bold heading"/>
    <w:next w:val="NICEnormal"/>
    <w:rsid w:val="002F6592"/>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2F6592"/>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2F65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592"/>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2F6592"/>
  </w:style>
  <w:style w:type="paragraph" w:customStyle="1" w:styleId="Introtext">
    <w:name w:val="Intro text"/>
    <w:basedOn w:val="PGDNormal"/>
    <w:rsid w:val="002F6592"/>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F6592"/>
    <w:pPr>
      <w:tabs>
        <w:tab w:val="num" w:pos="360"/>
      </w:tabs>
    </w:pPr>
    <w:rPr>
      <w:szCs w:val="24"/>
    </w:rPr>
  </w:style>
  <w:style w:type="character" w:customStyle="1" w:styleId="Numberedheading1CharChar">
    <w:name w:val="Numbered heading 1 Char Char"/>
    <w:link w:val="Numberedheading1"/>
    <w:rsid w:val="002F6592"/>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2F6592"/>
    <w:pPr>
      <w:tabs>
        <w:tab w:val="num" w:pos="360"/>
      </w:tabs>
    </w:pPr>
  </w:style>
  <w:style w:type="character" w:customStyle="1" w:styleId="Numberedheading2Char">
    <w:name w:val="Numbered heading 2 Char"/>
    <w:basedOn w:val="Heading2Char"/>
    <w:link w:val="Numberedheading2"/>
    <w:rsid w:val="002F6592"/>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2F6592"/>
    <w:pPr>
      <w:tabs>
        <w:tab w:val="num" w:pos="360"/>
      </w:tabs>
    </w:pPr>
    <w:rPr>
      <w:sz w:val="26"/>
    </w:rPr>
  </w:style>
  <w:style w:type="paragraph" w:customStyle="1" w:styleId="Numberedlevel4text">
    <w:name w:val="Numbered level 4 text"/>
    <w:basedOn w:val="NICEnormal"/>
    <w:next w:val="NICEnormal"/>
    <w:rsid w:val="002F6592"/>
    <w:pPr>
      <w:tabs>
        <w:tab w:val="num" w:pos="360"/>
      </w:tabs>
    </w:pPr>
  </w:style>
  <w:style w:type="paragraph" w:customStyle="1" w:styleId="Numberedlevel3text">
    <w:name w:val="Numbered level 3 text"/>
    <w:basedOn w:val="Numberedheading3"/>
    <w:rsid w:val="002F6592"/>
    <w:pPr>
      <w:spacing w:after="240"/>
    </w:pPr>
    <w:rPr>
      <w:b w:val="0"/>
      <w:sz w:val="24"/>
    </w:rPr>
  </w:style>
  <w:style w:type="paragraph" w:customStyle="1" w:styleId="Bulletindent2">
    <w:name w:val="Bullet indent 2"/>
    <w:basedOn w:val="NICEnormal"/>
    <w:rsid w:val="002F6592"/>
    <w:pPr>
      <w:tabs>
        <w:tab w:val="num" w:pos="360"/>
      </w:tabs>
      <w:spacing w:after="0"/>
      <w:ind w:left="1702" w:hanging="284"/>
    </w:pPr>
  </w:style>
  <w:style w:type="paragraph" w:customStyle="1" w:styleId="Title16ptleft">
    <w:name w:val="Title 16 pt left"/>
    <w:basedOn w:val="Title16pt"/>
    <w:rsid w:val="002F6592"/>
  </w:style>
  <w:style w:type="paragraph" w:customStyle="1" w:styleId="Bulletleft1">
    <w:name w:val="Bullet left 1"/>
    <w:basedOn w:val="NICEnormal"/>
    <w:rsid w:val="002F6592"/>
    <w:pPr>
      <w:tabs>
        <w:tab w:val="num" w:pos="360"/>
      </w:tabs>
      <w:spacing w:after="0"/>
    </w:pPr>
  </w:style>
  <w:style w:type="character" w:customStyle="1" w:styleId="Bulletleft1Char">
    <w:name w:val="Bullet left 1 Char"/>
    <w:basedOn w:val="NICEnormalChar"/>
    <w:rsid w:val="002F6592"/>
    <w:rPr>
      <w:rFonts w:ascii="Arial" w:eastAsia="Times New Roman" w:hAnsi="Arial"/>
      <w:sz w:val="24"/>
      <w:szCs w:val="24"/>
      <w:lang w:val="en-GB" w:eastAsia="en-US" w:bidi="ar-SA"/>
    </w:rPr>
  </w:style>
  <w:style w:type="paragraph" w:customStyle="1" w:styleId="Bulletleft2">
    <w:name w:val="Bullet left 2"/>
    <w:basedOn w:val="NICEnormal"/>
    <w:rsid w:val="002F6592"/>
    <w:pPr>
      <w:tabs>
        <w:tab w:val="num" w:pos="360"/>
      </w:tabs>
      <w:spacing w:after="0"/>
      <w:ind w:left="568" w:hanging="284"/>
    </w:pPr>
  </w:style>
  <w:style w:type="paragraph" w:customStyle="1" w:styleId="Bulletleft3">
    <w:name w:val="Bullet left 3"/>
    <w:basedOn w:val="NICEnormal"/>
    <w:rsid w:val="002F6592"/>
    <w:pPr>
      <w:tabs>
        <w:tab w:val="num" w:pos="360"/>
      </w:tabs>
      <w:spacing w:after="0"/>
    </w:pPr>
  </w:style>
  <w:style w:type="paragraph" w:customStyle="1" w:styleId="Bulletindent1">
    <w:name w:val="Bullet indent 1"/>
    <w:basedOn w:val="NICEnormal"/>
    <w:rsid w:val="002F6592"/>
    <w:pPr>
      <w:numPr>
        <w:numId w:val="15"/>
      </w:numPr>
      <w:spacing w:before="120" w:after="120" w:line="240" w:lineRule="auto"/>
    </w:pPr>
    <w:rPr>
      <w:sz w:val="22"/>
      <w:lang w:val="en-GB"/>
    </w:rPr>
  </w:style>
  <w:style w:type="paragraph" w:customStyle="1" w:styleId="Bulletindent3">
    <w:name w:val="Bullet indent 3"/>
    <w:basedOn w:val="NICEnormal"/>
    <w:rsid w:val="002F6592"/>
    <w:pPr>
      <w:tabs>
        <w:tab w:val="num" w:pos="360"/>
      </w:tabs>
      <w:spacing w:after="0"/>
    </w:pPr>
  </w:style>
  <w:style w:type="paragraph" w:customStyle="1" w:styleId="Numberedlevel2text">
    <w:name w:val="Numbered level 2 text"/>
    <w:basedOn w:val="Numberedheading2"/>
    <w:rsid w:val="002F6592"/>
    <w:pPr>
      <w:spacing w:after="240"/>
    </w:pPr>
    <w:rPr>
      <w:b/>
      <w:i/>
    </w:rPr>
  </w:style>
  <w:style w:type="paragraph" w:customStyle="1" w:styleId="Bulletleft1last">
    <w:name w:val="Bullet left 1 last"/>
    <w:basedOn w:val="NICEnormal"/>
    <w:rsid w:val="002F6592"/>
    <w:pPr>
      <w:tabs>
        <w:tab w:val="num" w:pos="360"/>
      </w:tabs>
    </w:pPr>
    <w:rPr>
      <w:rFonts w:cs="Arial"/>
    </w:rPr>
  </w:style>
  <w:style w:type="character" w:customStyle="1" w:styleId="Bulletleft1lastChar">
    <w:name w:val="Bullet left 1 last Char"/>
    <w:rsid w:val="002F6592"/>
    <w:rPr>
      <w:rFonts w:ascii="Arial" w:eastAsia="Times New Roman" w:hAnsi="Arial" w:cs="Arial"/>
      <w:sz w:val="24"/>
      <w:szCs w:val="24"/>
      <w:lang w:eastAsia="en-US"/>
    </w:rPr>
  </w:style>
  <w:style w:type="paragraph" w:customStyle="1" w:styleId="boxedtext">
    <w:name w:val="boxed text"/>
    <w:basedOn w:val="NICEnormal"/>
    <w:rsid w:val="002F6592"/>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2F6592"/>
    <w:rPr>
      <w:rFonts w:ascii="Arial" w:hAnsi="Arial"/>
      <w:sz w:val="24"/>
    </w:rPr>
  </w:style>
  <w:style w:type="paragraph" w:customStyle="1" w:styleId="Bulletindent1last">
    <w:name w:val="Bullet indent 1 last"/>
    <w:basedOn w:val="NICEnormal"/>
    <w:next w:val="NICEnormal"/>
    <w:rsid w:val="002F6592"/>
    <w:pPr>
      <w:numPr>
        <w:numId w:val="11"/>
      </w:numPr>
    </w:pPr>
    <w:rPr>
      <w:sz w:val="22"/>
      <w:lang w:val="en-GB"/>
    </w:rPr>
  </w:style>
  <w:style w:type="paragraph" w:customStyle="1" w:styleId="NICEnormalindented">
    <w:name w:val="NICE normal indented"/>
    <w:basedOn w:val="NICEnormal"/>
    <w:rsid w:val="002F6592"/>
    <w:pPr>
      <w:tabs>
        <w:tab w:val="left" w:pos="1134"/>
      </w:tabs>
      <w:ind w:left="1134"/>
    </w:pPr>
  </w:style>
  <w:style w:type="paragraph" w:customStyle="1" w:styleId="Tabletitle">
    <w:name w:val="Table title"/>
    <w:basedOn w:val="NICEnormal"/>
    <w:next w:val="NICEnormal"/>
    <w:rsid w:val="002F6592"/>
    <w:pPr>
      <w:keepNext/>
      <w:spacing w:after="60" w:line="240" w:lineRule="auto"/>
    </w:pPr>
    <w:rPr>
      <w:b/>
    </w:rPr>
  </w:style>
  <w:style w:type="paragraph" w:customStyle="1" w:styleId="Tabletext">
    <w:name w:val="Table text"/>
    <w:basedOn w:val="PGDNormal"/>
    <w:rsid w:val="002F6592"/>
    <w:pPr>
      <w:keepNext/>
      <w:spacing w:after="60"/>
    </w:pPr>
  </w:style>
  <w:style w:type="paragraph" w:customStyle="1" w:styleId="Section2paragraphs">
    <w:name w:val="Section 2 paragraphs"/>
    <w:basedOn w:val="NICEnormal"/>
    <w:rsid w:val="002F6592"/>
    <w:pPr>
      <w:tabs>
        <w:tab w:val="num" w:pos="360"/>
      </w:tabs>
    </w:pPr>
  </w:style>
  <w:style w:type="paragraph" w:customStyle="1" w:styleId="Section3paragraphs">
    <w:name w:val="Section 3 paragraphs"/>
    <w:basedOn w:val="NICEnormal"/>
    <w:rsid w:val="002F6592"/>
    <w:pPr>
      <w:tabs>
        <w:tab w:val="num" w:pos="360"/>
      </w:tabs>
    </w:pPr>
  </w:style>
  <w:style w:type="paragraph" w:customStyle="1" w:styleId="Section411paragraphs">
    <w:name w:val="Section 4.1.1 paragraphs"/>
    <w:basedOn w:val="NICEnormal"/>
    <w:rsid w:val="002F6592"/>
    <w:pPr>
      <w:tabs>
        <w:tab w:val="num" w:pos="360"/>
      </w:tabs>
    </w:pPr>
  </w:style>
  <w:style w:type="paragraph" w:customStyle="1" w:styleId="Section412paragraphs">
    <w:name w:val="Section 4.1.2 paragraphs"/>
    <w:basedOn w:val="NICEnormal"/>
    <w:rsid w:val="002F6592"/>
    <w:pPr>
      <w:tabs>
        <w:tab w:val="num" w:pos="360"/>
      </w:tabs>
    </w:pPr>
  </w:style>
  <w:style w:type="paragraph" w:customStyle="1" w:styleId="Section42paragraphs">
    <w:name w:val="Section 4.2 paragraphs"/>
    <w:basedOn w:val="NICEnormal"/>
    <w:rsid w:val="002F6592"/>
    <w:pPr>
      <w:tabs>
        <w:tab w:val="num" w:pos="360"/>
      </w:tabs>
    </w:pPr>
  </w:style>
  <w:style w:type="paragraph" w:customStyle="1" w:styleId="Section43paragraphs">
    <w:name w:val="Section 4.3 paragraphs"/>
    <w:basedOn w:val="NICEnormal"/>
    <w:rsid w:val="002F6592"/>
    <w:pPr>
      <w:tabs>
        <w:tab w:val="num" w:pos="360"/>
      </w:tabs>
    </w:pPr>
  </w:style>
  <w:style w:type="paragraph" w:customStyle="1" w:styleId="Appendixlevel1">
    <w:name w:val="Appendix level 1"/>
    <w:basedOn w:val="NICEnormal"/>
    <w:autoRedefine/>
    <w:rsid w:val="002F6592"/>
    <w:pPr>
      <w:tabs>
        <w:tab w:val="num" w:pos="360"/>
      </w:tabs>
      <w:spacing w:before="240"/>
    </w:pPr>
  </w:style>
  <w:style w:type="paragraph" w:customStyle="1" w:styleId="Appendixlevel2">
    <w:name w:val="Appendix level 2"/>
    <w:basedOn w:val="NICEnormal"/>
    <w:rsid w:val="002F6592"/>
    <w:pPr>
      <w:tabs>
        <w:tab w:val="num" w:pos="360"/>
      </w:tabs>
      <w:spacing w:before="240"/>
    </w:pPr>
  </w:style>
  <w:style w:type="paragraph" w:customStyle="1" w:styleId="Appendixbullet">
    <w:name w:val="Appendix bullet"/>
    <w:basedOn w:val="NICEnormal"/>
    <w:rsid w:val="002F6592"/>
    <w:pPr>
      <w:tabs>
        <w:tab w:val="num" w:pos="360"/>
      </w:tabs>
      <w:spacing w:after="0" w:line="240" w:lineRule="auto"/>
    </w:pPr>
  </w:style>
  <w:style w:type="paragraph" w:customStyle="1" w:styleId="Appendixreferences">
    <w:name w:val="Appendix references"/>
    <w:basedOn w:val="NICEnormal"/>
    <w:rsid w:val="002F6592"/>
    <w:pPr>
      <w:tabs>
        <w:tab w:val="left" w:pos="567"/>
      </w:tabs>
      <w:spacing w:after="120" w:line="240" w:lineRule="auto"/>
      <w:ind w:left="567"/>
    </w:pPr>
  </w:style>
  <w:style w:type="paragraph" w:customStyle="1" w:styleId="References">
    <w:name w:val="References"/>
    <w:basedOn w:val="PGDNormal"/>
    <w:rsid w:val="002F6592"/>
    <w:pPr>
      <w:tabs>
        <w:tab w:val="num" w:pos="360"/>
      </w:tabs>
      <w:spacing w:after="120"/>
    </w:pPr>
  </w:style>
  <w:style w:type="paragraph" w:styleId="BalloonText">
    <w:name w:val="Balloon Text"/>
    <w:basedOn w:val="Normal"/>
    <w:link w:val="BalloonTextChar"/>
    <w:semiHidden/>
    <w:rsid w:val="002F6592"/>
    <w:rPr>
      <w:rFonts w:ascii="Tahoma" w:hAnsi="Tahoma" w:cs="Tahoma"/>
      <w:sz w:val="16"/>
      <w:szCs w:val="16"/>
    </w:rPr>
  </w:style>
  <w:style w:type="character" w:customStyle="1" w:styleId="BalloonTextChar">
    <w:name w:val="Balloon Text Char"/>
    <w:link w:val="BalloonText"/>
    <w:semiHidden/>
    <w:rsid w:val="002F6592"/>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2F6592"/>
    <w:rPr>
      <w:sz w:val="16"/>
      <w:szCs w:val="16"/>
    </w:rPr>
  </w:style>
  <w:style w:type="paragraph" w:styleId="CommentText">
    <w:name w:val="annotation text"/>
    <w:basedOn w:val="Normal"/>
    <w:link w:val="CommentTextChar1"/>
    <w:uiPriority w:val="99"/>
    <w:unhideWhenUsed/>
    <w:rsid w:val="002F6592"/>
  </w:style>
  <w:style w:type="character" w:customStyle="1" w:styleId="CommentTextChar">
    <w:name w:val="Comment Text Char"/>
    <w:uiPriority w:val="99"/>
    <w:rsid w:val="002F6592"/>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2F6592"/>
    <w:rPr>
      <w:b/>
      <w:bCs/>
    </w:rPr>
  </w:style>
  <w:style w:type="character" w:customStyle="1" w:styleId="CommentSubjectChar">
    <w:name w:val="Comment Subject Char"/>
    <w:semiHidden/>
    <w:rsid w:val="002F6592"/>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2F6592"/>
    <w:pPr>
      <w:spacing w:before="100" w:beforeAutospacing="1" w:after="100" w:afterAutospacing="1"/>
    </w:pPr>
  </w:style>
  <w:style w:type="paragraph" w:styleId="TOC1">
    <w:name w:val="toc 1"/>
    <w:basedOn w:val="Normal"/>
    <w:next w:val="Normal"/>
    <w:autoRedefine/>
    <w:rsid w:val="002F6592"/>
    <w:rPr>
      <w:rFonts w:ascii="Arial" w:hAnsi="Arial"/>
    </w:rPr>
  </w:style>
  <w:style w:type="paragraph" w:styleId="TOC2">
    <w:name w:val="toc 2"/>
    <w:basedOn w:val="Normal"/>
    <w:next w:val="Normal"/>
    <w:autoRedefine/>
    <w:rsid w:val="002F6592"/>
    <w:pPr>
      <w:ind w:left="240"/>
    </w:pPr>
    <w:rPr>
      <w:rFonts w:ascii="Arial" w:hAnsi="Arial"/>
    </w:rPr>
  </w:style>
  <w:style w:type="paragraph" w:customStyle="1" w:styleId="Frontpagetitle">
    <w:name w:val="Front page title"/>
    <w:basedOn w:val="Normal"/>
    <w:rsid w:val="002F6592"/>
    <w:pPr>
      <w:spacing w:after="240"/>
      <w:jc w:val="center"/>
    </w:pPr>
    <w:rPr>
      <w:rFonts w:ascii="Arial" w:hAnsi="Arial" w:cs="Arial"/>
      <w:sz w:val="48"/>
      <w:szCs w:val="48"/>
      <w:lang w:val="en-US"/>
    </w:rPr>
  </w:style>
  <w:style w:type="paragraph" w:customStyle="1" w:styleId="Frontpagedate">
    <w:name w:val="Front page date"/>
    <w:basedOn w:val="Normal"/>
    <w:rsid w:val="002F6592"/>
    <w:pPr>
      <w:spacing w:after="240"/>
    </w:pPr>
    <w:rPr>
      <w:rFonts w:ascii="Arial" w:hAnsi="Arial" w:cs="Arial"/>
      <w:sz w:val="32"/>
      <w:szCs w:val="32"/>
      <w:lang w:val="en-US"/>
    </w:rPr>
  </w:style>
  <w:style w:type="paragraph" w:customStyle="1" w:styleId="Frontpageguidelinenumber">
    <w:name w:val="Front page guideline number"/>
    <w:basedOn w:val="Normal"/>
    <w:rsid w:val="002F659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2F6592"/>
    <w:pPr>
      <w:outlineLvl w:val="9"/>
    </w:pPr>
    <w:rPr>
      <w:lang w:bidi="en-US"/>
    </w:rPr>
  </w:style>
  <w:style w:type="paragraph" w:styleId="TOC3">
    <w:name w:val="toc 3"/>
    <w:basedOn w:val="Normal"/>
    <w:next w:val="Normal"/>
    <w:autoRedefine/>
    <w:semiHidden/>
    <w:rsid w:val="002F6592"/>
    <w:pPr>
      <w:ind w:left="480"/>
    </w:pPr>
    <w:rPr>
      <w:rFonts w:ascii="Arial" w:hAnsi="Arial"/>
    </w:rPr>
  </w:style>
  <w:style w:type="character" w:styleId="FollowedHyperlink">
    <w:name w:val="FollowedHyperlink"/>
    <w:unhideWhenUsed/>
    <w:rsid w:val="002F6592"/>
    <w:rPr>
      <w:color w:val="800080"/>
      <w:u w:val="single"/>
    </w:rPr>
  </w:style>
  <w:style w:type="paragraph" w:customStyle="1" w:styleId="Level2text">
    <w:name w:val="Level 2 text"/>
    <w:basedOn w:val="Numberedheading2"/>
    <w:locked/>
    <w:rsid w:val="002F6592"/>
    <w:pPr>
      <w:numPr>
        <w:ilvl w:val="1"/>
        <w:numId w:val="1"/>
      </w:numPr>
    </w:pPr>
    <w:rPr>
      <w:b/>
      <w:i/>
    </w:rPr>
  </w:style>
  <w:style w:type="paragraph" w:styleId="FootnoteText">
    <w:name w:val="footnote text"/>
    <w:basedOn w:val="Normal"/>
    <w:link w:val="FootnoteTextChar1"/>
    <w:semiHidden/>
    <w:rsid w:val="002F6592"/>
    <w:rPr>
      <w:rFonts w:ascii="Arial" w:eastAsia="Calibri" w:hAnsi="Arial"/>
    </w:rPr>
  </w:style>
  <w:style w:type="character" w:customStyle="1" w:styleId="FootnoteTextChar">
    <w:name w:val="Footnote Text Char"/>
    <w:rsid w:val="002F6592"/>
    <w:rPr>
      <w:rFonts w:ascii="Arial" w:eastAsia="Times New Roman" w:hAnsi="Arial"/>
    </w:rPr>
  </w:style>
  <w:style w:type="character" w:styleId="FootnoteReference">
    <w:name w:val="footnote reference"/>
    <w:rsid w:val="002F6592"/>
    <w:rPr>
      <w:vertAlign w:val="superscript"/>
    </w:rPr>
  </w:style>
  <w:style w:type="paragraph" w:customStyle="1" w:styleId="Paragraph">
    <w:name w:val="Paragraph"/>
    <w:basedOn w:val="Paragraphnonumbers"/>
    <w:uiPriority w:val="4"/>
    <w:qFormat/>
    <w:rsid w:val="002F6592"/>
    <w:pPr>
      <w:numPr>
        <w:numId w:val="9"/>
      </w:numPr>
      <w:tabs>
        <w:tab w:val="left" w:pos="567"/>
      </w:tabs>
    </w:pPr>
  </w:style>
  <w:style w:type="paragraph" w:customStyle="1" w:styleId="Bullets">
    <w:name w:val="Bullets"/>
    <w:basedOn w:val="Normal"/>
    <w:uiPriority w:val="5"/>
    <w:qFormat/>
    <w:rsid w:val="002F6592"/>
    <w:pPr>
      <w:numPr>
        <w:numId w:val="16"/>
      </w:numPr>
      <w:spacing w:after="120" w:line="276" w:lineRule="auto"/>
    </w:pPr>
    <w:rPr>
      <w:rFonts w:ascii="Arial" w:hAnsi="Arial"/>
    </w:rPr>
  </w:style>
  <w:style w:type="paragraph" w:customStyle="1" w:styleId="Subbullets">
    <w:name w:val="Sub bullets"/>
    <w:basedOn w:val="Normal"/>
    <w:uiPriority w:val="6"/>
    <w:qFormat/>
    <w:rsid w:val="002F6592"/>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2F6592"/>
    <w:pPr>
      <w:spacing w:after="240" w:line="276" w:lineRule="auto"/>
    </w:pPr>
    <w:rPr>
      <w:rFonts w:ascii="Arial" w:hAnsi="Arial"/>
    </w:rPr>
  </w:style>
  <w:style w:type="paragraph" w:styleId="TOAHeading">
    <w:name w:val="toa heading"/>
    <w:basedOn w:val="Normal"/>
    <w:next w:val="Normal"/>
    <w:semiHidden/>
    <w:rsid w:val="002F6592"/>
    <w:pPr>
      <w:spacing w:before="120"/>
    </w:pPr>
    <w:rPr>
      <w:rFonts w:ascii="Arial" w:hAnsi="Arial"/>
      <w:b/>
      <w:bCs/>
    </w:rPr>
  </w:style>
  <w:style w:type="paragraph" w:styleId="TOC4">
    <w:name w:val="toc 4"/>
    <w:basedOn w:val="Normal"/>
    <w:next w:val="Normal"/>
    <w:autoRedefine/>
    <w:semiHidden/>
    <w:rsid w:val="002F6592"/>
    <w:pPr>
      <w:ind w:left="720"/>
    </w:pPr>
    <w:rPr>
      <w:rFonts w:ascii="Arial" w:hAnsi="Arial"/>
    </w:rPr>
  </w:style>
  <w:style w:type="paragraph" w:customStyle="1" w:styleId="Bulletindent1alast">
    <w:name w:val="Bullet indent 1a last"/>
    <w:basedOn w:val="Bulletindent1last"/>
    <w:qFormat/>
    <w:rsid w:val="002F6592"/>
    <w:pPr>
      <w:ind w:left="2552"/>
    </w:pPr>
  </w:style>
  <w:style w:type="paragraph" w:customStyle="1" w:styleId="Bulletindent2a">
    <w:name w:val="Bullet indent 2a"/>
    <w:basedOn w:val="Normal"/>
    <w:qFormat/>
    <w:rsid w:val="002F659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2F6592"/>
    <w:pPr>
      <w:tabs>
        <w:tab w:val="num" w:pos="2552"/>
      </w:tabs>
      <w:ind w:left="2552"/>
    </w:pPr>
  </w:style>
  <w:style w:type="paragraph" w:customStyle="1" w:styleId="Frontpagegreentitle">
    <w:name w:val="Front page green title"/>
    <w:basedOn w:val="Normal"/>
    <w:rsid w:val="002F6592"/>
    <w:pPr>
      <w:jc w:val="center"/>
    </w:pPr>
    <w:rPr>
      <w:rFonts w:ascii="Arial" w:hAnsi="Arial" w:cs="Arial"/>
      <w:b/>
      <w:color w:val="009999"/>
      <w:sz w:val="64"/>
      <w:szCs w:val="64"/>
    </w:rPr>
  </w:style>
  <w:style w:type="paragraph" w:styleId="TOC5">
    <w:name w:val="toc 5"/>
    <w:basedOn w:val="Normal"/>
    <w:next w:val="Normal"/>
    <w:autoRedefine/>
    <w:semiHidden/>
    <w:unhideWhenUsed/>
    <w:rsid w:val="002F6592"/>
    <w:pPr>
      <w:spacing w:after="100" w:line="276" w:lineRule="auto"/>
      <w:ind w:left="880"/>
    </w:pPr>
  </w:style>
  <w:style w:type="paragraph" w:styleId="TOC6">
    <w:name w:val="toc 6"/>
    <w:basedOn w:val="Normal"/>
    <w:next w:val="Normal"/>
    <w:autoRedefine/>
    <w:semiHidden/>
    <w:unhideWhenUsed/>
    <w:rsid w:val="002F6592"/>
    <w:pPr>
      <w:spacing w:after="100" w:line="276" w:lineRule="auto"/>
      <w:ind w:left="1100"/>
    </w:pPr>
  </w:style>
  <w:style w:type="paragraph" w:styleId="TOC7">
    <w:name w:val="toc 7"/>
    <w:basedOn w:val="Normal"/>
    <w:next w:val="Normal"/>
    <w:autoRedefine/>
    <w:semiHidden/>
    <w:unhideWhenUsed/>
    <w:rsid w:val="002F6592"/>
    <w:pPr>
      <w:spacing w:after="100" w:line="276" w:lineRule="auto"/>
      <w:ind w:left="1320"/>
    </w:pPr>
  </w:style>
  <w:style w:type="paragraph" w:styleId="TOC8">
    <w:name w:val="toc 8"/>
    <w:basedOn w:val="Normal"/>
    <w:next w:val="Normal"/>
    <w:autoRedefine/>
    <w:semiHidden/>
    <w:unhideWhenUsed/>
    <w:rsid w:val="002F6592"/>
    <w:pPr>
      <w:spacing w:after="100" w:line="276" w:lineRule="auto"/>
      <w:ind w:left="1540"/>
    </w:pPr>
  </w:style>
  <w:style w:type="paragraph" w:styleId="TOC9">
    <w:name w:val="toc 9"/>
    <w:basedOn w:val="Normal"/>
    <w:next w:val="Normal"/>
    <w:autoRedefine/>
    <w:semiHidden/>
    <w:unhideWhenUsed/>
    <w:rsid w:val="002F6592"/>
    <w:pPr>
      <w:spacing w:after="100" w:line="276" w:lineRule="auto"/>
      <w:ind w:left="1760"/>
    </w:pPr>
  </w:style>
  <w:style w:type="paragraph" w:customStyle="1" w:styleId="Question">
    <w:name w:val="Question"/>
    <w:basedOn w:val="References"/>
    <w:qFormat/>
    <w:rsid w:val="002F6592"/>
    <w:pPr>
      <w:keepNext/>
      <w:numPr>
        <w:numId w:val="2"/>
      </w:numPr>
    </w:pPr>
    <w:rPr>
      <w:b/>
    </w:rPr>
  </w:style>
  <w:style w:type="paragraph" w:styleId="EndnoteText">
    <w:name w:val="endnote text"/>
    <w:basedOn w:val="Normal"/>
    <w:link w:val="EndnoteTextChar1"/>
    <w:semiHidden/>
    <w:unhideWhenUsed/>
    <w:rsid w:val="002F6592"/>
  </w:style>
  <w:style w:type="character" w:customStyle="1" w:styleId="EndnoteTextChar">
    <w:name w:val="Endnote Text Char"/>
    <w:semiHidden/>
    <w:rsid w:val="002F6592"/>
    <w:rPr>
      <w:rFonts w:ascii="Times New Roman" w:eastAsia="Times New Roman" w:hAnsi="Times New Roman"/>
    </w:rPr>
  </w:style>
  <w:style w:type="character" w:styleId="EndnoteReference">
    <w:name w:val="endnote reference"/>
    <w:semiHidden/>
    <w:unhideWhenUsed/>
    <w:rsid w:val="002F6592"/>
    <w:rPr>
      <w:vertAlign w:val="superscript"/>
    </w:rPr>
  </w:style>
  <w:style w:type="paragraph" w:customStyle="1" w:styleId="Style4">
    <w:name w:val="Style4"/>
    <w:basedOn w:val="Normal"/>
    <w:autoRedefine/>
    <w:rsid w:val="002F6592"/>
    <w:pPr>
      <w:keepNext/>
      <w:spacing w:line="360" w:lineRule="auto"/>
      <w:ind w:left="567"/>
    </w:pPr>
    <w:rPr>
      <w:rFonts w:ascii="Arial" w:hAnsi="Arial" w:cs="Arial"/>
    </w:rPr>
  </w:style>
  <w:style w:type="paragraph" w:customStyle="1" w:styleId="Bodytextosteo">
    <w:name w:val="Body text osteo"/>
    <w:basedOn w:val="BodyText"/>
    <w:autoRedefine/>
    <w:rsid w:val="002F6592"/>
    <w:pPr>
      <w:spacing w:after="0" w:line="360" w:lineRule="auto"/>
      <w:ind w:left="567"/>
    </w:pPr>
    <w:rPr>
      <w:rFonts w:ascii="Arial" w:hAnsi="Arial" w:cs="Arial"/>
    </w:rPr>
  </w:style>
  <w:style w:type="paragraph" w:styleId="BodyText">
    <w:name w:val="Body Text"/>
    <w:basedOn w:val="Normal"/>
    <w:link w:val="BodyTextChar"/>
    <w:rsid w:val="002F6592"/>
    <w:pPr>
      <w:spacing w:after="120"/>
    </w:pPr>
  </w:style>
  <w:style w:type="paragraph" w:customStyle="1" w:styleId="bulletdoubleindent">
    <w:name w:val="bullet double indent"/>
    <w:basedOn w:val="Normal"/>
    <w:autoRedefine/>
    <w:rsid w:val="002F6592"/>
    <w:pPr>
      <w:numPr>
        <w:numId w:val="3"/>
      </w:numPr>
      <w:spacing w:line="360" w:lineRule="auto"/>
    </w:pPr>
    <w:rPr>
      <w:rFonts w:ascii="Arial" w:eastAsia="Calibri" w:hAnsi="Arial"/>
    </w:rPr>
  </w:style>
  <w:style w:type="paragraph" w:customStyle="1" w:styleId="bulletindentosteo">
    <w:name w:val="bullet indent osteo"/>
    <w:basedOn w:val="Normal"/>
    <w:autoRedefine/>
    <w:rsid w:val="002F6592"/>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2F6592"/>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2F6592"/>
    <w:pPr>
      <w:spacing w:after="0" w:line="360" w:lineRule="auto"/>
      <w:ind w:left="567"/>
    </w:pPr>
  </w:style>
  <w:style w:type="paragraph" w:customStyle="1" w:styleId="subheadingosteo">
    <w:name w:val="subheading osteo"/>
    <w:basedOn w:val="Heading6"/>
    <w:autoRedefine/>
    <w:rsid w:val="002F6592"/>
    <w:pPr>
      <w:keepNext/>
      <w:spacing w:line="360" w:lineRule="auto"/>
      <w:ind w:left="539"/>
    </w:pPr>
    <w:rPr>
      <w:rFonts w:ascii="Arial" w:hAnsi="Arial"/>
    </w:rPr>
  </w:style>
  <w:style w:type="paragraph" w:customStyle="1" w:styleId="bulletdoubleindentosteo">
    <w:name w:val="bullet double indent osteo"/>
    <w:basedOn w:val="bulletindentosteo"/>
    <w:autoRedefine/>
    <w:rsid w:val="002F6592"/>
    <w:pPr>
      <w:numPr>
        <w:numId w:val="5"/>
      </w:numPr>
    </w:pPr>
    <w:rPr>
      <w:rFonts w:eastAsia="Times New Roman"/>
      <w:lang w:eastAsia="en-GB"/>
    </w:rPr>
  </w:style>
  <w:style w:type="paragraph" w:styleId="ListBullet3">
    <w:name w:val="List Bullet 3"/>
    <w:basedOn w:val="Normal"/>
    <w:autoRedefine/>
    <w:rsid w:val="002F6592"/>
  </w:style>
  <w:style w:type="paragraph" w:customStyle="1" w:styleId="Bulletosteotable">
    <w:name w:val="Bullet osteo table"/>
    <w:basedOn w:val="bulletosteoporosis"/>
    <w:autoRedefine/>
    <w:rsid w:val="002F6592"/>
    <w:pPr>
      <w:numPr>
        <w:numId w:val="6"/>
      </w:numPr>
    </w:pPr>
  </w:style>
  <w:style w:type="paragraph" w:customStyle="1" w:styleId="StyleHeading2Before0ptAfter0ptLinespacing15l">
    <w:name w:val="Style Heading 2 + Before:  0 pt After:  0 pt Line spacing:  1.5 l..."/>
    <w:basedOn w:val="Heading2"/>
    <w:autoRedefine/>
    <w:rsid w:val="002F6592"/>
    <w:pPr>
      <w:spacing w:after="0" w:line="360" w:lineRule="auto"/>
    </w:pPr>
    <w:rPr>
      <w:szCs w:val="20"/>
      <w:lang w:val="en-US"/>
    </w:rPr>
  </w:style>
  <w:style w:type="paragraph" w:customStyle="1" w:styleId="NCC-ACChaptertitle">
    <w:name w:val="NCC-AC Chapter title"/>
    <w:basedOn w:val="Numberedheading1"/>
    <w:next w:val="Normal"/>
    <w:autoRedefine/>
    <w:rsid w:val="002F6592"/>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2F6592"/>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2F6592"/>
    <w:pPr>
      <w:numPr>
        <w:ilvl w:val="3"/>
        <w:numId w:val="8"/>
      </w:numPr>
    </w:pPr>
    <w:rPr>
      <w:b w:val="0"/>
    </w:rPr>
  </w:style>
  <w:style w:type="numbering" w:customStyle="1" w:styleId="NiceNumbering">
    <w:name w:val="Nice Numbering"/>
    <w:rsid w:val="002F6592"/>
    <w:pPr>
      <w:numPr>
        <w:numId w:val="8"/>
      </w:numPr>
    </w:pPr>
  </w:style>
  <w:style w:type="character" w:customStyle="1" w:styleId="FootnoteTextChar1">
    <w:name w:val="Footnote Text Char1"/>
    <w:link w:val="FootnoteText"/>
    <w:semiHidden/>
    <w:rsid w:val="002F6592"/>
    <w:rPr>
      <w:rFonts w:ascii="Arial" w:hAnsi="Arial"/>
      <w:kern w:val="2"/>
      <w:lang w:eastAsia="en-US"/>
      <w14:ligatures w14:val="standardContextual"/>
    </w:rPr>
  </w:style>
  <w:style w:type="table" w:styleId="TableGrid">
    <w:name w:val="Table Grid"/>
    <w:basedOn w:val="TableNormal"/>
    <w:rsid w:val="002F659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2F6592"/>
    <w:rPr>
      <w:rFonts w:ascii="Arial" w:hAnsi="Arial" w:cs="Arial"/>
      <w:color w:val="FFFFFF"/>
      <w:sz w:val="32"/>
      <w:szCs w:val="32"/>
    </w:rPr>
  </w:style>
  <w:style w:type="paragraph" w:customStyle="1" w:styleId="Default">
    <w:name w:val="Default"/>
    <w:rsid w:val="002F6592"/>
    <w:pPr>
      <w:autoSpaceDE w:val="0"/>
      <w:autoSpaceDN w:val="0"/>
      <w:adjustRightInd w:val="0"/>
    </w:pPr>
    <w:rPr>
      <w:rFonts w:eastAsia="Times New Roman" w:cs="Calibri"/>
      <w:color w:val="000000"/>
    </w:rPr>
  </w:style>
  <w:style w:type="paragraph" w:customStyle="1" w:styleId="PGDNormal">
    <w:name w:val="PGD Normal"/>
    <w:basedOn w:val="NICEnormal"/>
    <w:rsid w:val="002F6592"/>
    <w:pPr>
      <w:spacing w:line="240" w:lineRule="auto"/>
    </w:pPr>
    <w:rPr>
      <w:sz w:val="22"/>
    </w:rPr>
  </w:style>
  <w:style w:type="paragraph" w:customStyle="1" w:styleId="TabletextIPoverviewevidence">
    <w:name w:val="Table text IP overview evidence"/>
    <w:basedOn w:val="Tabletext"/>
    <w:rsid w:val="002F6592"/>
    <w:rPr>
      <w:sz w:val="18"/>
    </w:rPr>
  </w:style>
  <w:style w:type="character" w:customStyle="1" w:styleId="Heading5Char">
    <w:name w:val="Heading 5 Char"/>
    <w:link w:val="Heading5"/>
    <w:uiPriority w:val="9"/>
    <w:rsid w:val="002F6592"/>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2F6592"/>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2F6592"/>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2F6592"/>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2F6592"/>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2F6592"/>
    <w:pPr>
      <w:spacing w:after="600"/>
    </w:pPr>
    <w:rPr>
      <w:rFonts w:ascii="Cambria" w:hAnsi="Cambria"/>
      <w:i/>
      <w:iCs/>
      <w:spacing w:val="13"/>
    </w:rPr>
  </w:style>
  <w:style w:type="character" w:customStyle="1" w:styleId="SubtitleChar">
    <w:name w:val="Subtitle Char"/>
    <w:link w:val="Subtitle"/>
    <w:uiPriority w:val="11"/>
    <w:rsid w:val="002F6592"/>
    <w:rPr>
      <w:rFonts w:ascii="Cambria" w:eastAsiaTheme="minorHAnsi" w:hAnsi="Cambria"/>
      <w:i/>
      <w:iCs/>
      <w:spacing w:val="13"/>
      <w:kern w:val="2"/>
      <w:lang w:eastAsia="en-US"/>
      <w14:ligatures w14:val="standardContextual"/>
    </w:rPr>
  </w:style>
  <w:style w:type="character" w:styleId="Strong">
    <w:name w:val="Strong"/>
    <w:uiPriority w:val="22"/>
    <w:qFormat/>
    <w:rsid w:val="002F6592"/>
    <w:rPr>
      <w:b/>
      <w:bCs/>
    </w:rPr>
  </w:style>
  <w:style w:type="character" w:styleId="Emphasis">
    <w:name w:val="Emphasis"/>
    <w:uiPriority w:val="20"/>
    <w:qFormat/>
    <w:rsid w:val="002F6592"/>
    <w:rPr>
      <w:b/>
      <w:bCs/>
      <w:i/>
      <w:iCs/>
      <w:spacing w:val="10"/>
      <w:bdr w:val="none" w:sz="0" w:space="0" w:color="auto"/>
      <w:shd w:val="clear" w:color="auto" w:fill="auto"/>
    </w:rPr>
  </w:style>
  <w:style w:type="paragraph" w:styleId="NoSpacing">
    <w:name w:val="No Spacing"/>
    <w:basedOn w:val="Normal"/>
    <w:uiPriority w:val="1"/>
    <w:qFormat/>
    <w:rsid w:val="002F6592"/>
    <w:rPr>
      <w:rFonts w:eastAsia="Calibri"/>
    </w:rPr>
  </w:style>
  <w:style w:type="paragraph" w:styleId="Quote">
    <w:name w:val="Quote"/>
    <w:basedOn w:val="Normal"/>
    <w:next w:val="Normal"/>
    <w:link w:val="QuoteChar"/>
    <w:uiPriority w:val="29"/>
    <w:qFormat/>
    <w:rsid w:val="002F6592"/>
    <w:pPr>
      <w:spacing w:before="200"/>
      <w:ind w:left="360" w:right="360"/>
    </w:pPr>
    <w:rPr>
      <w:i/>
      <w:iCs/>
    </w:rPr>
  </w:style>
  <w:style w:type="character" w:customStyle="1" w:styleId="QuoteChar">
    <w:name w:val="Quote Char"/>
    <w:link w:val="Quote"/>
    <w:uiPriority w:val="29"/>
    <w:rsid w:val="002F6592"/>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2F6592"/>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2F6592"/>
    <w:rPr>
      <w:rFonts w:eastAsiaTheme="minorHAnsi"/>
      <w:b/>
      <w:bCs/>
      <w:i/>
      <w:iCs/>
      <w:kern w:val="2"/>
      <w:lang w:eastAsia="en-US"/>
      <w14:ligatures w14:val="standardContextual"/>
    </w:rPr>
  </w:style>
  <w:style w:type="character" w:styleId="SubtleEmphasis">
    <w:name w:val="Subtle Emphasis"/>
    <w:uiPriority w:val="19"/>
    <w:qFormat/>
    <w:rsid w:val="002F6592"/>
    <w:rPr>
      <w:i/>
      <w:iCs/>
    </w:rPr>
  </w:style>
  <w:style w:type="character" w:styleId="IntenseEmphasis">
    <w:name w:val="Intense Emphasis"/>
    <w:uiPriority w:val="21"/>
    <w:qFormat/>
    <w:rsid w:val="002F6592"/>
    <w:rPr>
      <w:b/>
      <w:bCs/>
    </w:rPr>
  </w:style>
  <w:style w:type="character" w:styleId="SubtleReference">
    <w:name w:val="Subtle Reference"/>
    <w:uiPriority w:val="31"/>
    <w:qFormat/>
    <w:rsid w:val="002F6592"/>
    <w:rPr>
      <w:smallCaps/>
    </w:rPr>
  </w:style>
  <w:style w:type="character" w:styleId="IntenseReference">
    <w:name w:val="Intense Reference"/>
    <w:uiPriority w:val="32"/>
    <w:qFormat/>
    <w:rsid w:val="002F6592"/>
    <w:rPr>
      <w:smallCaps/>
      <w:spacing w:val="5"/>
      <w:u w:val="single"/>
    </w:rPr>
  </w:style>
  <w:style w:type="character" w:styleId="BookTitle">
    <w:name w:val="Book Title"/>
    <w:uiPriority w:val="33"/>
    <w:qFormat/>
    <w:rsid w:val="002F6592"/>
    <w:rPr>
      <w:i/>
      <w:iCs/>
      <w:smallCaps/>
      <w:spacing w:val="5"/>
    </w:rPr>
  </w:style>
  <w:style w:type="paragraph" w:customStyle="1" w:styleId="NICETitle2">
    <w:name w:val="NICE Title 2"/>
    <w:basedOn w:val="Normal"/>
    <w:qFormat/>
    <w:rsid w:val="002F6592"/>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2F6592"/>
    <w:pPr>
      <w:spacing w:after="120" w:line="480" w:lineRule="auto"/>
    </w:pPr>
  </w:style>
  <w:style w:type="character" w:customStyle="1" w:styleId="BodyText2Char">
    <w:name w:val="Body Text 2 Char"/>
    <w:link w:val="BodyText2"/>
    <w:uiPriority w:val="99"/>
    <w:semiHidden/>
    <w:rsid w:val="002F6592"/>
    <w:rPr>
      <w:rFonts w:eastAsiaTheme="minorHAnsi"/>
      <w:kern w:val="2"/>
      <w:lang w:eastAsia="en-US"/>
      <w14:ligatures w14:val="standardContextual"/>
    </w:rPr>
  </w:style>
  <w:style w:type="character" w:styleId="UnresolvedMention">
    <w:name w:val="Unresolved Mention"/>
    <w:uiPriority w:val="99"/>
    <w:semiHidden/>
    <w:unhideWhenUsed/>
    <w:rsid w:val="002F6592"/>
    <w:rPr>
      <w:color w:val="605E5C"/>
      <w:shd w:val="clear" w:color="auto" w:fill="E1DFDD"/>
    </w:rPr>
  </w:style>
  <w:style w:type="paragraph" w:customStyle="1" w:styleId="PGDTitle2">
    <w:name w:val="PGD Title 2"/>
    <w:basedOn w:val="Normal"/>
    <w:rsid w:val="002F6592"/>
    <w:pPr>
      <w:jc w:val="center"/>
    </w:pPr>
    <w:rPr>
      <w:rFonts w:ascii="Arial" w:hAnsi="Arial"/>
      <w:b/>
      <w:sz w:val="36"/>
      <w:szCs w:val="36"/>
    </w:rPr>
  </w:style>
  <w:style w:type="paragraph" w:customStyle="1" w:styleId="PGDTitle1">
    <w:name w:val="PGD Title 1"/>
    <w:basedOn w:val="Normal"/>
    <w:rsid w:val="002F6592"/>
    <w:pPr>
      <w:jc w:val="center"/>
    </w:pPr>
    <w:rPr>
      <w:rFonts w:ascii="Arial" w:hAnsi="Arial"/>
      <w:b/>
      <w:bCs/>
      <w:sz w:val="44"/>
    </w:rPr>
  </w:style>
  <w:style w:type="character" w:customStyle="1" w:styleId="PGDVersionNumber">
    <w:name w:val="PGD Version Number"/>
    <w:basedOn w:val="DefaultParagraphFont"/>
    <w:qFormat/>
    <w:rsid w:val="002F6592"/>
    <w:rPr>
      <w:rFonts w:ascii="Arial" w:hAnsi="Arial"/>
      <w:sz w:val="28"/>
    </w:rPr>
  </w:style>
  <w:style w:type="paragraph" w:customStyle="1" w:styleId="TableHeaderRow">
    <w:name w:val="Table Header Row"/>
    <w:basedOn w:val="Normal"/>
    <w:rsid w:val="002F6592"/>
    <w:rPr>
      <w:rFonts w:ascii="Arial" w:hAnsi="Arial"/>
      <w:b/>
      <w:bCs/>
    </w:rPr>
  </w:style>
  <w:style w:type="character" w:customStyle="1" w:styleId="PGDNormalBold">
    <w:name w:val="PGD Normal Bold"/>
    <w:basedOn w:val="DefaultParagraphFont"/>
    <w:rsid w:val="002F6592"/>
    <w:rPr>
      <w:rFonts w:ascii="Arial" w:hAnsi="Arial"/>
      <w:b/>
      <w:bCs/>
    </w:rPr>
  </w:style>
  <w:style w:type="character" w:customStyle="1" w:styleId="TableHeaderColumn">
    <w:name w:val="Table Header Column"/>
    <w:basedOn w:val="DefaultParagraphFont"/>
    <w:rsid w:val="002F6592"/>
    <w:rPr>
      <w:rFonts w:ascii="Arial" w:hAnsi="Arial"/>
      <w:b/>
      <w:bCs/>
      <w:sz w:val="20"/>
    </w:rPr>
  </w:style>
  <w:style w:type="paragraph" w:customStyle="1" w:styleId="Title1">
    <w:name w:val="Title 1"/>
    <w:basedOn w:val="Title"/>
    <w:qFormat/>
    <w:rsid w:val="002F6592"/>
    <w:rPr>
      <w:rFonts w:ascii="Arial" w:hAnsi="Arial" w:cs="Arial"/>
      <w:sz w:val="44"/>
      <w:szCs w:val="44"/>
    </w:rPr>
  </w:style>
  <w:style w:type="paragraph" w:customStyle="1" w:styleId="Title2">
    <w:name w:val="Title 2"/>
    <w:basedOn w:val="Title"/>
    <w:qFormat/>
    <w:rsid w:val="002F6592"/>
    <w:rPr>
      <w:rFonts w:ascii="Arial" w:hAnsi="Arial" w:cs="Arial"/>
      <w:sz w:val="40"/>
      <w:szCs w:val="40"/>
    </w:rPr>
  </w:style>
  <w:style w:type="paragraph" w:customStyle="1" w:styleId="PGDHeading2">
    <w:name w:val="PGD Heading 2"/>
    <w:basedOn w:val="Heading2"/>
    <w:qFormat/>
    <w:rsid w:val="002F6592"/>
    <w:rPr>
      <w:rFonts w:ascii="Arial" w:hAnsi="Arial" w:cs="Arial"/>
      <w:color w:val="auto"/>
      <w:sz w:val="28"/>
      <w:szCs w:val="28"/>
    </w:rPr>
  </w:style>
  <w:style w:type="table" w:customStyle="1" w:styleId="Tableheading">
    <w:name w:val="Table heading"/>
    <w:basedOn w:val="TableNormal"/>
    <w:uiPriority w:val="99"/>
    <w:rsid w:val="002F6592"/>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2F6592"/>
    <w:pPr>
      <w:spacing w:line="240" w:lineRule="auto"/>
    </w:pPr>
  </w:style>
  <w:style w:type="paragraph" w:customStyle="1" w:styleId="PGDtablebullet0">
    <w:name w:val="PGD table bullet"/>
    <w:basedOn w:val="Normal"/>
    <w:rsid w:val="002F6592"/>
    <w:rPr>
      <w:rFonts w:ascii="Arial" w:eastAsia="Times New Roman" w:hAnsi="Arial"/>
    </w:rPr>
  </w:style>
  <w:style w:type="numbering" w:customStyle="1" w:styleId="PGDTableBullet">
    <w:name w:val="PGD Table Bullet"/>
    <w:basedOn w:val="NoList"/>
    <w:uiPriority w:val="99"/>
    <w:rsid w:val="002F6592"/>
    <w:pPr>
      <w:numPr>
        <w:numId w:val="10"/>
      </w:numPr>
    </w:pPr>
  </w:style>
  <w:style w:type="paragraph" w:customStyle="1" w:styleId="StyleLatinArialAfter0ptLinespacingsingle">
    <w:name w:val="Style (Latin) Arial After:  0 pt Line spacing:  single"/>
    <w:basedOn w:val="Normal"/>
    <w:rsid w:val="002F6592"/>
    <w:rPr>
      <w:rFonts w:ascii="Arial" w:eastAsia="Times New Roman" w:hAnsi="Arial"/>
    </w:rPr>
  </w:style>
  <w:style w:type="paragraph" w:customStyle="1" w:styleId="PGDlogo">
    <w:name w:val="PGD logo"/>
    <w:basedOn w:val="NICEnormal"/>
    <w:rsid w:val="002F6592"/>
    <w:pPr>
      <w:jc w:val="right"/>
    </w:pPr>
  </w:style>
  <w:style w:type="paragraph" w:customStyle="1" w:styleId="PGDLogo0">
    <w:name w:val="PGD Logo"/>
    <w:basedOn w:val="PGDNormal"/>
    <w:rsid w:val="002F6592"/>
    <w:pPr>
      <w:jc w:val="right"/>
    </w:pPr>
  </w:style>
  <w:style w:type="paragraph" w:customStyle="1" w:styleId="PGDVersion">
    <w:name w:val="PGD Version"/>
    <w:basedOn w:val="Normal"/>
    <w:rsid w:val="002F6592"/>
    <w:pPr>
      <w:jc w:val="center"/>
    </w:pPr>
    <w:rPr>
      <w:rFonts w:ascii="Arial" w:eastAsia="Times New Roman" w:hAnsi="Arial"/>
      <w:sz w:val="28"/>
    </w:rPr>
  </w:style>
  <w:style w:type="numbering" w:customStyle="1" w:styleId="PGDtablebullet2">
    <w:name w:val="PGD table bullet 2"/>
    <w:basedOn w:val="NoList"/>
    <w:rsid w:val="002F6592"/>
    <w:pPr>
      <w:numPr>
        <w:numId w:val="12"/>
      </w:numPr>
    </w:pPr>
  </w:style>
  <w:style w:type="numbering" w:customStyle="1" w:styleId="PGDbullet2">
    <w:name w:val="PGD bullet 2"/>
    <w:basedOn w:val="NoList"/>
    <w:rsid w:val="002F6592"/>
    <w:pPr>
      <w:numPr>
        <w:numId w:val="13"/>
      </w:numPr>
    </w:pPr>
  </w:style>
  <w:style w:type="numbering" w:customStyle="1" w:styleId="PGDtablebullet1">
    <w:name w:val="PGD table bullet 1"/>
    <w:basedOn w:val="NoList"/>
    <w:rsid w:val="002F6592"/>
    <w:pPr>
      <w:numPr>
        <w:numId w:val="14"/>
      </w:numPr>
    </w:pPr>
  </w:style>
  <w:style w:type="character" w:customStyle="1" w:styleId="BodyTextChar">
    <w:name w:val="Body Text Char"/>
    <w:basedOn w:val="DefaultParagraphFont"/>
    <w:link w:val="BodyText"/>
    <w:rsid w:val="002F6592"/>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2F6592"/>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2F6592"/>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2F6592"/>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ppe.ac.uk/gateway/sepsis" TargetMode="External"/><Relationship Id="rId21" Type="http://schemas.openxmlformats.org/officeDocument/2006/relationships/hyperlink" Target="https://www.blackandbrownskin.co.uk/campaigns" TargetMode="External"/><Relationship Id="rId42" Type="http://schemas.openxmlformats.org/officeDocument/2006/relationships/hyperlink" Target="https://bestpractice.bmj.com/topics/en-gb/1061" TargetMode="External"/><Relationship Id="rId47" Type="http://schemas.openxmlformats.org/officeDocument/2006/relationships/hyperlink" Target="https://bnf.nice.org.uk/" TargetMode="External"/><Relationship Id="rId63" Type="http://schemas.openxmlformats.org/officeDocument/2006/relationships/hyperlink" Target="https://www.medicines.org.uk/emc" TargetMode="External"/><Relationship Id="rId68" Type="http://schemas.openxmlformats.org/officeDocument/2006/relationships/hyperlink" Target="https://dermnetnz.org/topics/drug-hypersensitivity-syndrome" TargetMode="External"/><Relationship Id="rId84" Type="http://schemas.openxmlformats.org/officeDocument/2006/relationships/hyperlink" Target="https://sepsistrust.org/professional-resources/sepsis-e-learning/" TargetMode="External"/><Relationship Id="rId89" Type="http://schemas.openxmlformats.org/officeDocument/2006/relationships/header" Target="header2.xml"/><Relationship Id="rId16" Type="http://schemas.openxmlformats.org/officeDocument/2006/relationships/hyperlink" Target="https://www.nhs.uk/conditions/shingles/" TargetMode="External"/><Relationship Id="rId11" Type="http://schemas.openxmlformats.org/officeDocument/2006/relationships/hyperlink" Target="https://cks.nice.org.uk/topics/shingles/" TargetMode="External"/><Relationship Id="rId32" Type="http://schemas.openxmlformats.org/officeDocument/2006/relationships/hyperlink" Target="https://www.britishpainsociety.org/british-pain-society-publications/pain-scales-in-multiple-languages/" TargetMode="External"/><Relationship Id="rId37" Type="http://schemas.openxmlformats.org/officeDocument/2006/relationships/hyperlink" Target="https://www.medicines.org.uk/emc" TargetMode="External"/><Relationship Id="rId53" Type="http://schemas.openxmlformats.org/officeDocument/2006/relationships/hyperlink" Target="https://www.bad.org.uk/pils/shingles-herpes-zoster" TargetMode="External"/><Relationship Id="rId58" Type="http://schemas.openxmlformats.org/officeDocument/2006/relationships/hyperlink" Target="https://cks.nice.org.uk/topics/shingles/management/management/" TargetMode="External"/><Relationship Id="rId74" Type="http://schemas.openxmlformats.org/officeDocument/2006/relationships/hyperlink" Target="https://transform.england.nhs.uk/information-governance/guidance/records-management-code/" TargetMode="External"/><Relationship Id="rId79" Type="http://schemas.openxmlformats.org/officeDocument/2006/relationships/hyperlink" Target="https://assets.publishing.service.gov.uk/government/uploads/system/uploads/attachment_data/file/138296/dh_103653__1_.pdf" TargetMode="External"/><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customXml" Target="../customXml/item3.xml"/><Relationship Id="rId22" Type="http://schemas.openxmlformats.org/officeDocument/2006/relationships/hyperlink" Target="https://www.cppe.ac.uk/gateway/minor" TargetMode="External"/><Relationship Id="rId27" Type="http://schemas.openxmlformats.org/officeDocument/2006/relationships/hyperlink" Target="https://portal.e-lfh.org.uk/Component/Details/432415" TargetMode="External"/><Relationship Id="rId43" Type="http://schemas.openxmlformats.org/officeDocument/2006/relationships/hyperlink" Target="https://dermnetnz.org/topics/ramsay-hunt-syndrome" TargetMode="External"/><Relationship Id="rId48" Type="http://schemas.openxmlformats.org/officeDocument/2006/relationships/hyperlink" Target="https://www.nhs.uk/medicines/pre-exposure-prophylaxis-prep/about-pre-exposure-prophylaxis-prep/" TargetMode="External"/><Relationship Id="rId64" Type="http://schemas.openxmlformats.org/officeDocument/2006/relationships/hyperlink" Target="https://www.medicines.org.uk/emc" TargetMode="External"/><Relationship Id="rId69" Type="http://schemas.openxmlformats.org/officeDocument/2006/relationships/hyperlink" Target="https://www.nhs.uk/health-a-to-z/conditions/" TargetMode="External"/><Relationship Id="rId8" Type="http://schemas.openxmlformats.org/officeDocument/2006/relationships/hyperlink" Target="https://www.nice.org.uk/guidance/mpg2/chapter/Recommendations" TargetMode="External"/><Relationship Id="rId51" Type="http://schemas.openxmlformats.org/officeDocument/2006/relationships/hyperlink" Target="https://www.nhs.uk/conditions/phenylketonuria/" TargetMode="External"/><Relationship Id="rId72" Type="http://schemas.openxmlformats.org/officeDocument/2006/relationships/hyperlink" Target="https://www.nhs.uk/conditions/shingles/" TargetMode="External"/><Relationship Id="rId80" Type="http://schemas.openxmlformats.org/officeDocument/2006/relationships/hyperlink" Target="https://www.nhs.uk/conditions/shingles/" TargetMode="External"/><Relationship Id="rId85" Type="http://schemas.openxmlformats.org/officeDocument/2006/relationships/hyperlink" Target="https://shinglessupport.org.uk/frequently-asked-questions-about-shingles/"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ps.nhs.uk/home/guidance/patient-group-directions-and-legal-mechanisms/national-pgd-protocol-and-written-instructions-templates/" TargetMode="External"/><Relationship Id="rId17" Type="http://schemas.openxmlformats.org/officeDocument/2006/relationships/hyperlink" Target="https://dermnetnz.org/topics/herpes-zoster" TargetMode="External"/><Relationship Id="rId25" Type="http://schemas.openxmlformats.org/officeDocument/2006/relationships/hyperlink" Target="https://www.medicines.org.uk/emc" TargetMode="External"/><Relationship Id="rId33" Type="http://schemas.openxmlformats.org/officeDocument/2006/relationships/hyperlink" Target="https://www.britishpainsociety.org/british-pain-society-publications/pain-scales-in-multiple-languages/" TargetMode="External"/><Relationship Id="rId38" Type="http://schemas.openxmlformats.org/officeDocument/2006/relationships/hyperlink" Target="https://www.medicines.org.uk/emc" TargetMode="External"/><Relationship Id="rId46" Type="http://schemas.openxmlformats.org/officeDocument/2006/relationships/hyperlink" Target="https://www.medicines.org.uk/emc" TargetMode="External"/><Relationship Id="rId59" Type="http://schemas.openxmlformats.org/officeDocument/2006/relationships/hyperlink" Target="https://www.nhs.uk/health-a-to-z/conditions/" TargetMode="External"/><Relationship Id="rId67" Type="http://schemas.openxmlformats.org/officeDocument/2006/relationships/hyperlink" Target="https://www.pharmaceuticalpress.com/bnf-and-bnfc/" TargetMode="External"/><Relationship Id="rId20" Type="http://schemas.openxmlformats.org/officeDocument/2006/relationships/hyperlink" Target="https://www.cppe.ac.uk/programmes/l/dermatology-e-01" TargetMode="External"/><Relationship Id="rId41" Type="http://schemas.openxmlformats.org/officeDocument/2006/relationships/hyperlink" Target="https://www.nhs.uk/conditions/encephalitis/symptoms/" TargetMode="External"/><Relationship Id="rId54" Type="http://schemas.openxmlformats.org/officeDocument/2006/relationships/hyperlink" Target="https://cks.nice.org.uk/topics/shingles/management/management/" TargetMode="External"/><Relationship Id="rId62" Type="http://schemas.openxmlformats.org/officeDocument/2006/relationships/hyperlink" Target="https://cks.nice.org.uk/topics/shingles/management/management/" TargetMode="External"/><Relationship Id="rId70" Type="http://schemas.openxmlformats.org/officeDocument/2006/relationships/hyperlink" Target="https://yellowcard.mhra.gov.uk/" TargetMode="External"/><Relationship Id="rId75" Type="http://schemas.openxmlformats.org/officeDocument/2006/relationships/hyperlink" Target="https://dermnetnz.org/topics/drug-hypersensitivity-syndrome" TargetMode="External"/><Relationship Id="rId83" Type="http://schemas.openxmlformats.org/officeDocument/2006/relationships/hyperlink" Target="https://www.bnf.org/wp-content/uploads/2023/02/summary-antimicrobial-prescribing-guidance_feb-23_FINAL.pdf" TargetMode="External"/><Relationship Id="rId88" Type="http://schemas.openxmlformats.org/officeDocument/2006/relationships/header" Target="header1.xml"/><Relationship Id="rId91" Type="http://schemas.openxmlformats.org/officeDocument/2006/relationships/header" Target="header3.xml"/><Relationship Id="rId9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3" Type="http://schemas.openxmlformats.org/officeDocument/2006/relationships/hyperlink" Target="https://www.cliniskills.com/" TargetMode="External"/><Relationship Id="rId28" Type="http://schemas.openxmlformats.org/officeDocument/2006/relationships/hyperlink" Target="https://sepsistrust.org/professional-resources/sepsis-e-learning/" TargetMode="External"/><Relationship Id="rId36" Type="http://schemas.openxmlformats.org/officeDocument/2006/relationships/hyperlink" Target="https://assets.publishing.service.gov.uk/government/uploads/system/uploads/attachment_data/file/1012943/Green_book_of_immunisation_28a_Shingles.pdf" TargetMode="External"/><Relationship Id="rId49" Type="http://schemas.openxmlformats.org/officeDocument/2006/relationships/hyperlink" Target="https://www.tht.org.uk/hiv-and-sexual-health/pep-post-exposure-prophylaxis-hiv" TargetMode="External"/><Relationship Id="rId57" Type="http://schemas.openxmlformats.org/officeDocument/2006/relationships/hyperlink" Target="https://www.nhs.uk/conditions/shingles/" TargetMode="External"/><Relationship Id="rId10" Type="http://schemas.openxmlformats.org/officeDocument/2006/relationships/hyperlink" Target="https://www.britishpainsociety.org/british-pain-society-publications/pain-scales-in-multiple-languages/" TargetMode="External"/><Relationship Id="rId31" Type="http://schemas.openxmlformats.org/officeDocument/2006/relationships/hyperlink" Target="https://cks.nice.org.uk/topics/shingles/diagnosis/diagnosis/" TargetMode="External"/><Relationship Id="rId44" Type="http://schemas.openxmlformats.org/officeDocument/2006/relationships/hyperlink" Target="https://www.nhs.uk/conditions/sepsis/" TargetMode="External"/><Relationship Id="rId52" Type="http://schemas.openxmlformats.org/officeDocument/2006/relationships/hyperlink" Target="https://www.medicines.org.uk/emc" TargetMode="External"/><Relationship Id="rId60" Type="http://schemas.openxmlformats.org/officeDocument/2006/relationships/hyperlink" Target="https://www.bad.org.uk/pils/shingles-herpes-zoster" TargetMode="External"/><Relationship Id="rId65" Type="http://schemas.openxmlformats.org/officeDocument/2006/relationships/hyperlink" Target="https://www.pharmaceuticalpress.com/bnf-and-bnfc/" TargetMode="External"/><Relationship Id="rId73" Type="http://schemas.openxmlformats.org/officeDocument/2006/relationships/hyperlink" Target="https://www.nhs.uk/conditions/sepsis/" TargetMode="External"/><Relationship Id="rId78" Type="http://schemas.openxmlformats.org/officeDocument/2006/relationships/hyperlink" Target="https://bnf.nice.org.uk/" TargetMode="External"/><Relationship Id="rId81" Type="http://schemas.openxmlformats.org/officeDocument/2006/relationships/hyperlink" Target="https://www.nice.org.uk/guidance/mpg2" TargetMode="External"/><Relationship Id="rId86" Type="http://schemas.openxmlformats.org/officeDocument/2006/relationships/hyperlink" Target="https://shinglessupport.org.uk/frequently-asked-questions-about-post-herpetic-neuralgia-phn/" TargetMode="External"/><Relationship Id="rId9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britishpainsociety.org/british-pain-society-publications/pain-scales-in-multiple-languages/" TargetMode="External"/><Relationship Id="rId13" Type="http://schemas.openxmlformats.org/officeDocument/2006/relationships/hyperlink" Target="https://www.nice.org.uk/Guidance/MPG2" TargetMode="External"/><Relationship Id="rId18" Type="http://schemas.openxmlformats.org/officeDocument/2006/relationships/hyperlink" Target="https://www.pcds.org.uk/clinical-guidance/herpes-zoster" TargetMode="External"/><Relationship Id="rId39" Type="http://schemas.openxmlformats.org/officeDocument/2006/relationships/hyperlink" Target="https://dermnetnz.org/topics/drug-hypersensitivity-syndrome" TargetMode="External"/><Relationship Id="rId34" Type="http://schemas.openxmlformats.org/officeDocument/2006/relationships/hyperlink" Target="https://cks.nice.org.uk/topics/shingles/background-information/risk-factors/" TargetMode="External"/><Relationship Id="rId50" Type="http://schemas.openxmlformats.org/officeDocument/2006/relationships/hyperlink" Target="https://www.medicines.org.uk/emc" TargetMode="External"/><Relationship Id="rId55" Type="http://schemas.openxmlformats.org/officeDocument/2006/relationships/hyperlink" Target="https://www.nhs.uk/vaccinations/shingles-vaccine/" TargetMode="External"/><Relationship Id="rId76" Type="http://schemas.openxmlformats.org/officeDocument/2006/relationships/hyperlink" Target="https://www.bad.org.uk/pils/shingles-herpes-zoster" TargetMode="External"/><Relationship Id="rId7" Type="http://schemas.openxmlformats.org/officeDocument/2006/relationships/endnotes" Target="endnotes.xml"/><Relationship Id="rId71" Type="http://schemas.openxmlformats.org/officeDocument/2006/relationships/hyperlink" Target="https://www.bad.org.uk/pils/shingles-herpes-zoster"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e-lfh.org.uk/programmes/patient-group-directions/" TargetMode="External"/><Relationship Id="rId24" Type="http://schemas.openxmlformats.org/officeDocument/2006/relationships/hyperlink" Target="https://www.cliniskills.com/community-pharmacists/" TargetMode="External"/><Relationship Id="rId40" Type="http://schemas.openxmlformats.org/officeDocument/2006/relationships/hyperlink" Target="https://www.nhs.uk/conditions/meningitis/symptoms/" TargetMode="External"/><Relationship Id="rId45" Type="http://schemas.openxmlformats.org/officeDocument/2006/relationships/hyperlink" Target="https://www.thinkkidneys.nhs.uk/aki/wp-content/uploads/sites/2/2016/03/Guidelines-for-Medicines-optimisation-in-patients-with-AKI-final.pdf" TargetMode="External"/><Relationship Id="rId66" Type="http://schemas.openxmlformats.org/officeDocument/2006/relationships/hyperlink" Target="https://www.medicines.org.uk/emc" TargetMode="External"/><Relationship Id="rId87" Type="http://schemas.openxmlformats.org/officeDocument/2006/relationships/hyperlink" Target="https://www.medicinescomplete.com" TargetMode="External"/><Relationship Id="rId61" Type="http://schemas.openxmlformats.org/officeDocument/2006/relationships/hyperlink" Target="https://www.nhs.uk/conditions/shingles/" TargetMode="External"/><Relationship Id="rId82" Type="http://schemas.openxmlformats.org/officeDocument/2006/relationships/hyperlink" Target="https://cks.nice.org.uk/topics/shingles/" TargetMode="External"/><Relationship Id="rId19" Type="http://schemas.openxmlformats.org/officeDocument/2006/relationships/hyperlink" Target="https://www.gov.uk/government/collections/shingles-vaccination-programme" TargetMode="External"/><Relationship Id="rId14" Type="http://schemas.openxmlformats.org/officeDocument/2006/relationships/hyperlink" Target="https://www.nice.org.uk/guidance/mpg2/chapter/Recommendations" TargetMode="External"/><Relationship Id="rId30" Type="http://schemas.openxmlformats.org/officeDocument/2006/relationships/hyperlink" Target="https://www.nice.org.uk/guidance/mpg2/resources" TargetMode="External"/><Relationship Id="rId35" Type="http://schemas.openxmlformats.org/officeDocument/2006/relationships/hyperlink" Target="https://assets.publishing.service.gov.uk/media/5a82ce28e5274a2e8ab5970f/Greenbook_chapter_6.pdf" TargetMode="External"/><Relationship Id="rId56" Type="http://schemas.openxmlformats.org/officeDocument/2006/relationships/hyperlink" Target="https://www.bad.org.uk/pils/shingles-herpes-zoster" TargetMode="External"/><Relationship Id="rId77" Type="http://schemas.openxmlformats.org/officeDocument/2006/relationships/hyperlink" Target="https://www.medicines.org.uk/e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Workstream xmlns="f161132f-3af4-47f5-b28f-8075dccddbe8">Infection &amp; Infectious Diseases</Workstream>
    <ProgrammeBoardMeeting xmlns="f161132f-3af4-47f5-b28f-8075dccddbe8">2026-07-22T23:00:00+00:00</ProgrammeBoardMeeting>
    <PublishedDate xmlns="f161132f-3af4-47f5-b28f-8075dccddbe8">2025-04-23T23:00:00+00:00</PublishedDate>
    <Cardcreated xmlns="f161132f-3af4-47f5-b28f-8075dccddbe8">
      <Url>https://digitalliverpool.sharepoint.com/sites/SPSDigital/Lists/Content%20Directory/DispForm.aspx?ID=3017</Url>
      <Description>Valaciclovir shingles card</Description>
    </Cardcreated>
    <Accessibletemplate xmlns="f161132f-3af4-47f5-b28f-8075dccddbe8">true</Accessibletemplate>
    <ExpiryDate xmlns="f161132f-3af4-47f5-b28f-8075dccddbe8">2027-02-28T00:00:00+00:00</ExpiryDate>
    <Effectivefromdate xmlns="f161132f-3af4-47f5-b28f-8075dccddbe8">2024-02-01T00:00:00+00:00</Effectivefromdate>
    <_ApprovalStatus xmlns="f161132f-3af4-47f5-b28f-8075dccddbe8">0</_ApprovalStatus>
    <Versionnumber xmlns="f161132f-3af4-47f5-b28f-8075dccddbe8">1.2</Versionnumber>
    <Reviewcompleted xmlns="f161132f-3af4-47f5-b28f-8075dccddbe8" xsi:nil="true"/>
    <ReviewDate xmlns="f161132f-3af4-47f5-b28f-8075dccddbe8">2026-07-31T23:00:00+00:00</ReviewDate>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001CDF49-FC95-4DBA-93D6-02E86A127E86}">
  <ds:schemaRefs>
    <ds:schemaRef ds:uri="http://schemas.openxmlformats.org/officeDocument/2006/bibliography"/>
  </ds:schemaRefs>
</ds:datastoreItem>
</file>

<file path=customXml/itemProps2.xml><?xml version="1.0" encoding="utf-8"?>
<ds:datastoreItem xmlns:ds="http://schemas.openxmlformats.org/officeDocument/2006/customXml" ds:itemID="{D2F24A59-5051-4143-8D91-C4F7A841D934}"/>
</file>

<file path=customXml/itemProps3.xml><?xml version="1.0" encoding="utf-8"?>
<ds:datastoreItem xmlns:ds="http://schemas.openxmlformats.org/officeDocument/2006/customXml" ds:itemID="{FA8E6286-8D48-495E-93A6-61F7D69E2F19}"/>
</file>

<file path=customXml/itemProps4.xml><?xml version="1.0" encoding="utf-8"?>
<ds:datastoreItem xmlns:ds="http://schemas.openxmlformats.org/officeDocument/2006/customXml" ds:itemID="{054C9C0A-63D4-4DA8-9082-6F0A32E2E5B8}"/>
</file>

<file path=docProps/app.xml><?xml version="1.0" encoding="utf-8"?>
<Properties xmlns="http://schemas.openxmlformats.org/officeDocument/2006/extended-properties" xmlns:vt="http://schemas.openxmlformats.org/officeDocument/2006/docPropsVTypes">
  <Template>Normal</Template>
  <TotalTime>0</TotalTime>
  <Pages>24</Pages>
  <Words>6267</Words>
  <Characters>37357</Characters>
  <Application>Microsoft Office Word</Application>
  <DocSecurity>0</DocSecurity>
  <Lines>1245</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43058</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2026-02-26T15:02:00Z</dcterms:created>
  <dcterms:modified xsi:type="dcterms:W3CDTF">2026-02-26T15:02:00Z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0x01010098EDB55CA70F904A97CD334C935D89AB</vt:lpwstr>
  </property>
</Properties>
</file>