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46391" w14:textId="77777777" w:rsidR="002D4D9E" w:rsidRPr="00C62E0C" w:rsidRDefault="002D4D9E" w:rsidP="002D4D9E">
      <w:pPr>
        <w:jc w:val="right"/>
        <w:rPr>
          <w:rFonts w:eastAsia="Times New Roman" w:cs="Arial"/>
          <w:b/>
          <w:sz w:val="28"/>
          <w:szCs w:val="20"/>
          <w:lang w:eastAsia="en-GB"/>
        </w:rPr>
      </w:pPr>
      <w:r w:rsidRPr="00C62E0C">
        <w:rPr>
          <w:rFonts w:cs="Arial"/>
          <w:b/>
          <w:szCs w:val="22"/>
        </w:rPr>
        <w:t>Appendix 1</w:t>
      </w:r>
    </w:p>
    <w:p w14:paraId="410CA956" w14:textId="77777777" w:rsidR="002D4D9E" w:rsidRPr="000A0B12" w:rsidRDefault="002D4D9E" w:rsidP="002D4D9E">
      <w:pPr>
        <w:jc w:val="right"/>
        <w:rPr>
          <w:rFonts w:eastAsia="Times New Roman" w:cs="Arial"/>
          <w:b/>
          <w:szCs w:val="20"/>
          <w:lang w:eastAsia="en-GB"/>
        </w:rPr>
      </w:pPr>
    </w:p>
    <w:p w14:paraId="1DC92528" w14:textId="77777777" w:rsidR="002D4D9E" w:rsidRPr="000A0B12" w:rsidRDefault="002D4D9E" w:rsidP="002D4D9E">
      <w:pPr>
        <w:ind w:left="-270"/>
        <w:jc w:val="center"/>
        <w:rPr>
          <w:rFonts w:cs="Arial"/>
          <w:b/>
          <w:sz w:val="28"/>
          <w:szCs w:val="22"/>
        </w:rPr>
      </w:pPr>
      <w:r w:rsidRPr="000A0B12">
        <w:rPr>
          <w:rFonts w:cs="Arial"/>
          <w:b/>
          <w:sz w:val="28"/>
          <w:szCs w:val="22"/>
        </w:rPr>
        <w:t>Division of Responsibilities</w:t>
      </w:r>
    </w:p>
    <w:p w14:paraId="48A32C00" w14:textId="77777777" w:rsidR="002D4D9E" w:rsidRPr="00C62E0C" w:rsidRDefault="002D4D9E" w:rsidP="002D4D9E">
      <w:pPr>
        <w:ind w:left="-270"/>
        <w:rPr>
          <w:rFonts w:cs="Arial"/>
          <w:b/>
          <w:noProof/>
          <w:sz w:val="40"/>
          <w:lang w:eastAsia="en-GB"/>
        </w:rPr>
      </w:pPr>
    </w:p>
    <w:p w14:paraId="36DBC5E1" w14:textId="77777777" w:rsidR="002D4D9E" w:rsidRPr="00C62E0C" w:rsidRDefault="002D4D9E" w:rsidP="002D4D9E">
      <w:pPr>
        <w:ind w:left="426"/>
        <w:rPr>
          <w:rFonts w:cs="Arial"/>
          <w:b/>
          <w:color w:val="000000"/>
          <w:sz w:val="20"/>
          <w:szCs w:val="20"/>
          <w:lang w:val="en-US"/>
        </w:rPr>
      </w:pPr>
      <w:r w:rsidRPr="00C62E0C">
        <w:rPr>
          <w:rFonts w:cs="Arial"/>
          <w:b/>
          <w:color w:val="000000"/>
          <w:sz w:val="20"/>
          <w:szCs w:val="20"/>
          <w:lang w:val="en-US"/>
        </w:rPr>
        <w:t>Example - Pharmacy Delegation of Duties for Individual Trials</w:t>
      </w:r>
    </w:p>
    <w:p w14:paraId="28432653" w14:textId="77777777" w:rsidR="002D4D9E" w:rsidRPr="00C62E0C" w:rsidRDefault="002D4D9E" w:rsidP="002D4D9E">
      <w:pPr>
        <w:tabs>
          <w:tab w:val="right" w:pos="8250"/>
        </w:tabs>
        <w:ind w:left="426"/>
        <w:rPr>
          <w:rFonts w:eastAsia="Calibri" w:cs="Arial"/>
          <w:sz w:val="20"/>
          <w:szCs w:val="20"/>
          <w:lang w:val="en-US" w:eastAsia="en-GB"/>
        </w:rPr>
      </w:pPr>
      <w:r w:rsidRPr="00C62E0C">
        <w:rPr>
          <w:rFonts w:eastAsia="Calibri" w:cs="Arial"/>
          <w:sz w:val="20"/>
          <w:szCs w:val="20"/>
          <w:lang w:val="en-US" w:eastAsia="en-GB"/>
        </w:rPr>
        <w:t xml:space="preserve">Note: </w:t>
      </w:r>
    </w:p>
    <w:p w14:paraId="332212F9" w14:textId="77777777" w:rsidR="002D4D9E" w:rsidRDefault="002D4D9E" w:rsidP="002D4D9E">
      <w:pPr>
        <w:pStyle w:val="ListParagraph"/>
        <w:numPr>
          <w:ilvl w:val="0"/>
          <w:numId w:val="2"/>
        </w:numPr>
        <w:rPr>
          <w:rFonts w:eastAsia="Calibri" w:cs="Arial"/>
          <w:lang w:val="en-US"/>
        </w:rPr>
      </w:pPr>
      <w:r w:rsidRPr="00C62E0C">
        <w:rPr>
          <w:rFonts w:eastAsia="Calibri" w:cs="Arial"/>
          <w:lang w:val="en-US"/>
        </w:rPr>
        <w:t>The IMP Manufacturer for the Trial XXXX study refers to XXXXX Pharmacy Manufacturing Unit (Manufacturer).</w:t>
      </w:r>
    </w:p>
    <w:p w14:paraId="3D3EA59C" w14:textId="77777777" w:rsidR="002D4D9E" w:rsidRPr="00C62E0C" w:rsidRDefault="002D4D9E" w:rsidP="002D4D9E">
      <w:pPr>
        <w:pStyle w:val="ListParagraph"/>
        <w:numPr>
          <w:ilvl w:val="0"/>
          <w:numId w:val="2"/>
        </w:numPr>
        <w:rPr>
          <w:rFonts w:eastAsia="Calibri" w:cs="Arial"/>
          <w:lang w:val="en-US"/>
        </w:rPr>
      </w:pPr>
      <w:r w:rsidRPr="00C62E0C">
        <w:rPr>
          <w:rFonts w:eastAsia="Calibri" w:cs="Arial"/>
          <w:lang w:val="en-US"/>
        </w:rPr>
        <w:t>The CI will review all final documents, including revised versions, and have oversight of all activities.</w:t>
      </w:r>
    </w:p>
    <w:p w14:paraId="276432A2" w14:textId="77777777" w:rsidR="002D4D9E" w:rsidRDefault="002D4D9E" w:rsidP="002D4D9E">
      <w:pPr>
        <w:tabs>
          <w:tab w:val="left" w:pos="426"/>
          <w:tab w:val="right" w:pos="8250"/>
        </w:tabs>
        <w:rPr>
          <w:rFonts w:eastAsia="Calibri" w:cs="Arial"/>
          <w:sz w:val="20"/>
          <w:szCs w:val="20"/>
          <w:lang w:val="en-US" w:eastAsia="en-GB"/>
        </w:rPr>
      </w:pPr>
      <w:r w:rsidRPr="00C62E0C">
        <w:rPr>
          <w:rFonts w:eastAsia="Calibri" w:cs="Arial"/>
          <w:sz w:val="20"/>
          <w:szCs w:val="20"/>
          <w:lang w:val="en-US" w:eastAsia="en-GB"/>
        </w:rPr>
        <w:tab/>
      </w:r>
    </w:p>
    <w:p w14:paraId="49F725FA" w14:textId="3359C29E" w:rsidR="002D4D9E" w:rsidRPr="00C62E0C" w:rsidRDefault="002D4D9E" w:rsidP="002D4D9E">
      <w:pPr>
        <w:tabs>
          <w:tab w:val="left" w:pos="426"/>
          <w:tab w:val="right" w:pos="8250"/>
        </w:tabs>
        <w:rPr>
          <w:rFonts w:eastAsia="Calibri" w:cs="Arial"/>
          <w:sz w:val="20"/>
          <w:szCs w:val="20"/>
          <w:lang w:val="en-US" w:eastAsia="en-GB"/>
        </w:rPr>
      </w:pPr>
      <w:r w:rsidRPr="00C62E0C">
        <w:rPr>
          <w:rFonts w:eastAsia="Calibri" w:cs="Arial"/>
          <w:sz w:val="20"/>
          <w:szCs w:val="20"/>
          <w:lang w:val="en-US" w:eastAsia="en-GB"/>
        </w:rPr>
        <w:t xml:space="preserve">Abbreviations:  </w:t>
      </w:r>
      <w:r w:rsidR="00EF48A0">
        <w:rPr>
          <w:rFonts w:eastAsia="Calibri" w:cs="Arial"/>
          <w:sz w:val="20"/>
          <w:szCs w:val="20"/>
          <w:lang w:val="en-US" w:eastAsia="en-GB"/>
        </w:rPr>
        <w:t xml:space="preserve">IMP- Investigational Medicinal Product, NIMP- Non-IMP, </w:t>
      </w:r>
      <w:r w:rsidRPr="00C62E0C">
        <w:rPr>
          <w:rFonts w:eastAsia="Calibri" w:cs="Arial"/>
          <w:sz w:val="20"/>
          <w:szCs w:val="20"/>
          <w:lang w:val="en-US" w:eastAsia="en-GB"/>
        </w:rPr>
        <w:t xml:space="preserve">CI – Chief Investigator, </w:t>
      </w:r>
      <w:r w:rsidR="00EF48A0">
        <w:rPr>
          <w:rFonts w:eastAsia="Calibri" w:cs="Arial"/>
          <w:sz w:val="20"/>
          <w:szCs w:val="20"/>
          <w:lang w:val="en-US" w:eastAsia="en-GB"/>
        </w:rPr>
        <w:t>CTU – Clinical Trial Unit</w:t>
      </w:r>
      <w:r w:rsidRPr="00C62E0C">
        <w:rPr>
          <w:rFonts w:eastAsia="Calibri" w:cs="Arial"/>
          <w:sz w:val="20"/>
          <w:szCs w:val="20"/>
          <w:lang w:val="en-US" w:eastAsia="en-GB"/>
        </w:rPr>
        <w:t>, TM – Trial Manager</w:t>
      </w:r>
    </w:p>
    <w:p w14:paraId="2978B958" w14:textId="77777777" w:rsidR="002D4D9E" w:rsidRPr="000A0B12" w:rsidRDefault="002D4D9E" w:rsidP="002D4D9E">
      <w:pPr>
        <w:rPr>
          <w:sz w:val="20"/>
        </w:rPr>
      </w:pPr>
    </w:p>
    <w:tbl>
      <w:tblPr>
        <w:tblW w:w="15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68"/>
        <w:gridCol w:w="708"/>
        <w:gridCol w:w="6247"/>
        <w:gridCol w:w="1386"/>
        <w:gridCol w:w="1559"/>
        <w:gridCol w:w="850"/>
        <w:gridCol w:w="1611"/>
        <w:gridCol w:w="1565"/>
      </w:tblGrid>
      <w:tr w:rsidR="002D4D9E" w:rsidRPr="00C62E0C" w14:paraId="5ABC00D2" w14:textId="77777777" w:rsidTr="00773BA5">
        <w:trPr>
          <w:cantSplit/>
          <w:tblHeader/>
          <w:jc w:val="center"/>
        </w:trPr>
        <w:tc>
          <w:tcPr>
            <w:tcW w:w="1668" w:type="dxa"/>
            <w:shd w:val="clear" w:color="auto" w:fill="D9D9D9"/>
            <w:vAlign w:val="center"/>
          </w:tcPr>
          <w:p w14:paraId="176B306D" w14:textId="77777777" w:rsidR="002D4D9E" w:rsidRPr="00C62E0C" w:rsidRDefault="002D4D9E" w:rsidP="007B6FAA">
            <w:pPr>
              <w:jc w:val="center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b/>
                <w:sz w:val="20"/>
                <w:szCs w:val="20"/>
                <w:lang w:eastAsia="en-GB"/>
              </w:rPr>
              <w:t>Aspect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062D75B5" w14:textId="77777777" w:rsidR="002D4D9E" w:rsidRPr="00C62E0C" w:rsidRDefault="002D4D9E" w:rsidP="007B6FAA">
            <w:pPr>
              <w:jc w:val="center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b/>
                <w:sz w:val="20"/>
                <w:szCs w:val="20"/>
                <w:lang w:eastAsia="en-GB"/>
              </w:rPr>
              <w:t>Item</w:t>
            </w:r>
          </w:p>
        </w:tc>
        <w:tc>
          <w:tcPr>
            <w:tcW w:w="6247" w:type="dxa"/>
            <w:shd w:val="clear" w:color="auto" w:fill="D9D9D9"/>
            <w:vAlign w:val="center"/>
          </w:tcPr>
          <w:p w14:paraId="19094566" w14:textId="77777777" w:rsidR="002D4D9E" w:rsidRPr="00C62E0C" w:rsidRDefault="002D4D9E" w:rsidP="007B6FAA">
            <w:pPr>
              <w:jc w:val="center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b/>
                <w:sz w:val="20"/>
                <w:szCs w:val="20"/>
                <w:lang w:eastAsia="en-GB"/>
              </w:rPr>
              <w:t>Responsibility</w:t>
            </w:r>
          </w:p>
        </w:tc>
        <w:tc>
          <w:tcPr>
            <w:tcW w:w="1386" w:type="dxa"/>
            <w:shd w:val="clear" w:color="auto" w:fill="D9D9D9"/>
            <w:vAlign w:val="center"/>
          </w:tcPr>
          <w:p w14:paraId="13B806B7" w14:textId="3332DFB6" w:rsidR="002D4D9E" w:rsidRPr="00C62E0C" w:rsidRDefault="00EF48A0" w:rsidP="007B6FAA">
            <w:pPr>
              <w:jc w:val="center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GB"/>
              </w:rPr>
              <w:t>Sponsor</w:t>
            </w:r>
          </w:p>
        </w:tc>
        <w:tc>
          <w:tcPr>
            <w:tcW w:w="1559" w:type="dxa"/>
            <w:shd w:val="clear" w:color="auto" w:fill="D9D9D9"/>
            <w:tcMar>
              <w:top w:w="28" w:type="dxa"/>
              <w:bottom w:w="113" w:type="dxa"/>
            </w:tcMar>
            <w:vAlign w:val="center"/>
          </w:tcPr>
          <w:p w14:paraId="15E657DA" w14:textId="77777777" w:rsidR="002D4D9E" w:rsidRPr="00C62E0C" w:rsidRDefault="002D4D9E" w:rsidP="007B6FAA">
            <w:pPr>
              <w:jc w:val="center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b/>
                <w:sz w:val="20"/>
                <w:szCs w:val="20"/>
                <w:lang w:eastAsia="en-GB"/>
              </w:rPr>
              <w:t>Sponsor</w:t>
            </w:r>
          </w:p>
          <w:p w14:paraId="5E4F3CCE" w14:textId="7311419A" w:rsidR="002D4D9E" w:rsidRPr="00C62E0C" w:rsidRDefault="002D4D9E" w:rsidP="00EF48A0">
            <w:pPr>
              <w:jc w:val="center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GB"/>
              </w:rPr>
              <w:t>P</w:t>
            </w:r>
            <w:r w:rsidRPr="00C62E0C">
              <w:rPr>
                <w:rFonts w:eastAsia="Calibri" w:cs="Arial"/>
                <w:b/>
                <w:sz w:val="20"/>
                <w:szCs w:val="20"/>
                <w:lang w:eastAsia="en-GB"/>
              </w:rPr>
              <w:t>harmacist</w:t>
            </w:r>
          </w:p>
        </w:tc>
        <w:tc>
          <w:tcPr>
            <w:tcW w:w="850" w:type="dxa"/>
            <w:shd w:val="clear" w:color="auto" w:fill="D9D9D9"/>
            <w:tcMar>
              <w:top w:w="28" w:type="dxa"/>
              <w:bottom w:w="113" w:type="dxa"/>
            </w:tcMar>
            <w:vAlign w:val="center"/>
          </w:tcPr>
          <w:p w14:paraId="20DC8427" w14:textId="77777777" w:rsidR="002D4D9E" w:rsidRPr="00C62E0C" w:rsidRDefault="002D4D9E" w:rsidP="007B6FAA">
            <w:pPr>
              <w:jc w:val="center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GB"/>
              </w:rPr>
              <w:t>CTU</w:t>
            </w:r>
          </w:p>
        </w:tc>
        <w:tc>
          <w:tcPr>
            <w:tcW w:w="1611" w:type="dxa"/>
            <w:shd w:val="clear" w:color="auto" w:fill="D9D9D9"/>
            <w:vAlign w:val="center"/>
          </w:tcPr>
          <w:p w14:paraId="46C6936D" w14:textId="77777777" w:rsidR="002D4D9E" w:rsidRPr="00C62E0C" w:rsidRDefault="002D4D9E" w:rsidP="007B6FAA">
            <w:pPr>
              <w:jc w:val="center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  <w:p w14:paraId="4B128C79" w14:textId="77777777" w:rsidR="002D4D9E" w:rsidRPr="00C62E0C" w:rsidRDefault="002D4D9E" w:rsidP="007B6FAA">
            <w:pPr>
              <w:jc w:val="center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GB"/>
              </w:rPr>
              <w:t>IMP</w:t>
            </w:r>
            <w:r w:rsidRPr="00C62E0C">
              <w:rPr>
                <w:rFonts w:eastAsia="Calibri" w:cs="Arial"/>
                <w:b/>
                <w:sz w:val="20"/>
                <w:szCs w:val="20"/>
                <w:lang w:eastAsia="en-GB"/>
              </w:rPr>
              <w:t xml:space="preserve"> Manufacturer</w:t>
            </w:r>
            <w:r>
              <w:rPr>
                <w:rFonts w:eastAsia="Calibri" w:cs="Arial"/>
                <w:b/>
                <w:sz w:val="20"/>
                <w:szCs w:val="20"/>
                <w:lang w:eastAsia="en-GB"/>
              </w:rPr>
              <w:t xml:space="preserve"> and/or importer</w:t>
            </w:r>
          </w:p>
        </w:tc>
        <w:tc>
          <w:tcPr>
            <w:tcW w:w="1565" w:type="dxa"/>
            <w:shd w:val="clear" w:color="auto" w:fill="D9D9D9"/>
            <w:vAlign w:val="center"/>
          </w:tcPr>
          <w:p w14:paraId="21A3C990" w14:textId="780EB617" w:rsidR="002D4D9E" w:rsidRPr="00C62E0C" w:rsidRDefault="00EF48A0" w:rsidP="007B6FAA">
            <w:pPr>
              <w:jc w:val="center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GB"/>
              </w:rPr>
              <w:t>Delivery Organisation/Location</w:t>
            </w:r>
          </w:p>
          <w:p w14:paraId="2378575B" w14:textId="77777777" w:rsidR="002D4D9E" w:rsidRPr="00C62E0C" w:rsidRDefault="002D4D9E" w:rsidP="007B6FAA">
            <w:pPr>
              <w:jc w:val="center"/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b/>
                <w:sz w:val="20"/>
                <w:szCs w:val="20"/>
                <w:lang w:eastAsia="en-GB"/>
              </w:rPr>
              <w:t>Pharmacy</w:t>
            </w:r>
          </w:p>
        </w:tc>
      </w:tr>
      <w:tr w:rsidR="006E14D7" w:rsidRPr="00C62E0C" w14:paraId="06BB015D" w14:textId="77777777" w:rsidTr="00773BA5">
        <w:trPr>
          <w:cantSplit/>
          <w:jc w:val="center"/>
        </w:trPr>
        <w:tc>
          <w:tcPr>
            <w:tcW w:w="1668" w:type="dxa"/>
            <w:vMerge w:val="restart"/>
          </w:tcPr>
          <w:p w14:paraId="79784C0E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b/>
                <w:sz w:val="20"/>
                <w:szCs w:val="20"/>
                <w:lang w:eastAsia="en-GB"/>
              </w:rPr>
              <w:t xml:space="preserve">1.0 Pre-study </w:t>
            </w:r>
          </w:p>
        </w:tc>
        <w:tc>
          <w:tcPr>
            <w:tcW w:w="708" w:type="dxa"/>
          </w:tcPr>
          <w:p w14:paraId="170AB823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1146E4B8" w14:textId="3B24587D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Assign a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Sponsor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pharmac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ist contact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for inclusion in the clinical study protocol</w:t>
            </w:r>
            <w:r w:rsidRPr="00C62E0C" w:rsidDel="00857110"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86" w:type="dxa"/>
          </w:tcPr>
          <w:p w14:paraId="67C11DB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769CE7A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C6F5E5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5782E87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541D651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787B0A6D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4F300B80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0136089E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10F54415" w14:textId="7C63792A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Accept role of Sponsor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pharmacist </w:t>
            </w:r>
          </w:p>
        </w:tc>
        <w:tc>
          <w:tcPr>
            <w:tcW w:w="1386" w:type="dxa"/>
          </w:tcPr>
          <w:p w14:paraId="2C41935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ABDB73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0B2BD72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2BE9942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3AE4D98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63364FD4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234C02BE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3611F257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698AB9BC" w14:textId="5572825C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Input to Sponsor study risk assessments (including consideration of whether 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/NIMPs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poses any risk to patients or pharmacy staff)</w:t>
            </w:r>
          </w:p>
        </w:tc>
        <w:tc>
          <w:tcPr>
            <w:tcW w:w="1386" w:type="dxa"/>
          </w:tcPr>
          <w:p w14:paraId="0A04621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5343C2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1FF3E98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6B51A4B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3629232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4226AEB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35A16EDA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0D267E2F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18C39483" w14:textId="2C604923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Input to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Sponsor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risk assessment regarding 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management </w:t>
            </w:r>
          </w:p>
        </w:tc>
        <w:tc>
          <w:tcPr>
            <w:tcW w:w="1386" w:type="dxa"/>
          </w:tcPr>
          <w:p w14:paraId="22252B5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06FCD34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2C42B58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163B726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1A0E29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5BC183F0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076C7099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66285789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34B322EF" w14:textId="0F2C4496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Provide pharmacy costing for sponsor pharmacist for inclusion in grant application (if applicable) </w:t>
            </w:r>
          </w:p>
        </w:tc>
        <w:tc>
          <w:tcPr>
            <w:tcW w:w="1386" w:type="dxa"/>
          </w:tcPr>
          <w:p w14:paraId="57500C3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4F2125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45B77F4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2B9BC76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123D7BC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6E390EE5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29EF6C73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61203E95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2D0DCCEC" w14:textId="72D98D7E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Coordinate and provide estimated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pharmacy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host site costs for inclusion in grant application (including excess treatment costs and how these will be managed)</w:t>
            </w:r>
          </w:p>
        </w:tc>
        <w:tc>
          <w:tcPr>
            <w:tcW w:w="1386" w:type="dxa"/>
          </w:tcPr>
          <w:p w14:paraId="057B37B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314B02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2BB7D2F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6252A0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1ACAB97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73BCF39B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1DFD6825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1D911E26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633E4EF3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Risk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assess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the level of vendor assessment required and perform the appropriate vendor assessment and selection of the IMP supplier(s)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in accordance with Sponsor processes.</w:t>
            </w:r>
          </w:p>
        </w:tc>
        <w:tc>
          <w:tcPr>
            <w:tcW w:w="1386" w:type="dxa"/>
          </w:tcPr>
          <w:p w14:paraId="6867B47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D84150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F284DF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842F5A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4BD6350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F2605C2" w14:textId="77777777" w:rsidTr="00773BA5">
        <w:trPr>
          <w:cantSplit/>
          <w:trHeight w:val="850"/>
          <w:jc w:val="center"/>
        </w:trPr>
        <w:tc>
          <w:tcPr>
            <w:tcW w:w="1668" w:type="dxa"/>
            <w:vMerge/>
          </w:tcPr>
          <w:p w14:paraId="32DA65A4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F7A0071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066FF447" w14:textId="30E67E7B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Act as main point of contact with 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manufacture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r(s) and any packaging and distribution vendors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during trial set-up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and conduct of the trial.</w:t>
            </w:r>
          </w:p>
        </w:tc>
        <w:tc>
          <w:tcPr>
            <w:tcW w:w="1386" w:type="dxa"/>
          </w:tcPr>
          <w:p w14:paraId="0FFAF9C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2A4CDA5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6160813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E4AC7E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25E361A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3E8FFD5B" w14:textId="77777777" w:rsidTr="00773BA5">
        <w:trPr>
          <w:cantSplit/>
          <w:trHeight w:val="850"/>
          <w:jc w:val="center"/>
        </w:trPr>
        <w:tc>
          <w:tcPr>
            <w:tcW w:w="1668" w:type="dxa"/>
            <w:vMerge/>
          </w:tcPr>
          <w:p w14:paraId="10B79EE6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6F57929A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0DA00EDE" w14:textId="4F23F01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Input to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pharmacy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site feasibility questionnaire (to ensure facilities, staffing and clinical consideration are covered at host site)</w:t>
            </w:r>
          </w:p>
        </w:tc>
        <w:tc>
          <w:tcPr>
            <w:tcW w:w="1386" w:type="dxa"/>
          </w:tcPr>
          <w:p w14:paraId="506703E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B0EC4E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20A402D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F0EE6A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9B34CA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7DA7DD61" w14:textId="77777777" w:rsidTr="00773BA5">
        <w:trPr>
          <w:cantSplit/>
          <w:trHeight w:val="850"/>
          <w:jc w:val="center"/>
        </w:trPr>
        <w:tc>
          <w:tcPr>
            <w:tcW w:w="1668" w:type="dxa"/>
            <w:vMerge/>
          </w:tcPr>
          <w:p w14:paraId="34F7545E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0F6C587E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A8B920B" w14:textId="42521F7C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Completion of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participating pharmacy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site feasibility questionnaire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86" w:type="dxa"/>
          </w:tcPr>
          <w:p w14:paraId="676E99A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9092D2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10150AD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124D379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3759734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23265BB4" w14:textId="77777777" w:rsidTr="00773BA5">
        <w:trPr>
          <w:cantSplit/>
          <w:trHeight w:val="850"/>
          <w:jc w:val="center"/>
        </w:trPr>
        <w:tc>
          <w:tcPr>
            <w:tcW w:w="1668" w:type="dxa"/>
            <w:vMerge/>
          </w:tcPr>
          <w:p w14:paraId="2BE4BEBC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01760CBD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28D36B5B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Ensure that all clinical trial medicines have been manufactured in accordance with Good Manufacturing Practice (GMP), are of suitable quality and fit for purpose</w:t>
            </w:r>
          </w:p>
        </w:tc>
        <w:tc>
          <w:tcPr>
            <w:tcW w:w="1386" w:type="dxa"/>
          </w:tcPr>
          <w:p w14:paraId="51CA3A7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56325D6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6536435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6DC20AF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482A8B1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6C0E021C" w14:textId="77777777" w:rsidTr="00773BA5">
        <w:trPr>
          <w:cantSplit/>
          <w:trHeight w:val="850"/>
          <w:jc w:val="center"/>
        </w:trPr>
        <w:tc>
          <w:tcPr>
            <w:tcW w:w="1668" w:type="dxa"/>
            <w:vMerge/>
          </w:tcPr>
          <w:p w14:paraId="1198CF47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2E5483D4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7B5215DB" w14:textId="5BEDA076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Ensure that the source of all trial IMPs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are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appropriate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and all IMP documentation are received from IMP manufacturer (including, but not limited to, manufacturing or importing authorisation, stability data of IMP,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NIMPs,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QP certificates, and IB or SmPC)  </w:t>
            </w:r>
          </w:p>
          <w:p w14:paraId="171D7B75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For CTIMPs sourced from outside the UK,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Sponsor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Pharmacy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representative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shall ensure all release documentation is compliant with UK legislation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and regulation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.</w:t>
            </w:r>
          </w:p>
        </w:tc>
        <w:tc>
          <w:tcPr>
            <w:tcW w:w="1386" w:type="dxa"/>
          </w:tcPr>
          <w:p w14:paraId="6115E59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20157A2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2FC92D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5E995BE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3C67900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36791E2D" w14:textId="77777777" w:rsidTr="00773BA5">
        <w:trPr>
          <w:cantSplit/>
          <w:trHeight w:val="4795"/>
          <w:jc w:val="center"/>
        </w:trPr>
        <w:tc>
          <w:tcPr>
            <w:tcW w:w="1668" w:type="dxa"/>
            <w:vMerge/>
          </w:tcPr>
          <w:p w14:paraId="7073DFA2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2857469C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373C92C8" w14:textId="2C19567B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Ensure appropriate 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/NIMPs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supply is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appropriately contracted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with IMP manufacturer or their third party (i.e. production runs, schedule of distribution /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supply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)</w:t>
            </w:r>
          </w:p>
          <w:p w14:paraId="29D7E0C5" w14:textId="77777777" w:rsidR="006E14D7" w:rsidRPr="00C62E0C" w:rsidRDefault="006E14D7" w:rsidP="002D4D9E">
            <w:pPr>
              <w:numPr>
                <w:ilvl w:val="0"/>
                <w:numId w:val="4"/>
              </w:numPr>
              <w:ind w:left="357" w:hanging="357"/>
              <w:contextualSpacing/>
              <w:outlineLvl w:val="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IMP supply processes, including QP release and support, distribution (ensure compliance with all EU exit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guidance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)</w:t>
            </w:r>
          </w:p>
          <w:p w14:paraId="59D69E70" w14:textId="2106B7D2" w:rsidR="006E14D7" w:rsidRPr="00C62E0C" w:rsidRDefault="006E14D7" w:rsidP="002D4D9E">
            <w:pPr>
              <w:numPr>
                <w:ilvl w:val="0"/>
                <w:numId w:val="4"/>
              </w:numPr>
              <w:ind w:left="357" w:hanging="357"/>
              <w:contextualSpacing/>
              <w:outlineLvl w:val="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Stability data for 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/NIMPs</w:t>
            </w:r>
          </w:p>
          <w:p w14:paraId="1989035C" w14:textId="77777777" w:rsidR="006E14D7" w:rsidRPr="00C62E0C" w:rsidRDefault="006E14D7" w:rsidP="002D4D9E">
            <w:pPr>
              <w:numPr>
                <w:ilvl w:val="0"/>
                <w:numId w:val="4"/>
              </w:numPr>
              <w:ind w:left="357" w:hanging="357"/>
              <w:contextualSpacing/>
              <w:outlineLvl w:val="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Supply chain</w:t>
            </w:r>
          </w:p>
          <w:p w14:paraId="38529DA4" w14:textId="77777777" w:rsidR="006E14D7" w:rsidRPr="00C62E0C" w:rsidRDefault="006E14D7" w:rsidP="002D4D9E">
            <w:pPr>
              <w:numPr>
                <w:ilvl w:val="0"/>
                <w:numId w:val="4"/>
              </w:numPr>
              <w:ind w:left="357" w:hanging="357"/>
              <w:contextualSpacing/>
              <w:outlineLvl w:val="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Returns and destruction</w:t>
            </w:r>
          </w:p>
          <w:p w14:paraId="54765F6A" w14:textId="77777777" w:rsidR="006E14D7" w:rsidRPr="00C62E0C" w:rsidRDefault="006E14D7" w:rsidP="002D4D9E">
            <w:pPr>
              <w:numPr>
                <w:ilvl w:val="0"/>
                <w:numId w:val="4"/>
              </w:numPr>
              <w:ind w:left="357" w:hanging="357"/>
              <w:contextualSpacing/>
              <w:outlineLvl w:val="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Product defect support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&amp; complaint process</w:t>
            </w:r>
          </w:p>
          <w:p w14:paraId="5C37403F" w14:textId="77777777" w:rsidR="006E14D7" w:rsidRPr="00C62E0C" w:rsidRDefault="006E14D7" w:rsidP="002D4D9E">
            <w:pPr>
              <w:numPr>
                <w:ilvl w:val="0"/>
                <w:numId w:val="4"/>
              </w:numPr>
              <w:ind w:left="357" w:hanging="357"/>
              <w:contextualSpacing/>
              <w:outlineLvl w:val="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Form and strength of the IMP (e.g. capsule, ampoule etc.)</w:t>
            </w:r>
          </w:p>
          <w:p w14:paraId="4EA88974" w14:textId="77777777" w:rsidR="006E14D7" w:rsidRPr="00C62E0C" w:rsidRDefault="006E14D7" w:rsidP="002D4D9E">
            <w:pPr>
              <w:numPr>
                <w:ilvl w:val="0"/>
                <w:numId w:val="4"/>
              </w:numPr>
              <w:ind w:left="357" w:hanging="357"/>
              <w:contextualSpacing/>
              <w:outlineLvl w:val="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Quantity, size and frequency of deliveries (to permit consideration of sites’ facilities and conditions to handle the intended shipments)</w:t>
            </w:r>
          </w:p>
          <w:p w14:paraId="32ADF571" w14:textId="77777777" w:rsidR="006E14D7" w:rsidRPr="00C62E0C" w:rsidRDefault="006E14D7" w:rsidP="002D4D9E">
            <w:pPr>
              <w:numPr>
                <w:ilvl w:val="0"/>
                <w:numId w:val="4"/>
              </w:numPr>
              <w:ind w:left="357" w:hanging="357"/>
              <w:contextualSpacing/>
              <w:outlineLvl w:val="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Expiry date of the current batch and new batch shelf life; to be able to effectively plan any manufacturing campaigns</w:t>
            </w:r>
          </w:p>
          <w:p w14:paraId="56ADC2C5" w14:textId="77777777" w:rsidR="006E14D7" w:rsidRPr="00C62E0C" w:rsidRDefault="006E14D7" w:rsidP="002D4D9E">
            <w:pPr>
              <w:numPr>
                <w:ilvl w:val="0"/>
                <w:numId w:val="4"/>
              </w:numPr>
              <w:ind w:left="357" w:hanging="357"/>
              <w:contextualSpacing/>
              <w:outlineLvl w:val="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The mechanism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(s)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for continued supply</w:t>
            </w:r>
          </w:p>
          <w:p w14:paraId="6315EDC9" w14:textId="37398463" w:rsidR="006E14D7" w:rsidRDefault="006E14D7" w:rsidP="002D4D9E">
            <w:pPr>
              <w:numPr>
                <w:ilvl w:val="0"/>
                <w:numId w:val="4"/>
              </w:numPr>
              <w:ind w:left="357" w:hanging="357"/>
              <w:contextualSpacing/>
              <w:outlineLvl w:val="0"/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delivery and storage conditions (e.g. acceptable tolerance limits for temperature, humidity, exposure to light) </w:t>
            </w:r>
          </w:p>
          <w:p w14:paraId="5B501946" w14:textId="77777777" w:rsidR="006E14D7" w:rsidRPr="00C62E0C" w:rsidRDefault="006E14D7" w:rsidP="002D4D9E">
            <w:pPr>
              <w:numPr>
                <w:ilvl w:val="0"/>
                <w:numId w:val="4"/>
              </w:numPr>
              <w:ind w:left="357" w:hanging="357"/>
              <w:contextualSpacing/>
              <w:outlineLvl w:val="0"/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Support for managing temperature excursions</w:t>
            </w:r>
          </w:p>
          <w:p w14:paraId="2AE689CB" w14:textId="41818081" w:rsidR="006E14D7" w:rsidRPr="00C62E0C" w:rsidRDefault="006E14D7" w:rsidP="002D4D9E">
            <w:pPr>
              <w:numPr>
                <w:ilvl w:val="0"/>
                <w:numId w:val="4"/>
              </w:numPr>
              <w:ind w:left="357" w:hanging="357"/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Use of specialist couriers to transport 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deliveries </w:t>
            </w:r>
          </w:p>
          <w:p w14:paraId="6940F1C8" w14:textId="77777777" w:rsidR="006E14D7" w:rsidRPr="00C62E0C" w:rsidRDefault="006E14D7" w:rsidP="002D4D9E">
            <w:pPr>
              <w:numPr>
                <w:ilvl w:val="0"/>
                <w:numId w:val="4"/>
              </w:numPr>
              <w:ind w:left="357" w:hanging="357"/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Discuss any specific requirement for trial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supply</w:t>
            </w:r>
          </w:p>
        </w:tc>
        <w:tc>
          <w:tcPr>
            <w:tcW w:w="1386" w:type="dxa"/>
          </w:tcPr>
          <w:p w14:paraId="7B8878F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D95B0D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32ADED9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557F95C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1AA13BA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96281DC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5F876EE6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69B6637D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1513AEDE" w14:textId="5AE8891D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Review and approve all appropriate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contracts: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Clinical Trials Agreements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in relation to the IMP Management for the trial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(where applicable)</w:t>
            </w:r>
          </w:p>
        </w:tc>
        <w:tc>
          <w:tcPr>
            <w:tcW w:w="1386" w:type="dxa"/>
          </w:tcPr>
          <w:p w14:paraId="2F28492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78C049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1199B68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50FC3B6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77808B0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7EDBF049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731C8134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27958F25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2FA13D9B" w14:textId="533DEE3D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highlight w:val="yellow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Ensure appropriate clinical trials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contracts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are in place (IMP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supply and technical agreements)</w:t>
            </w:r>
          </w:p>
        </w:tc>
        <w:tc>
          <w:tcPr>
            <w:tcW w:w="1386" w:type="dxa"/>
          </w:tcPr>
          <w:p w14:paraId="57C541D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457CC45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E84ACD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22E6DA1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D4A84F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42ADDF7F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569E2AB0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0CD879AF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67C0D695" w14:textId="330D27C5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Finalise arrangement for 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delivery, receipt and storage </w:t>
            </w:r>
          </w:p>
        </w:tc>
        <w:tc>
          <w:tcPr>
            <w:tcW w:w="1386" w:type="dxa"/>
          </w:tcPr>
          <w:p w14:paraId="6BF5122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3C758C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01A6DED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79BF5ED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3DA6CA5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7CE388AC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2363EE32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4BB5AC96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13AAC7B8" w14:textId="59FF3D9B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Generate a master trial specific dispensing and checking procedure (IMP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management procedure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for Sponsor processes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386" w:type="dxa"/>
          </w:tcPr>
          <w:p w14:paraId="19BC8D6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718A4F2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620CADF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1B79D7B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2C56115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3E9EE7A3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3FFF216D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39B21EA7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014EAE29" w14:textId="51395AD2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Review and approv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e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the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master trial specific dispensing and checking procedure (IMP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management procedure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for Sponsor processes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386" w:type="dxa"/>
          </w:tcPr>
          <w:p w14:paraId="427C04E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2AD5F47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6D10E5B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3C490E1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59AF8C1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021755C2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71292D68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53BFDCC6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02858AA6" w14:textId="025AC741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Generate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a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location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specific dispensing and checking procedure (if standard practise at site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to use their own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386" w:type="dxa"/>
          </w:tcPr>
          <w:p w14:paraId="5824B94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3E5A54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6C0176C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0F363A5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2E68B5E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0F34C9F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5441AA19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6276AE1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613C3CDC" w14:textId="6F9ABCD6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Review and approval of the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participating location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specific dispensing and checking procedure</w:t>
            </w:r>
          </w:p>
        </w:tc>
        <w:tc>
          <w:tcPr>
            <w:tcW w:w="1386" w:type="dxa"/>
          </w:tcPr>
          <w:p w14:paraId="5EF7BF5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173D99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346EB0F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1589034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444E753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42353BA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60CF257C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05DDE8F5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2D3EA97D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Input and review of clinical study protocol (including ensure dose is appropriate to trial population, all contra-indications, drug/disease interaction and side effects are listed)</w:t>
            </w:r>
          </w:p>
        </w:tc>
        <w:tc>
          <w:tcPr>
            <w:tcW w:w="1386" w:type="dxa"/>
          </w:tcPr>
          <w:p w14:paraId="57F8F9E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0596DB9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077237A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3CE8DD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6624281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468F5BDD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096989CD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30D836A5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71B5221E" w14:textId="7F20D7C9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Review and approval of the relevant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medicinal product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sections of the clinical study protocol</w:t>
            </w:r>
          </w:p>
        </w:tc>
        <w:tc>
          <w:tcPr>
            <w:tcW w:w="1386" w:type="dxa"/>
          </w:tcPr>
          <w:p w14:paraId="4CEAD25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794D7D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428D9F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3E4000C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38699BE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05129149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04C410CB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0C4F79C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F5C20E5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Input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&amp; review </w:t>
            </w:r>
            <w:proofErr w:type="gramStart"/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of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the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IMP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information included in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any patient facing documentation (including but not limited to the Patient Information Sheet, medication diaries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, alert cards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386" w:type="dxa"/>
          </w:tcPr>
          <w:p w14:paraId="1C66C98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2E4E462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0BE6985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286F2EB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4C5F74D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608F035D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345C58F0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55CCCA99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2C854080" w14:textId="2A0A18B8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Review and approval of the any documentation related to point </w:t>
            </w:r>
            <w:commentRangeStart w:id="0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1.2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3</w:t>
            </w:r>
            <w:commentRangeEnd w:id="0"/>
            <w:r w:rsidRPr="00C62E0C">
              <w:rPr>
                <w:rStyle w:val="CommentReference"/>
                <w:rFonts w:eastAsia="Calibri" w:cs="Arial"/>
                <w:sz w:val="20"/>
                <w:szCs w:val="20"/>
                <w:lang w:eastAsia="en-GB"/>
              </w:rPr>
              <w:commentReference w:id="0"/>
            </w:r>
          </w:p>
        </w:tc>
        <w:tc>
          <w:tcPr>
            <w:tcW w:w="1386" w:type="dxa"/>
          </w:tcPr>
          <w:p w14:paraId="0F083E1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4A4234F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68F7E92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09B8B18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D7F1D2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10E23E7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6980F394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130D6B15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04D1B0D7" w14:textId="6D981929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Review of 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/ pharmacy sections of IRAS/C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ombined Review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application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, CTA etc</w:t>
            </w:r>
          </w:p>
        </w:tc>
        <w:tc>
          <w:tcPr>
            <w:tcW w:w="1386" w:type="dxa"/>
          </w:tcPr>
          <w:p w14:paraId="7B79E20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0DE0E9A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0871887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068CDEF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6551E01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68E936D6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66841714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4764303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77F5C7BE" w14:textId="4A186FEB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Draft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/Input to the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pharmacy manual which should include:</w:t>
            </w:r>
          </w:p>
          <w:p w14:paraId="2AFCB564" w14:textId="70F2C383" w:rsidR="006E14D7" w:rsidRDefault="006E14D7" w:rsidP="002D4D9E">
            <w:pPr>
              <w:numPr>
                <w:ilvl w:val="0"/>
                <w:numId w:val="4"/>
              </w:num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handling and administration requirements</w:t>
            </w:r>
          </w:p>
          <w:p w14:paraId="3BC7906D" w14:textId="77777777" w:rsidR="006E14D7" w:rsidRPr="00C62E0C" w:rsidRDefault="006E14D7" w:rsidP="002D4D9E">
            <w:pPr>
              <w:numPr>
                <w:ilvl w:val="0"/>
                <w:numId w:val="4"/>
              </w:num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Ordering procedures</w:t>
            </w:r>
          </w:p>
          <w:p w14:paraId="71FC69EE" w14:textId="77777777" w:rsidR="006E14D7" w:rsidRPr="00C62E0C" w:rsidRDefault="006E14D7" w:rsidP="002D4D9E">
            <w:pPr>
              <w:numPr>
                <w:ilvl w:val="0"/>
                <w:numId w:val="4"/>
              </w:num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Temperature excursion / quarantine handling procedure  </w:t>
            </w:r>
          </w:p>
          <w:p w14:paraId="7B78C279" w14:textId="77777777" w:rsidR="006E14D7" w:rsidRPr="00C62E0C" w:rsidRDefault="006E14D7" w:rsidP="002D4D9E">
            <w:pPr>
              <w:numPr>
                <w:ilvl w:val="0"/>
                <w:numId w:val="4"/>
              </w:num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Pharmacy deviation reporting procedure </w:t>
            </w:r>
          </w:p>
          <w:p w14:paraId="62C99544" w14:textId="77777777" w:rsidR="006E14D7" w:rsidRPr="00C62E0C" w:rsidRDefault="006E14D7" w:rsidP="002D4D9E">
            <w:pPr>
              <w:numPr>
                <w:ilvl w:val="0"/>
                <w:numId w:val="4"/>
              </w:num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Procedure for the notification of any errors (temperature, deviation or dispensing) are notified to the Sponsor</w:t>
            </w:r>
          </w:p>
        </w:tc>
        <w:tc>
          <w:tcPr>
            <w:tcW w:w="1386" w:type="dxa"/>
          </w:tcPr>
          <w:p w14:paraId="6A702E8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CB63FF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26C1E7A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77E0357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6F714EC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5E636DB2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55E98F46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C2A60F8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00D7038F" w14:textId="4C2E15D0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highlight w:val="green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Review the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pharmacy manual</w:t>
            </w:r>
          </w:p>
        </w:tc>
        <w:tc>
          <w:tcPr>
            <w:tcW w:w="1386" w:type="dxa"/>
          </w:tcPr>
          <w:p w14:paraId="53B022F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273B644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2C82123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1500AFF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566AE86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43CC5C06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2774262C" w14:textId="77777777" w:rsidR="006E14D7" w:rsidRPr="00C62E0C" w:rsidRDefault="006E14D7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2DE93E07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67FD566D" w14:textId="1F07B5B0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Approval and sign-off of pharmacy manual</w:t>
            </w:r>
          </w:p>
        </w:tc>
        <w:tc>
          <w:tcPr>
            <w:tcW w:w="1386" w:type="dxa"/>
          </w:tcPr>
          <w:p w14:paraId="7CE9832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2559CDD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013B1E1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53FEB99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6E22B02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7741816B" w14:textId="77777777" w:rsidTr="00773BA5">
        <w:trPr>
          <w:cantSplit/>
          <w:trHeight w:val="42"/>
          <w:jc w:val="center"/>
        </w:trPr>
        <w:tc>
          <w:tcPr>
            <w:tcW w:w="1668" w:type="dxa"/>
            <w:vMerge/>
          </w:tcPr>
          <w:p w14:paraId="11F33144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39B5C470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0D3DC226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Generate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site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pharmacy trial file</w:t>
            </w:r>
          </w:p>
        </w:tc>
        <w:tc>
          <w:tcPr>
            <w:tcW w:w="1386" w:type="dxa"/>
          </w:tcPr>
          <w:p w14:paraId="154DEDE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9AC259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0C2BAD1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029BEF8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33419D6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54D12115" w14:textId="77777777" w:rsidTr="00773BA5">
        <w:trPr>
          <w:cantSplit/>
          <w:trHeight w:val="42"/>
          <w:jc w:val="center"/>
        </w:trPr>
        <w:tc>
          <w:tcPr>
            <w:tcW w:w="1668" w:type="dxa"/>
            <w:vMerge/>
          </w:tcPr>
          <w:p w14:paraId="270ECB67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D9DE6B0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2DA7D796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Review and approval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of site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pharmacy trial file </w:t>
            </w:r>
          </w:p>
        </w:tc>
        <w:tc>
          <w:tcPr>
            <w:tcW w:w="1386" w:type="dxa"/>
          </w:tcPr>
          <w:p w14:paraId="1B0673D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19659C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FFF890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69399C6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6232E03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59871F13" w14:textId="77777777" w:rsidTr="00773BA5">
        <w:trPr>
          <w:cantSplit/>
          <w:trHeight w:val="42"/>
          <w:jc w:val="center"/>
        </w:trPr>
        <w:tc>
          <w:tcPr>
            <w:tcW w:w="1668" w:type="dxa"/>
            <w:vMerge/>
          </w:tcPr>
          <w:p w14:paraId="75EF00D0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6CFF11C3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10595CC1" w14:textId="05D1F4B6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Identify trial labelling requirements for each country the IMP will be used (i.e. meets the requirements covered by the Medicines for Human Use (Clinical Trials) Regulations 2004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and subsequent amendments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; used within or outside of its MA)</w:t>
            </w:r>
          </w:p>
        </w:tc>
        <w:tc>
          <w:tcPr>
            <w:tcW w:w="1386" w:type="dxa"/>
          </w:tcPr>
          <w:p w14:paraId="4F4815C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B785FF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405628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0DA3092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42A1F02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5E81A05" w14:textId="77777777" w:rsidTr="00773BA5">
        <w:trPr>
          <w:cantSplit/>
          <w:trHeight w:val="42"/>
          <w:jc w:val="center"/>
        </w:trPr>
        <w:tc>
          <w:tcPr>
            <w:tcW w:w="1668" w:type="dxa"/>
            <w:vMerge/>
          </w:tcPr>
          <w:p w14:paraId="2FBFEF00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1409755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55FA8AE5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Generate a trial specific labelling </w:t>
            </w:r>
          </w:p>
        </w:tc>
        <w:tc>
          <w:tcPr>
            <w:tcW w:w="1386" w:type="dxa"/>
          </w:tcPr>
          <w:p w14:paraId="07AF462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A22897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4A00E23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1EF32A1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71A3044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75CED09E" w14:textId="77777777" w:rsidTr="00773BA5">
        <w:trPr>
          <w:cantSplit/>
          <w:trHeight w:val="42"/>
          <w:jc w:val="center"/>
        </w:trPr>
        <w:tc>
          <w:tcPr>
            <w:tcW w:w="1668" w:type="dxa"/>
            <w:vMerge/>
          </w:tcPr>
          <w:p w14:paraId="043AFFF8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667A91E0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073B34D7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Review of trial specific labelling</w:t>
            </w:r>
          </w:p>
        </w:tc>
        <w:tc>
          <w:tcPr>
            <w:tcW w:w="1386" w:type="dxa"/>
          </w:tcPr>
          <w:p w14:paraId="0566D64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55362D4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1A745A2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7CB2938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69D39A2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5B4676D8" w14:textId="77777777" w:rsidTr="00773BA5">
        <w:trPr>
          <w:cantSplit/>
          <w:trHeight w:val="42"/>
          <w:jc w:val="center"/>
        </w:trPr>
        <w:tc>
          <w:tcPr>
            <w:tcW w:w="1668" w:type="dxa"/>
            <w:vMerge/>
          </w:tcPr>
          <w:p w14:paraId="1A262B8C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45614DEF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0F7ACE1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Approval of trial specific labelling</w:t>
            </w:r>
          </w:p>
        </w:tc>
        <w:tc>
          <w:tcPr>
            <w:tcW w:w="1386" w:type="dxa"/>
          </w:tcPr>
          <w:p w14:paraId="78B0128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5C36FE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05A8C6D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36E1CCE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F7D76E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4D13D6DA" w14:textId="77777777" w:rsidTr="00773BA5">
        <w:trPr>
          <w:cantSplit/>
          <w:trHeight w:val="42"/>
          <w:jc w:val="center"/>
        </w:trPr>
        <w:tc>
          <w:tcPr>
            <w:tcW w:w="1668" w:type="dxa"/>
            <w:vMerge/>
          </w:tcPr>
          <w:p w14:paraId="394A25E5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6C9C8B78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C9F6D29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Genera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te a master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trial prescription  </w:t>
            </w:r>
          </w:p>
        </w:tc>
        <w:tc>
          <w:tcPr>
            <w:tcW w:w="1386" w:type="dxa"/>
          </w:tcPr>
          <w:p w14:paraId="1B2B8D6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70DC2AD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4963669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0562D65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3BC69A2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3F98380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0D26547F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128443D0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772A3476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Review and approval of trial prescription</w:t>
            </w:r>
          </w:p>
        </w:tc>
        <w:tc>
          <w:tcPr>
            <w:tcW w:w="1386" w:type="dxa"/>
          </w:tcPr>
          <w:p w14:paraId="292B920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078DAD1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6136656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7EDD320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6D4276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6C821208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6636857D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54ABEAE5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625F2EE7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Generate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a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site specific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trial prescription (if standard practise at site)</w:t>
            </w:r>
          </w:p>
        </w:tc>
        <w:tc>
          <w:tcPr>
            <w:tcW w:w="1386" w:type="dxa"/>
          </w:tcPr>
          <w:p w14:paraId="78973A5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5CA6276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6D4331F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5E1123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6683E200" w14:textId="77777777" w:rsidR="006E14D7" w:rsidRPr="00C62E0C" w:rsidDel="00AA4AE7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51823D93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54FABCA8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32246DB2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3A911863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Review and approval of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site specific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trial prescription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(if standard practise at site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to use their own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386" w:type="dxa"/>
          </w:tcPr>
          <w:p w14:paraId="6B6155D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0263A8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25A0DE0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2771C1B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5220DB19" w14:textId="77777777" w:rsidR="006E14D7" w:rsidRPr="00C62E0C" w:rsidDel="00AA4AE7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71A5C84D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0C811509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4F10AB92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D92EDCF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Generate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site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master IMP accountability log (main and patient specific)</w:t>
            </w:r>
          </w:p>
        </w:tc>
        <w:tc>
          <w:tcPr>
            <w:tcW w:w="1386" w:type="dxa"/>
          </w:tcPr>
          <w:p w14:paraId="18B9FC0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205C27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22019AE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32A17E8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78806B6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044141B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0002297D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6DFE4918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F470FC3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Review and approval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of site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IMP accountability log</w:t>
            </w:r>
          </w:p>
        </w:tc>
        <w:tc>
          <w:tcPr>
            <w:tcW w:w="1386" w:type="dxa"/>
          </w:tcPr>
          <w:p w14:paraId="74347EC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CF0C1C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B46EAB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AA6B51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787DE19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63D0D0C5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1EC416C5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63AA3791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142291C4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Generate a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site specific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IMP accountability log (if standard practise at site</w:t>
            </w:r>
          </w:p>
        </w:tc>
        <w:tc>
          <w:tcPr>
            <w:tcW w:w="1386" w:type="dxa"/>
          </w:tcPr>
          <w:p w14:paraId="0D3EC8C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CA8183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17B68F4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51A2D28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6E739966" w14:textId="77777777" w:rsidR="006E14D7" w:rsidRPr="00C62E0C" w:rsidDel="00AA4AE7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099F6E09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5CE5F300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CA8343E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5BE92848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Review and approval of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site specific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IMP accountability log (if standard practise at site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to use their own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386" w:type="dxa"/>
          </w:tcPr>
          <w:p w14:paraId="1ABB327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A8ADC3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C2DEDA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6904410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633F2C9D" w14:textId="77777777" w:rsidR="006E14D7" w:rsidRPr="00C62E0C" w:rsidDel="006E6D4A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95476CB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444D116E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5BA291B6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06BCCA6A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Generate temperature log (if appropriate)</w:t>
            </w:r>
          </w:p>
        </w:tc>
        <w:tc>
          <w:tcPr>
            <w:tcW w:w="1386" w:type="dxa"/>
          </w:tcPr>
          <w:p w14:paraId="13ADE91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1D349F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1C8FD7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6B19B2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269ABD1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DF21BDB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585E0B02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2AD92D96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68B68F82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Review and approval temperature log</w:t>
            </w:r>
          </w:p>
        </w:tc>
        <w:tc>
          <w:tcPr>
            <w:tcW w:w="1386" w:type="dxa"/>
          </w:tcPr>
          <w:p w14:paraId="3EAC5B0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752CC52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193558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1C462F6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4B9493A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3510593B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6C236963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258EEA16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76B70FDA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Generate a site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specific  temperature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log (if standard practise at site)</w:t>
            </w:r>
          </w:p>
        </w:tc>
        <w:tc>
          <w:tcPr>
            <w:tcW w:w="1386" w:type="dxa"/>
          </w:tcPr>
          <w:p w14:paraId="67E8116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4CF1B74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00FE99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2D82244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74B73F9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5DAF1C8B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4F3BF530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4A3A1A96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321AD8C4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Review and approval of site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specific  temperature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log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(if standard practise at site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to use their own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386" w:type="dxa"/>
          </w:tcPr>
          <w:p w14:paraId="4AFA9CBC" w14:textId="77777777" w:rsidR="006E14D7" w:rsidRPr="00C62E0C" w:rsidDel="00E81968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0B5BC7B8" w14:textId="77777777" w:rsidR="006E14D7" w:rsidRPr="00C62E0C" w:rsidDel="00E81968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B09952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19AB61D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5ED648AE" w14:textId="77777777" w:rsidR="006E14D7" w:rsidRPr="00C62E0C" w:rsidDel="006E6D4A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794633A3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21E6D877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300B0A26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32912122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Generate temperature excursion log</w:t>
            </w:r>
          </w:p>
        </w:tc>
        <w:tc>
          <w:tcPr>
            <w:tcW w:w="1386" w:type="dxa"/>
          </w:tcPr>
          <w:p w14:paraId="04B0DA3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0FB020B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2E2B5F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7E6B76C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7BB8BD6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5D1C682D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1537E8BB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1CE812CC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0E25CCD1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Review and approval temperature excursion log</w:t>
            </w:r>
          </w:p>
        </w:tc>
        <w:tc>
          <w:tcPr>
            <w:tcW w:w="1386" w:type="dxa"/>
          </w:tcPr>
          <w:p w14:paraId="5B2F23F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A82F9B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4DB1E20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3C39018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71FB9F5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FD88B47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25D5808F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0AB1AB3F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5D033354" w14:textId="0708DCFB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Generate a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site specific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temperature excursion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reporting document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86" w:type="dxa"/>
          </w:tcPr>
          <w:p w14:paraId="5ED4F42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2AA6954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3BA290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27C4AFA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3F93B02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4B365720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5163D97D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E9B812C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2EB78359" w14:textId="7FA445BD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Review and approval of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site specific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temperature excursion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reporting document</w:t>
            </w:r>
          </w:p>
        </w:tc>
        <w:tc>
          <w:tcPr>
            <w:tcW w:w="1386" w:type="dxa"/>
          </w:tcPr>
          <w:p w14:paraId="5136CBA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E302CE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9373BD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37004BA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216217C3" w14:textId="77777777" w:rsidR="006E14D7" w:rsidRPr="00C62E0C" w:rsidDel="006E6D4A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459056F8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7EB944CE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24919F67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019D02F8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Generate pharmacy deviation log</w:t>
            </w:r>
          </w:p>
        </w:tc>
        <w:tc>
          <w:tcPr>
            <w:tcW w:w="1386" w:type="dxa"/>
          </w:tcPr>
          <w:p w14:paraId="7F87A1A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1529C4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29413B5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68F18C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7AB67AC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5341A2A3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4D65308D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3E045D80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883CDE4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Review and approval pharmacy deviation log</w:t>
            </w:r>
          </w:p>
        </w:tc>
        <w:tc>
          <w:tcPr>
            <w:tcW w:w="1386" w:type="dxa"/>
          </w:tcPr>
          <w:p w14:paraId="037E8E3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29231E3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434AE0F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2AA584C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2AE2A0D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32D2B2DC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18092015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31208971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845764A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Generate a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site specific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pharmacy deviation log (if standard practise at site)</w:t>
            </w:r>
          </w:p>
        </w:tc>
        <w:tc>
          <w:tcPr>
            <w:tcW w:w="1386" w:type="dxa"/>
          </w:tcPr>
          <w:p w14:paraId="2BD7BE3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0EA9FD55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2A68712F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03CAE09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19176D8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7B39F5F0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58246655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07769E81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6CAB633F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Review and approval of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site specific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pharmacy deviation log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(if standard practise at site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to use their own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1386" w:type="dxa"/>
          </w:tcPr>
          <w:p w14:paraId="060B646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7E18328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0156BD0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779EB60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1EBAB18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353DB571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799CED39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1445996C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D1B857F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Input to and approval of SIV pharmacy slides</w:t>
            </w:r>
          </w:p>
        </w:tc>
        <w:tc>
          <w:tcPr>
            <w:tcW w:w="1386" w:type="dxa"/>
          </w:tcPr>
          <w:p w14:paraId="33DD3AF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492D04A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F18677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646102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8E7874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527929D5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1B667330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445DC8B0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5CE8D004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Input into the randomisation procedure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/IRT system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386" w:type="dxa"/>
          </w:tcPr>
          <w:p w14:paraId="6A811F9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76A6B50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47BDC6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EC450C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5C5C0D5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9DAE059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0D46BF0D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6E1C140F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63A8872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Ensure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an  unblinding</w:t>
            </w:r>
            <w:proofErr w:type="gramEnd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procedure is in place including decision of whether procedure is necessary, who can perform unblinding and what personal needs to remain unblinded </w:t>
            </w:r>
          </w:p>
        </w:tc>
        <w:tc>
          <w:tcPr>
            <w:tcW w:w="1386" w:type="dxa"/>
          </w:tcPr>
          <w:p w14:paraId="4E91672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B2E8ED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042BBCB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1CF422D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5CEA0BF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33F5EC5D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7CDD7E56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5844986F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5A98C971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Review and approval of unblinding procedure</w:t>
            </w:r>
          </w:p>
        </w:tc>
        <w:tc>
          <w:tcPr>
            <w:tcW w:w="1386" w:type="dxa"/>
          </w:tcPr>
          <w:p w14:paraId="3274DC3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48307CC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07308A0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6C2B37C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5107D151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47703E5C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7C7980C0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5C4D4534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1B64B4AF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proofErr w:type="gramStart"/>
            <w:r>
              <w:rPr>
                <w:rFonts w:eastAsia="Calibri" w:cs="Arial"/>
                <w:sz w:val="20"/>
                <w:szCs w:val="20"/>
                <w:lang w:eastAsia="en-GB"/>
              </w:rPr>
              <w:t>Test  of</w:t>
            </w:r>
            <w:proofErr w:type="gramEnd"/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unblinding procedure</w:t>
            </w:r>
          </w:p>
        </w:tc>
        <w:tc>
          <w:tcPr>
            <w:tcW w:w="1386" w:type="dxa"/>
          </w:tcPr>
          <w:p w14:paraId="01745A6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7BD813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6C137D6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2BF2DA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3B47AACD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6B1E5AC7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3C4576AA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4FE62169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A9CA830" w14:textId="07694435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Ensure all conditions related to 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/NIMPs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outlined in the MHRA CTA notice of acceptance letter have been met</w:t>
            </w:r>
          </w:p>
        </w:tc>
        <w:tc>
          <w:tcPr>
            <w:tcW w:w="1386" w:type="dxa"/>
          </w:tcPr>
          <w:p w14:paraId="76ED1A9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01230FC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3921A3E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5A99C7D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58951A49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2D23A357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068D7297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B71CCB7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57C77BB8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Provide a pharmacy representative for membership of the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TMG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and</w:t>
            </w:r>
            <w:proofErr w:type="gramEnd"/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SRC and any other committees as required by Sponsor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(where deemed appropriate)</w:t>
            </w:r>
          </w:p>
          <w:p w14:paraId="1AE229C6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386" w:type="dxa"/>
          </w:tcPr>
          <w:p w14:paraId="716941E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E133FB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380643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1F915AE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2658864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35FEE02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4B3E02C4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24FD01F4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1940C4EF" w14:textId="5C144E5B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Provide technical </w:t>
            </w:r>
            <w:proofErr w:type="gramStart"/>
            <w:r>
              <w:rPr>
                <w:rFonts w:eastAsia="Calibri" w:cs="Arial"/>
                <w:sz w:val="20"/>
                <w:szCs w:val="20"/>
                <w:lang w:eastAsia="en-GB"/>
              </w:rPr>
              <w:t>Green</w:t>
            </w:r>
            <w:proofErr w:type="gramEnd"/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light to Sponsor</w:t>
            </w:r>
          </w:p>
        </w:tc>
        <w:tc>
          <w:tcPr>
            <w:tcW w:w="1386" w:type="dxa"/>
          </w:tcPr>
          <w:p w14:paraId="64CFCFC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361EB2B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2E87921C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21FD0C9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3D81310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2B5984CF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623A881C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A847BA6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7889B92" w14:textId="77777777" w:rsidR="006E14D7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Input to Sponsor Regulatory green light for trial</w:t>
            </w:r>
          </w:p>
        </w:tc>
        <w:tc>
          <w:tcPr>
            <w:tcW w:w="1386" w:type="dxa"/>
          </w:tcPr>
          <w:p w14:paraId="5EC50B1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4846CC57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F1A09C8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04F6383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74D85C4A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6E14D7" w:rsidRPr="00C62E0C" w14:paraId="1D2064BB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2448D1D7" w14:textId="77777777" w:rsidR="006E14D7" w:rsidRPr="00C62E0C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18A6FA60" w14:textId="77777777" w:rsidR="006E14D7" w:rsidRPr="00C62E0C" w:rsidRDefault="006E14D7" w:rsidP="002D4D9E">
            <w:pPr>
              <w:numPr>
                <w:ilvl w:val="0"/>
                <w:numId w:val="1"/>
              </w:numPr>
              <w:ind w:left="385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58E00379" w14:textId="77777777" w:rsidR="006E14D7" w:rsidRDefault="006E14D7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Input to Sponsor green light for each participating site.</w:t>
            </w:r>
          </w:p>
        </w:tc>
        <w:tc>
          <w:tcPr>
            <w:tcW w:w="1386" w:type="dxa"/>
          </w:tcPr>
          <w:p w14:paraId="24F2278E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78E429F4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642A7EC2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D4DC1E6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3B148433" w14:textId="77777777" w:rsidR="006E14D7" w:rsidRPr="00C62E0C" w:rsidRDefault="006E14D7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0E9FA11D" w14:textId="77777777" w:rsidTr="00773BA5">
        <w:trPr>
          <w:cantSplit/>
          <w:jc w:val="center"/>
        </w:trPr>
        <w:tc>
          <w:tcPr>
            <w:tcW w:w="1668" w:type="dxa"/>
            <w:vMerge w:val="restart"/>
          </w:tcPr>
          <w:p w14:paraId="7EC5295B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b/>
                <w:sz w:val="20"/>
                <w:szCs w:val="20"/>
                <w:lang w:eastAsia="en-GB"/>
              </w:rPr>
              <w:t xml:space="preserve">2.0 During study </w:t>
            </w:r>
          </w:p>
        </w:tc>
        <w:tc>
          <w:tcPr>
            <w:tcW w:w="708" w:type="dxa"/>
          </w:tcPr>
          <w:p w14:paraId="6CD07693" w14:textId="77777777" w:rsidR="002D4D9E" w:rsidRPr="00C62E0C" w:rsidRDefault="002D4D9E" w:rsidP="002D4D9E">
            <w:pPr>
              <w:numPr>
                <w:ilvl w:val="0"/>
                <w:numId w:val="3"/>
              </w:numPr>
              <w:tabs>
                <w:tab w:val="num" w:pos="400"/>
              </w:tabs>
              <w:ind w:left="400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1461E29C" w14:textId="120EEC14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IMP supply and destruction 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management</w:t>
            </w:r>
          </w:p>
        </w:tc>
        <w:tc>
          <w:tcPr>
            <w:tcW w:w="1386" w:type="dxa"/>
          </w:tcPr>
          <w:p w14:paraId="0A3F423B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7DC96D1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2492B169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2AACC8AF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419BBC9D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60F49A51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1CF4935A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6DC5B7EA" w14:textId="77777777" w:rsidR="002D4D9E" w:rsidRPr="00C62E0C" w:rsidRDefault="002D4D9E" w:rsidP="002D4D9E">
            <w:pPr>
              <w:numPr>
                <w:ilvl w:val="0"/>
                <w:numId w:val="3"/>
              </w:numPr>
              <w:tabs>
                <w:tab w:val="num" w:pos="400"/>
              </w:tabs>
              <w:ind w:left="400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552D6C24" w14:textId="4AC36213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Notify Sponsor immediately of any issues regarding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IMP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status change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that could affect the conduct of the trial e.g.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IMP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supply and management</w:t>
            </w:r>
          </w:p>
        </w:tc>
        <w:tc>
          <w:tcPr>
            <w:tcW w:w="1386" w:type="dxa"/>
          </w:tcPr>
          <w:p w14:paraId="4A9A7CB7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23AF57F1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18CD7BC4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1E11BF0F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29DB6669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5D4E4D99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22D0FCE7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4682FDD6" w14:textId="77777777" w:rsidR="002D4D9E" w:rsidRPr="00C62E0C" w:rsidRDefault="002D4D9E" w:rsidP="002D4D9E">
            <w:pPr>
              <w:numPr>
                <w:ilvl w:val="0"/>
                <w:numId w:val="3"/>
              </w:numPr>
              <w:tabs>
                <w:tab w:val="num" w:pos="400"/>
              </w:tabs>
              <w:ind w:left="400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2A50E55E" w14:textId="76DEBFDE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Remediate IMP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related issues (where longstanding or significant issues arise)</w:t>
            </w:r>
          </w:p>
        </w:tc>
        <w:tc>
          <w:tcPr>
            <w:tcW w:w="1386" w:type="dxa"/>
          </w:tcPr>
          <w:p w14:paraId="7C7C0CD4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E051E5F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656AF801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53B921DE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05523E2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78A1D90B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2003BEC7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4ABA9223" w14:textId="77777777" w:rsidR="002D4D9E" w:rsidRPr="00C62E0C" w:rsidRDefault="002D4D9E" w:rsidP="002D4D9E">
            <w:pPr>
              <w:numPr>
                <w:ilvl w:val="0"/>
                <w:numId w:val="3"/>
              </w:numPr>
              <w:tabs>
                <w:tab w:val="num" w:pos="400"/>
              </w:tabs>
              <w:ind w:left="400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72852B3E" w14:textId="3C4F8B96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Review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all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drug alerts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and advise Sponsor on impact to the trial with particular attention to those that contain the IMP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being used.  Any that contain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drug recalls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for the IMP(s)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/NIMPs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from the Manufacturer or MHRA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must </w:t>
            </w:r>
            <w:proofErr w:type="gramStart"/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immediately 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escalated</w:t>
            </w:r>
            <w:proofErr w:type="gramEnd"/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within the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Sponsor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for communication and action of the CI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and/or study team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s as appropriate.</w:t>
            </w:r>
          </w:p>
        </w:tc>
        <w:tc>
          <w:tcPr>
            <w:tcW w:w="1386" w:type="dxa"/>
          </w:tcPr>
          <w:p w14:paraId="79D8E441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0B97FD6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3769EFB6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761DF114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75B695E8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5A4E786C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74106D42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353C7D54" w14:textId="77777777" w:rsidR="002D4D9E" w:rsidRPr="00C62E0C" w:rsidRDefault="002D4D9E" w:rsidP="002D4D9E">
            <w:pPr>
              <w:numPr>
                <w:ilvl w:val="0"/>
                <w:numId w:val="3"/>
              </w:numPr>
              <w:tabs>
                <w:tab w:val="num" w:pos="400"/>
              </w:tabs>
              <w:ind w:left="400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6CA0DF32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Support any drug recall activities on behalf of the sponsor</w:t>
            </w:r>
          </w:p>
        </w:tc>
        <w:tc>
          <w:tcPr>
            <w:tcW w:w="1386" w:type="dxa"/>
          </w:tcPr>
          <w:p w14:paraId="729F7FA4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BF0A7CB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0A620246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6CFDDDB7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622FAEB6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753AD065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0F6EAE30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241D30F2" w14:textId="77777777" w:rsidR="002D4D9E" w:rsidRPr="00C62E0C" w:rsidRDefault="002D4D9E" w:rsidP="002D4D9E">
            <w:pPr>
              <w:numPr>
                <w:ilvl w:val="0"/>
                <w:numId w:val="3"/>
              </w:numPr>
              <w:tabs>
                <w:tab w:val="num" w:pos="400"/>
              </w:tabs>
              <w:ind w:left="400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0EEB6EA9" w14:textId="77777777" w:rsidR="002D4D9E" w:rsidRPr="00C62E0C" w:rsidDel="00AE7030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Advise and support any protocol, temperature and storage excursion reports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 xml:space="preserve"> from sites</w:t>
            </w:r>
          </w:p>
        </w:tc>
        <w:tc>
          <w:tcPr>
            <w:tcW w:w="1386" w:type="dxa"/>
          </w:tcPr>
          <w:p w14:paraId="79010C74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847ADC9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30E2C45F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06944DE0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27C4A4B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4D37BE05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6C59B8E3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4916D985" w14:textId="77777777" w:rsidR="002D4D9E" w:rsidRPr="00C62E0C" w:rsidRDefault="002D4D9E" w:rsidP="002D4D9E">
            <w:pPr>
              <w:numPr>
                <w:ilvl w:val="0"/>
                <w:numId w:val="3"/>
              </w:numPr>
              <w:tabs>
                <w:tab w:val="num" w:pos="400"/>
              </w:tabs>
              <w:ind w:left="400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  <w:tcBorders>
              <w:bottom w:val="single" w:sz="4" w:space="0" w:color="auto"/>
            </w:tcBorders>
          </w:tcPr>
          <w:p w14:paraId="0CA3A34E" w14:textId="77777777" w:rsidR="002D4D9E" w:rsidRPr="00C62E0C" w:rsidRDefault="002D4D9E" w:rsidP="007B6FAA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Assist with monitoring and data queries related to IMP/ drugs</w:t>
            </w:r>
          </w:p>
        </w:tc>
        <w:tc>
          <w:tcPr>
            <w:tcW w:w="1386" w:type="dxa"/>
          </w:tcPr>
          <w:p w14:paraId="7CBC8E98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8B76450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E903E15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5EAA907B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5075AB41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638B91EA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6E81A4BF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E9A38E8" w14:textId="77777777" w:rsidR="002D4D9E" w:rsidRPr="00C62E0C" w:rsidRDefault="002D4D9E" w:rsidP="002D4D9E">
            <w:pPr>
              <w:numPr>
                <w:ilvl w:val="0"/>
                <w:numId w:val="3"/>
              </w:numPr>
              <w:tabs>
                <w:tab w:val="num" w:pos="400"/>
              </w:tabs>
              <w:ind w:left="400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7D86107E" w14:textId="77777777" w:rsidR="002D4D9E" w:rsidRPr="00C62E0C" w:rsidRDefault="002D4D9E" w:rsidP="007B6FAA">
            <w:pPr>
              <w:autoSpaceDE w:val="0"/>
              <w:autoSpaceDN w:val="0"/>
              <w:adjustRightInd w:val="0"/>
              <w:spacing w:line="276" w:lineRule="auto"/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Sponsor o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versight committee attendance</w:t>
            </w:r>
          </w:p>
        </w:tc>
        <w:tc>
          <w:tcPr>
            <w:tcW w:w="1386" w:type="dxa"/>
          </w:tcPr>
          <w:p w14:paraId="1B33A77D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27AD27AD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38D7D357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AD392FC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31BABA58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1816E522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7C69B6F0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E9C1BD5" w14:textId="77777777" w:rsidR="002D4D9E" w:rsidRPr="00C62E0C" w:rsidRDefault="002D4D9E" w:rsidP="002D4D9E">
            <w:pPr>
              <w:numPr>
                <w:ilvl w:val="0"/>
                <w:numId w:val="3"/>
              </w:numPr>
              <w:tabs>
                <w:tab w:val="num" w:pos="400"/>
              </w:tabs>
              <w:ind w:left="400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5E4A3F4" w14:textId="618367C5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Review proposed protocol 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 xml:space="preserve">modifications 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and assess for impact on IMP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management</w:t>
            </w:r>
          </w:p>
        </w:tc>
        <w:tc>
          <w:tcPr>
            <w:tcW w:w="1386" w:type="dxa"/>
          </w:tcPr>
          <w:p w14:paraId="6F729EEE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B4801C1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3478152B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7DD0D41B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4F660692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2EB0BD02" w14:textId="77777777" w:rsidTr="00773BA5">
        <w:trPr>
          <w:cantSplit/>
          <w:jc w:val="center"/>
        </w:trPr>
        <w:tc>
          <w:tcPr>
            <w:tcW w:w="1668" w:type="dxa"/>
            <w:vMerge w:val="restart"/>
          </w:tcPr>
          <w:p w14:paraId="416117E0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b/>
                <w:sz w:val="20"/>
                <w:szCs w:val="20"/>
                <w:lang w:eastAsia="en-GB"/>
              </w:rPr>
              <w:t>3.0</w:t>
            </w:r>
          </w:p>
          <w:p w14:paraId="44DDD400" w14:textId="55045106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b/>
                <w:sz w:val="20"/>
                <w:szCs w:val="20"/>
                <w:lang w:eastAsia="en-GB"/>
              </w:rPr>
              <w:t>IMP</w:t>
            </w:r>
            <w:r w:rsidR="00091B0E">
              <w:rPr>
                <w:rFonts w:eastAsia="Calibri" w:cs="Arial"/>
                <w:b/>
                <w:sz w:val="20"/>
                <w:szCs w:val="20"/>
                <w:lang w:eastAsia="en-GB"/>
              </w:rPr>
              <w:t>/NIMP</w:t>
            </w:r>
            <w:r>
              <w:rPr>
                <w:rFonts w:eastAsia="Calibri" w:cs="Arial"/>
                <w:b/>
                <w:sz w:val="20"/>
                <w:szCs w:val="20"/>
                <w:lang w:eastAsia="en-GB"/>
              </w:rPr>
              <w:t xml:space="preserve"> revisions</w:t>
            </w:r>
          </w:p>
          <w:p w14:paraId="0D1AE5DC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5BF0E4F0" w14:textId="77777777" w:rsidR="002D4D9E" w:rsidRPr="00C62E0C" w:rsidRDefault="002D4D9E" w:rsidP="002D4D9E">
            <w:pPr>
              <w:numPr>
                <w:ilvl w:val="1"/>
                <w:numId w:val="5"/>
              </w:num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438BB7FC" w14:textId="2751226F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Review and input into changes to IMP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activities (e.g. extension to expiry dates)</w:t>
            </w:r>
          </w:p>
        </w:tc>
        <w:tc>
          <w:tcPr>
            <w:tcW w:w="1386" w:type="dxa"/>
          </w:tcPr>
          <w:p w14:paraId="621E0E7E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61EF0B5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C053009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E10B2C5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65" w:type="dxa"/>
          </w:tcPr>
          <w:p w14:paraId="71A6FFD0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2D4D9E" w:rsidRPr="00C62E0C" w14:paraId="34FA57B9" w14:textId="77777777" w:rsidTr="00773BA5">
        <w:trPr>
          <w:cantSplit/>
          <w:trHeight w:val="516"/>
          <w:jc w:val="center"/>
        </w:trPr>
        <w:tc>
          <w:tcPr>
            <w:tcW w:w="1668" w:type="dxa"/>
            <w:vMerge/>
          </w:tcPr>
          <w:p w14:paraId="4D4FC5AD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085F506C" w14:textId="77777777" w:rsidR="002D4D9E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3.2</w:t>
            </w:r>
          </w:p>
          <w:p w14:paraId="4B9CF927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6247" w:type="dxa"/>
          </w:tcPr>
          <w:p w14:paraId="600F36AA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Advise on re-labelling activities</w:t>
            </w:r>
          </w:p>
        </w:tc>
        <w:tc>
          <w:tcPr>
            <w:tcW w:w="1386" w:type="dxa"/>
          </w:tcPr>
          <w:p w14:paraId="42B10E5F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D811A98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CE60904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1FF4C974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CE1294E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397088D5" w14:textId="77777777" w:rsidTr="00773BA5">
        <w:trPr>
          <w:cantSplit/>
          <w:trHeight w:val="271"/>
          <w:jc w:val="center"/>
        </w:trPr>
        <w:tc>
          <w:tcPr>
            <w:tcW w:w="1668" w:type="dxa"/>
            <w:vMerge w:val="restart"/>
          </w:tcPr>
          <w:p w14:paraId="03042B81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b/>
                <w:sz w:val="20"/>
                <w:szCs w:val="20"/>
                <w:lang w:eastAsia="en-GB"/>
              </w:rPr>
              <w:t>4.0</w:t>
            </w:r>
          </w:p>
          <w:p w14:paraId="5205986D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b/>
                <w:sz w:val="20"/>
                <w:szCs w:val="20"/>
                <w:lang w:eastAsia="en-GB"/>
              </w:rPr>
              <w:t xml:space="preserve">Host Pharmacy </w:t>
            </w:r>
          </w:p>
          <w:p w14:paraId="3BB58004" w14:textId="0930ECBA" w:rsidR="002D4D9E" w:rsidRPr="005362F0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5362F0">
              <w:rPr>
                <w:rFonts w:eastAsia="Calibri" w:cs="Arial"/>
                <w:sz w:val="20"/>
                <w:szCs w:val="20"/>
                <w:lang w:eastAsia="en-GB"/>
              </w:rPr>
              <w:t xml:space="preserve">(in some organisations this may form part of the contract with the host 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location</w:t>
            </w:r>
            <w:r w:rsidRPr="005362F0">
              <w:rPr>
                <w:rFonts w:eastAsia="Calibri" w:cs="Arial"/>
                <w:sz w:val="20"/>
                <w:szCs w:val="20"/>
                <w:lang w:eastAsia="en-GB"/>
              </w:rPr>
              <w:t>)</w:t>
            </w:r>
          </w:p>
        </w:tc>
        <w:tc>
          <w:tcPr>
            <w:tcW w:w="708" w:type="dxa"/>
          </w:tcPr>
          <w:p w14:paraId="3CFCF1F2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4.1</w:t>
            </w:r>
          </w:p>
        </w:tc>
        <w:tc>
          <w:tcPr>
            <w:tcW w:w="6247" w:type="dxa"/>
          </w:tcPr>
          <w:p w14:paraId="4EDA983F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Provide pharmacy trial file to site at initiation/activation</w:t>
            </w:r>
          </w:p>
        </w:tc>
        <w:tc>
          <w:tcPr>
            <w:tcW w:w="1386" w:type="dxa"/>
          </w:tcPr>
          <w:p w14:paraId="330F7FBB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74A3F06A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04AF749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66FD9132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28B817A9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0D66DDC8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2D3E3670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46BB1F1C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4.2</w:t>
            </w:r>
          </w:p>
        </w:tc>
        <w:tc>
          <w:tcPr>
            <w:tcW w:w="6247" w:type="dxa"/>
          </w:tcPr>
          <w:p w14:paraId="13A54666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Ensure any updated documents are provided to site following amendment approval by REC/MHRA/HRA</w:t>
            </w:r>
          </w:p>
        </w:tc>
        <w:tc>
          <w:tcPr>
            <w:tcW w:w="1386" w:type="dxa"/>
          </w:tcPr>
          <w:p w14:paraId="468A66A2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46903BCE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28" w:type="dxa"/>
              <w:bottom w:w="113" w:type="dxa"/>
            </w:tcMar>
          </w:tcPr>
          <w:p w14:paraId="26531758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14:paraId="5CB345B6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65" w:type="dxa"/>
            <w:tcBorders>
              <w:bottom w:val="single" w:sz="4" w:space="0" w:color="auto"/>
            </w:tcBorders>
          </w:tcPr>
          <w:p w14:paraId="6486408A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2D4D9E" w:rsidRPr="00C62E0C" w14:paraId="06563F9B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3E56E77F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26FBC290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4.3</w:t>
            </w:r>
          </w:p>
        </w:tc>
        <w:tc>
          <w:tcPr>
            <w:tcW w:w="6247" w:type="dxa"/>
            <w:shd w:val="clear" w:color="auto" w:fill="FFFFFF" w:themeFill="background1"/>
          </w:tcPr>
          <w:p w14:paraId="2363D678" w14:textId="304D8E43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IMP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receipt – including acknowledgment of shipment and ensuring QP release statement held in pharmacy for each batch of IMP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delivered if required by site.</w:t>
            </w:r>
          </w:p>
        </w:tc>
        <w:tc>
          <w:tcPr>
            <w:tcW w:w="1386" w:type="dxa"/>
          </w:tcPr>
          <w:p w14:paraId="4827905C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30DA004D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364A4C83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5B65FC74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1565" w:type="dxa"/>
          </w:tcPr>
          <w:p w14:paraId="7292D730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2D4D9E" w:rsidRPr="00C62E0C" w14:paraId="55D1060D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35D2D7D4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4AEB488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4.4</w:t>
            </w:r>
          </w:p>
        </w:tc>
        <w:tc>
          <w:tcPr>
            <w:tcW w:w="6247" w:type="dxa"/>
            <w:shd w:val="clear" w:color="auto" w:fill="FFFFFF" w:themeFill="background1"/>
          </w:tcPr>
          <w:p w14:paraId="6D50C169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Aware of code breaking / unblinding procedure</w:t>
            </w:r>
          </w:p>
        </w:tc>
        <w:tc>
          <w:tcPr>
            <w:tcW w:w="1386" w:type="dxa"/>
          </w:tcPr>
          <w:p w14:paraId="4E18CAA9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2823966E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84EB60D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7EAB047C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1D7FB51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0AF5F0C8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4EE20055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4F33A507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4.5</w:t>
            </w:r>
          </w:p>
        </w:tc>
        <w:tc>
          <w:tcPr>
            <w:tcW w:w="6247" w:type="dxa"/>
            <w:shd w:val="clear" w:color="auto" w:fill="FFFFFF" w:themeFill="background1"/>
          </w:tcPr>
          <w:p w14:paraId="0B4EE9D1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Ensure temperat</w:t>
            </w:r>
            <w:r>
              <w:rPr>
                <w:rFonts w:eastAsia="Calibri" w:cs="Arial"/>
                <w:sz w:val="20"/>
                <w:szCs w:val="20"/>
                <w:lang w:eastAsia="en-GB"/>
              </w:rPr>
              <w:t>ur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e monitoring system / procedure is in place</w:t>
            </w:r>
          </w:p>
        </w:tc>
        <w:tc>
          <w:tcPr>
            <w:tcW w:w="1386" w:type="dxa"/>
          </w:tcPr>
          <w:p w14:paraId="6D6CBC75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7F86C3EB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0171278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02C686D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2AEE78E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65C2B866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1822D2FF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0B053CCC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4.6</w:t>
            </w:r>
          </w:p>
        </w:tc>
        <w:tc>
          <w:tcPr>
            <w:tcW w:w="6247" w:type="dxa"/>
            <w:shd w:val="clear" w:color="auto" w:fill="FFFFFF" w:themeFill="background1"/>
          </w:tcPr>
          <w:p w14:paraId="62FA233B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Calibration of temperature monitoring system; provision of certificates to Sponsor on request</w:t>
            </w:r>
          </w:p>
        </w:tc>
        <w:tc>
          <w:tcPr>
            <w:tcW w:w="1386" w:type="dxa"/>
          </w:tcPr>
          <w:p w14:paraId="31266AB6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29D882DD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2211B58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7B22EE9C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628C964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6B32E41B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7A290E4C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1416735F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4.7</w:t>
            </w:r>
          </w:p>
        </w:tc>
        <w:tc>
          <w:tcPr>
            <w:tcW w:w="6247" w:type="dxa"/>
            <w:shd w:val="clear" w:color="auto" w:fill="FFFFFF" w:themeFill="background1"/>
          </w:tcPr>
          <w:p w14:paraId="3C54BD6F" w14:textId="23FD632F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Ensure accountability procedures are in place for dispensing of study IMP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</w:p>
        </w:tc>
        <w:tc>
          <w:tcPr>
            <w:tcW w:w="1386" w:type="dxa"/>
          </w:tcPr>
          <w:p w14:paraId="19F40E76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42DB951E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7CF467FA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745D7FB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5D7BA341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07505D02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1A65C471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4D2DD46E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4.8</w:t>
            </w:r>
          </w:p>
        </w:tc>
        <w:tc>
          <w:tcPr>
            <w:tcW w:w="6247" w:type="dxa"/>
            <w:shd w:val="clear" w:color="auto" w:fill="FFFFFF" w:themeFill="background1"/>
          </w:tcPr>
          <w:p w14:paraId="723B4E55" w14:textId="2FB99F28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Ensure procedure is in place for recording of destruction / returned of IMP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</w:p>
        </w:tc>
        <w:tc>
          <w:tcPr>
            <w:tcW w:w="1386" w:type="dxa"/>
          </w:tcPr>
          <w:p w14:paraId="683912EE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70981EA2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16DC1574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142FCC80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8C4F750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42603CB8" w14:textId="77777777" w:rsidTr="00773BA5">
        <w:trPr>
          <w:cantSplit/>
          <w:jc w:val="center"/>
        </w:trPr>
        <w:tc>
          <w:tcPr>
            <w:tcW w:w="1668" w:type="dxa"/>
            <w:vMerge/>
          </w:tcPr>
          <w:p w14:paraId="310CB7E5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4FF79F70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4.9</w:t>
            </w:r>
          </w:p>
        </w:tc>
        <w:tc>
          <w:tcPr>
            <w:tcW w:w="6247" w:type="dxa"/>
            <w:shd w:val="clear" w:color="auto" w:fill="FFFFFF" w:themeFill="background1"/>
          </w:tcPr>
          <w:p w14:paraId="69AC5DF5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Ensure all staff undergoes appropriate study training (SIV slides, etc.)</w:t>
            </w:r>
          </w:p>
        </w:tc>
        <w:tc>
          <w:tcPr>
            <w:tcW w:w="1386" w:type="dxa"/>
          </w:tcPr>
          <w:p w14:paraId="149D6AC8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761627E9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4B060AC2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1D78AB8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4F1914F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203215AB" w14:textId="77777777" w:rsidTr="00773BA5">
        <w:trPr>
          <w:cantSplit/>
          <w:trHeight w:val="397"/>
          <w:jc w:val="center"/>
        </w:trPr>
        <w:tc>
          <w:tcPr>
            <w:tcW w:w="1668" w:type="dxa"/>
            <w:vMerge/>
          </w:tcPr>
          <w:p w14:paraId="01064174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6809B41D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4.10</w:t>
            </w:r>
          </w:p>
        </w:tc>
        <w:tc>
          <w:tcPr>
            <w:tcW w:w="6247" w:type="dxa"/>
            <w:shd w:val="clear" w:color="auto" w:fill="FFFFFF" w:themeFill="background1"/>
          </w:tcPr>
          <w:p w14:paraId="574FA67C" w14:textId="34F64E39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Keep an up-to-date delegation and training log in the 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location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pharmacy trial file</w:t>
            </w:r>
          </w:p>
        </w:tc>
        <w:tc>
          <w:tcPr>
            <w:tcW w:w="1386" w:type="dxa"/>
          </w:tcPr>
          <w:p w14:paraId="25B2C235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55D138F4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682D057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737F826D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7DBB9438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4DB2DF07" w14:textId="77777777" w:rsidTr="00773BA5">
        <w:trPr>
          <w:cantSplit/>
          <w:trHeight w:val="397"/>
          <w:jc w:val="center"/>
        </w:trPr>
        <w:tc>
          <w:tcPr>
            <w:tcW w:w="1668" w:type="dxa"/>
            <w:vMerge/>
          </w:tcPr>
          <w:p w14:paraId="3C75F532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144C6239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4.11</w:t>
            </w:r>
          </w:p>
        </w:tc>
        <w:tc>
          <w:tcPr>
            <w:tcW w:w="6247" w:type="dxa"/>
            <w:shd w:val="clear" w:color="auto" w:fill="FFFFFF" w:themeFill="background1"/>
          </w:tcPr>
          <w:p w14:paraId="5160DD21" w14:textId="59A2C7AD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Storage and records of returned, destructed or expired IMP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(including quarantine of IMP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where appropriate)</w:t>
            </w:r>
          </w:p>
        </w:tc>
        <w:tc>
          <w:tcPr>
            <w:tcW w:w="1386" w:type="dxa"/>
          </w:tcPr>
          <w:p w14:paraId="0C100C37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5EB1498F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525FD9E6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42373C6C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5C15DC57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4D95723A" w14:textId="77777777" w:rsidTr="00773BA5">
        <w:trPr>
          <w:cantSplit/>
          <w:trHeight w:val="397"/>
          <w:jc w:val="center"/>
        </w:trPr>
        <w:tc>
          <w:tcPr>
            <w:tcW w:w="1668" w:type="dxa"/>
            <w:vMerge/>
          </w:tcPr>
          <w:p w14:paraId="6222FF2F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3A4A0A3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4.12</w:t>
            </w:r>
          </w:p>
        </w:tc>
        <w:tc>
          <w:tcPr>
            <w:tcW w:w="6247" w:type="dxa"/>
            <w:shd w:val="clear" w:color="auto" w:fill="FFFFFF" w:themeFill="background1"/>
          </w:tcPr>
          <w:p w14:paraId="0DB38301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Ensure procedures are in place to allow monitoring, audits or inspection of host pharmacy as necessary</w:t>
            </w:r>
          </w:p>
        </w:tc>
        <w:tc>
          <w:tcPr>
            <w:tcW w:w="1386" w:type="dxa"/>
          </w:tcPr>
          <w:p w14:paraId="3AB58585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60D01615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29EC0A82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5F5BDFC3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62A42111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69584C69" w14:textId="77777777" w:rsidTr="00773BA5">
        <w:trPr>
          <w:cantSplit/>
          <w:trHeight w:val="397"/>
          <w:jc w:val="center"/>
        </w:trPr>
        <w:tc>
          <w:tcPr>
            <w:tcW w:w="1668" w:type="dxa"/>
            <w:vMerge/>
          </w:tcPr>
          <w:p w14:paraId="794BE7DE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700B36D1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4.13</w:t>
            </w:r>
          </w:p>
        </w:tc>
        <w:tc>
          <w:tcPr>
            <w:tcW w:w="6247" w:type="dxa"/>
            <w:shd w:val="clear" w:color="auto" w:fill="FFFFFF" w:themeFill="background1"/>
          </w:tcPr>
          <w:p w14:paraId="7942E3D6" w14:textId="6E72D5E2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>Reconciliation and destruction or return of IMP</w:t>
            </w:r>
            <w:r w:rsidR="00091B0E">
              <w:rPr>
                <w:rFonts w:eastAsia="Calibri" w:cs="Arial"/>
                <w:sz w:val="20"/>
                <w:szCs w:val="20"/>
                <w:lang w:eastAsia="en-GB"/>
              </w:rPr>
              <w:t>/NIMP</w:t>
            </w: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 at study closure</w:t>
            </w:r>
          </w:p>
        </w:tc>
        <w:tc>
          <w:tcPr>
            <w:tcW w:w="1386" w:type="dxa"/>
          </w:tcPr>
          <w:p w14:paraId="162B88F3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1F317DAA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48AE9CC1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6DC06237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0884CA79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  <w:tr w:rsidR="002D4D9E" w:rsidRPr="00C62E0C" w14:paraId="61E90358" w14:textId="77777777" w:rsidTr="00773BA5">
        <w:trPr>
          <w:cantSplit/>
          <w:trHeight w:val="397"/>
          <w:jc w:val="center"/>
        </w:trPr>
        <w:tc>
          <w:tcPr>
            <w:tcW w:w="1668" w:type="dxa"/>
            <w:vMerge/>
          </w:tcPr>
          <w:p w14:paraId="7B784AC8" w14:textId="77777777" w:rsidR="002D4D9E" w:rsidRPr="00C62E0C" w:rsidRDefault="002D4D9E" w:rsidP="007B6FAA">
            <w:pPr>
              <w:rPr>
                <w:rFonts w:eastAsia="Calibri" w:cs="Arial"/>
                <w:b/>
                <w:sz w:val="20"/>
                <w:szCs w:val="20"/>
                <w:lang w:eastAsia="en-GB"/>
              </w:rPr>
            </w:pPr>
          </w:p>
        </w:tc>
        <w:tc>
          <w:tcPr>
            <w:tcW w:w="708" w:type="dxa"/>
          </w:tcPr>
          <w:p w14:paraId="50D9D769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>
              <w:rPr>
                <w:rFonts w:eastAsia="Calibri" w:cs="Arial"/>
                <w:sz w:val="20"/>
                <w:szCs w:val="20"/>
                <w:lang w:eastAsia="en-GB"/>
              </w:rPr>
              <w:t>4.14</w:t>
            </w:r>
          </w:p>
        </w:tc>
        <w:tc>
          <w:tcPr>
            <w:tcW w:w="6247" w:type="dxa"/>
            <w:shd w:val="clear" w:color="auto" w:fill="FFFFFF" w:themeFill="background1"/>
          </w:tcPr>
          <w:p w14:paraId="5029C19E" w14:textId="77777777" w:rsidR="002D4D9E" w:rsidRPr="00C62E0C" w:rsidRDefault="002D4D9E" w:rsidP="007B6FAA">
            <w:pPr>
              <w:rPr>
                <w:rFonts w:eastAsia="Calibri" w:cs="Arial"/>
                <w:sz w:val="20"/>
                <w:szCs w:val="20"/>
                <w:lang w:eastAsia="en-GB"/>
              </w:rPr>
            </w:pPr>
            <w:r w:rsidRPr="00C62E0C">
              <w:rPr>
                <w:rFonts w:eastAsia="Calibri" w:cs="Arial"/>
                <w:sz w:val="20"/>
                <w:szCs w:val="20"/>
                <w:lang w:eastAsia="en-GB"/>
              </w:rPr>
              <w:t xml:space="preserve">Perform a final check of pharmacy trial file prior to archiving </w:t>
            </w:r>
          </w:p>
        </w:tc>
        <w:tc>
          <w:tcPr>
            <w:tcW w:w="1386" w:type="dxa"/>
          </w:tcPr>
          <w:p w14:paraId="6CF5A882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59" w:type="dxa"/>
            <w:tcMar>
              <w:top w:w="28" w:type="dxa"/>
              <w:bottom w:w="113" w:type="dxa"/>
            </w:tcMar>
          </w:tcPr>
          <w:p w14:paraId="274E6276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850" w:type="dxa"/>
            <w:tcMar>
              <w:top w:w="28" w:type="dxa"/>
              <w:bottom w:w="113" w:type="dxa"/>
            </w:tcMar>
          </w:tcPr>
          <w:p w14:paraId="05241D9D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611" w:type="dxa"/>
          </w:tcPr>
          <w:p w14:paraId="5590D438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  <w:tc>
          <w:tcPr>
            <w:tcW w:w="1565" w:type="dxa"/>
          </w:tcPr>
          <w:p w14:paraId="302A4D6C" w14:textId="77777777" w:rsidR="002D4D9E" w:rsidRPr="00C62E0C" w:rsidRDefault="002D4D9E" w:rsidP="007B6FAA">
            <w:pPr>
              <w:jc w:val="center"/>
              <w:rPr>
                <w:rFonts w:eastAsia="Calibri" w:cs="Arial"/>
                <w:sz w:val="20"/>
                <w:szCs w:val="20"/>
                <w:lang w:eastAsia="en-GB"/>
              </w:rPr>
            </w:pPr>
          </w:p>
        </w:tc>
      </w:tr>
    </w:tbl>
    <w:p w14:paraId="43324260" w14:textId="77777777" w:rsidR="002D4D9E" w:rsidRDefault="002D4D9E" w:rsidP="002D4D9E">
      <w:pPr>
        <w:spacing w:before="240"/>
      </w:pPr>
    </w:p>
    <w:p w14:paraId="7A293CEE" w14:textId="77777777" w:rsidR="002D4D9E" w:rsidRDefault="002D4D9E" w:rsidP="002D4D9E">
      <w:pPr>
        <w:spacing w:before="240"/>
      </w:pPr>
    </w:p>
    <w:p w14:paraId="1B13716C" w14:textId="77777777" w:rsidR="002D4D9E" w:rsidRDefault="002D4D9E" w:rsidP="002D4D9E">
      <w:pPr>
        <w:spacing w:before="240"/>
      </w:pPr>
    </w:p>
    <w:sectPr w:rsidR="002D4D9E" w:rsidSect="005F3C5F">
      <w:headerReference w:type="default" r:id="rId14"/>
      <w:footerReference w:type="default" r:id="rId15"/>
      <w:pgSz w:w="16838" w:h="11906" w:orient="landscape"/>
      <w:pgMar w:top="1440" w:right="1440" w:bottom="1440" w:left="1440" w:header="708" w:footer="39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Beatriz Duran" w:date="2026-04-28T15:00:00Z" w:initials="BD">
    <w:p w14:paraId="7EBD73CB" w14:textId="77777777" w:rsidR="006E14D7" w:rsidRDefault="006E14D7" w:rsidP="00857110">
      <w:r>
        <w:rPr>
          <w:rStyle w:val="CommentReference"/>
        </w:rPr>
        <w:annotationRef/>
      </w:r>
      <w:r>
        <w:rPr>
          <w:sz w:val="20"/>
          <w:szCs w:val="20"/>
        </w:rPr>
        <w:t>update when deleting the previous row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BD73C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B661355" w16cex:dateUtc="2026-04-28T14:00:00Z">
    <w16cex:extLst>
      <w16:ext w16:uri="{CE6994B0-6A32-4C9F-8C6B-6E91EDA988CE}">
        <cr:reactions xmlns:cr="http://schemas.microsoft.com/office/comments/2020/reactions">
          <cr:reaction reactionType="1">
            <cr:reactionInfo dateUtc="2026-04-29T08:55:46Z">
              <cr:user userId="S::Rachel.Meeke@uhliverpool.nhs.uk::7d81d834-6f18-4408-ac62-cbc06b48f1b4" userProvider="AD" userName="Rachel Meeke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BD73CB" w16cid:durableId="6B66135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77E8F" w14:textId="77777777" w:rsidR="003C7F5C" w:rsidRDefault="003C7F5C" w:rsidP="00FF1469">
      <w:r>
        <w:separator/>
      </w:r>
    </w:p>
  </w:endnote>
  <w:endnote w:type="continuationSeparator" w:id="0">
    <w:p w14:paraId="73956560" w14:textId="77777777" w:rsidR="003C7F5C" w:rsidRDefault="003C7F5C" w:rsidP="00FF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Hyperlink"/>
        <w:rFonts w:cs="Arial"/>
        <w:b/>
        <w:szCs w:val="28"/>
      </w:rPr>
      <w:id w:val="-785960920"/>
      <w:docPartObj>
        <w:docPartGallery w:val="Page Numbers (Bottom of Page)"/>
        <w:docPartUnique/>
      </w:docPartObj>
    </w:sdtPr>
    <w:sdtEndPr>
      <w:rPr>
        <w:rStyle w:val="DefaultParagraphFont"/>
        <w:rFonts w:cstheme="minorBidi"/>
        <w:noProof/>
        <w:color w:val="auto"/>
        <w:sz w:val="22"/>
        <w:szCs w:val="24"/>
        <w:u w:val="none"/>
      </w:rPr>
    </w:sdtEndPr>
    <w:sdtContent>
      <w:p w14:paraId="73D62CB5" w14:textId="77777777" w:rsidR="005F3C5F" w:rsidRPr="009B5417" w:rsidRDefault="005F3C5F" w:rsidP="005F3C5F">
        <w:pPr>
          <w:pStyle w:val="Footer"/>
          <w:jc w:val="center"/>
          <w:rPr>
            <w:rStyle w:val="Hyperlink"/>
            <w:rFonts w:cs="Arial"/>
            <w:b/>
            <w:szCs w:val="28"/>
            <w:u w:val="none"/>
          </w:rPr>
        </w:pPr>
        <w:r w:rsidRPr="009B5417">
          <w:rPr>
            <w:rStyle w:val="Hyperlink"/>
            <w:b/>
            <w:noProof/>
            <w:u w:val="none"/>
            <w:lang w:eastAsia="en-GB"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56041A01" wp14:editId="76668502">
                  <wp:simplePos x="0" y="0"/>
                  <wp:positionH relativeFrom="column">
                    <wp:posOffset>-713433</wp:posOffset>
                  </wp:positionH>
                  <wp:positionV relativeFrom="paragraph">
                    <wp:posOffset>-141411</wp:posOffset>
                  </wp:positionV>
                  <wp:extent cx="10148835" cy="30145"/>
                  <wp:effectExtent l="0" t="0" r="24130" b="27305"/>
                  <wp:wrapNone/>
                  <wp:docPr id="34" name="Straight Connector 3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10148835" cy="30145"/>
                          </a:xfrm>
                          <a:prstGeom prst="line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01833E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76BD9781" id="Straight Connector 3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6.2pt,-11.15pt" to="742.9pt,-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" strokecolor="#01833e" strokeweight="2pt"/>
              </w:pict>
            </mc:Fallback>
          </mc:AlternateContent>
        </w:r>
        <w:r w:rsidRPr="009B5417">
          <w:rPr>
            <w:rStyle w:val="Hyperlink"/>
            <w:rFonts w:cs="Arial"/>
            <w:b/>
            <w:szCs w:val="28"/>
            <w:u w:val="none"/>
          </w:rPr>
          <w:t>The Role of the Sponsor Pharmacy in Clinical Trials of Investigational Medicinal Products (CTIMPs)</w:t>
        </w:r>
      </w:p>
      <w:p w14:paraId="7A7E2219" w14:textId="77777777" w:rsidR="000444BF" w:rsidRPr="009B5417" w:rsidRDefault="000444BF">
        <w:pPr>
          <w:pStyle w:val="Footer"/>
          <w:jc w:val="right"/>
          <w:rPr>
            <w:b/>
            <w:sz w:val="22"/>
          </w:rPr>
        </w:pPr>
        <w:r w:rsidRPr="009B5417">
          <w:rPr>
            <w:b/>
            <w:sz w:val="22"/>
          </w:rPr>
          <w:fldChar w:fldCharType="begin"/>
        </w:r>
        <w:r w:rsidRPr="009B5417">
          <w:rPr>
            <w:b/>
            <w:sz w:val="22"/>
          </w:rPr>
          <w:instrText xml:space="preserve"> PAGE   \* MERGEFORMAT </w:instrText>
        </w:r>
        <w:r w:rsidRPr="009B5417">
          <w:rPr>
            <w:b/>
            <w:sz w:val="22"/>
          </w:rPr>
          <w:fldChar w:fldCharType="separate"/>
        </w:r>
        <w:r w:rsidR="0015580E">
          <w:rPr>
            <w:b/>
            <w:noProof/>
            <w:sz w:val="22"/>
          </w:rPr>
          <w:t>9</w:t>
        </w:r>
        <w:r w:rsidRPr="009B5417">
          <w:rPr>
            <w:b/>
            <w:noProof/>
            <w:sz w:val="22"/>
          </w:rPr>
          <w:fldChar w:fldCharType="end"/>
        </w:r>
      </w:p>
    </w:sdtContent>
  </w:sdt>
  <w:p w14:paraId="53EF0D25" w14:textId="77777777" w:rsidR="000444BF" w:rsidRPr="009B5417" w:rsidRDefault="005F3C5F" w:rsidP="009B5417">
    <w:pPr>
      <w:pStyle w:val="Footer"/>
      <w:ind w:left="-851"/>
      <w:rPr>
        <w:b/>
        <w:sz w:val="22"/>
      </w:rPr>
    </w:pPr>
    <w:hyperlink r:id="rId1" w:history="1">
      <w:r w:rsidRPr="009B5417">
        <w:rPr>
          <w:rStyle w:val="Hyperlink"/>
          <w:rFonts w:cs="Arial"/>
          <w:b/>
          <w:szCs w:val="28"/>
        </w:rPr>
        <w:t>www.sps.nhs.uk</w:t>
      </w:r>
    </w:hyperlink>
    <w:r w:rsidRPr="009B5417">
      <w:rPr>
        <w:rFonts w:cs="Arial"/>
        <w:b/>
        <w:color w:val="009D00"/>
        <w:szCs w:val="28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9B47" w14:textId="77777777" w:rsidR="003C7F5C" w:rsidRDefault="003C7F5C" w:rsidP="00FF1469">
      <w:r>
        <w:separator/>
      </w:r>
    </w:p>
  </w:footnote>
  <w:footnote w:type="continuationSeparator" w:id="0">
    <w:p w14:paraId="5C1290B7" w14:textId="77777777" w:rsidR="003C7F5C" w:rsidRDefault="003C7F5C" w:rsidP="00FF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53234" w14:textId="77777777" w:rsidR="00FF1469" w:rsidRDefault="009B541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60C06B11" wp14:editId="50D858B8">
          <wp:simplePos x="0" y="0"/>
          <wp:positionH relativeFrom="column">
            <wp:posOffset>-598840</wp:posOffset>
          </wp:positionH>
          <wp:positionV relativeFrom="paragraph">
            <wp:posOffset>-218216</wp:posOffset>
          </wp:positionV>
          <wp:extent cx="1768094" cy="680484"/>
          <wp:effectExtent l="0" t="0" r="0" b="0"/>
          <wp:wrapNone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mallheader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578"/>
                  <a:stretch/>
                </pic:blipFill>
                <pic:spPr bwMode="auto">
                  <a:xfrm>
                    <a:off x="0" y="0"/>
                    <a:ext cx="1768094" cy="68048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460B4" w:rsidRPr="00DB4D2A">
      <w:rPr>
        <w:rFonts w:cs="Arial"/>
        <w:noProof/>
        <w:sz w:val="22"/>
        <w:szCs w:val="22"/>
        <w:lang w:eastAsia="en-GB"/>
      </w:rPr>
      <w:drawing>
        <wp:anchor distT="0" distB="0" distL="114300" distR="114300" simplePos="0" relativeHeight="251658241" behindDoc="0" locked="0" layoutInCell="1" allowOverlap="1" wp14:anchorId="16D07A1D" wp14:editId="56E97A42">
          <wp:simplePos x="0" y="0"/>
          <wp:positionH relativeFrom="margin">
            <wp:posOffset>7458237</wp:posOffset>
          </wp:positionH>
          <wp:positionV relativeFrom="paragraph">
            <wp:posOffset>-321310</wp:posOffset>
          </wp:positionV>
          <wp:extent cx="2030819" cy="782463"/>
          <wp:effectExtent l="0" t="0" r="7620" b="0"/>
          <wp:wrapNone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0819" cy="782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03CA9C" w14:textId="77777777" w:rsidR="00FF1469" w:rsidRDefault="00FF14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05200"/>
    <w:multiLevelType w:val="hybridMultilevel"/>
    <w:tmpl w:val="5856492C"/>
    <w:lvl w:ilvl="0" w:tplc="7B5024F0">
      <w:start w:val="1"/>
      <w:numFmt w:val="decimal"/>
      <w:lvlText w:val="%1."/>
      <w:lvlJc w:val="left"/>
      <w:pPr>
        <w:ind w:left="786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D31383C"/>
    <w:multiLevelType w:val="multilevel"/>
    <w:tmpl w:val="A328E590"/>
    <w:lvl w:ilvl="0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EEB569E"/>
    <w:multiLevelType w:val="hybridMultilevel"/>
    <w:tmpl w:val="EABAA57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B7C6989"/>
    <w:multiLevelType w:val="multilevel"/>
    <w:tmpl w:val="0D04D5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20" w:hanging="1800"/>
      </w:pPr>
      <w:rPr>
        <w:rFonts w:hint="default"/>
      </w:rPr>
    </w:lvl>
  </w:abstractNum>
  <w:abstractNum w:abstractNumId="4" w15:restartNumberingAfterBreak="0">
    <w:nsid w:val="694076F4"/>
    <w:multiLevelType w:val="hybridMultilevel"/>
    <w:tmpl w:val="E9FE5E38"/>
    <w:lvl w:ilvl="0" w:tplc="0EDA1B36">
      <w:start w:val="1"/>
      <w:numFmt w:val="decimal"/>
      <w:lvlText w:val="1.%1"/>
      <w:lvlJc w:val="left"/>
      <w:pPr>
        <w:ind w:left="785" w:hanging="360"/>
      </w:pPr>
      <w:rPr>
        <w:rFonts w:hint="default"/>
        <w:b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318584">
    <w:abstractNumId w:val="4"/>
  </w:num>
  <w:num w:numId="2" w16cid:durableId="1410082871">
    <w:abstractNumId w:val="0"/>
  </w:num>
  <w:num w:numId="3" w16cid:durableId="1542668652">
    <w:abstractNumId w:val="1"/>
  </w:num>
  <w:num w:numId="4" w16cid:durableId="1436441430">
    <w:abstractNumId w:val="2"/>
  </w:num>
  <w:num w:numId="5" w16cid:durableId="1111629541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eatriz Duran">
    <w15:presenceInfo w15:providerId="None" w15:userId="Beatriz Dur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4D9E"/>
    <w:rsid w:val="000444BF"/>
    <w:rsid w:val="00091B0E"/>
    <w:rsid w:val="00134A2A"/>
    <w:rsid w:val="00142ED7"/>
    <w:rsid w:val="0015580E"/>
    <w:rsid w:val="00282D2C"/>
    <w:rsid w:val="002B3730"/>
    <w:rsid w:val="002D4D9E"/>
    <w:rsid w:val="00310CE1"/>
    <w:rsid w:val="00387F15"/>
    <w:rsid w:val="003C7F5C"/>
    <w:rsid w:val="0044229D"/>
    <w:rsid w:val="005F3C5F"/>
    <w:rsid w:val="006907ED"/>
    <w:rsid w:val="006E14D7"/>
    <w:rsid w:val="006E76C6"/>
    <w:rsid w:val="00720FC8"/>
    <w:rsid w:val="00773BA5"/>
    <w:rsid w:val="007B5079"/>
    <w:rsid w:val="007B6FAA"/>
    <w:rsid w:val="007E2496"/>
    <w:rsid w:val="00822C6C"/>
    <w:rsid w:val="00857110"/>
    <w:rsid w:val="00882007"/>
    <w:rsid w:val="008B2FE5"/>
    <w:rsid w:val="009B5417"/>
    <w:rsid w:val="00D03C35"/>
    <w:rsid w:val="00D82875"/>
    <w:rsid w:val="00EF48A0"/>
    <w:rsid w:val="00F460B4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6A6E55"/>
  <w15:chartTrackingRefBased/>
  <w15:docId w15:val="{64CBD110-64F5-4033-885E-0062FCB3D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SPS"/>
    <w:qFormat/>
    <w:rsid w:val="002D4D9E"/>
    <w:pPr>
      <w:spacing w:after="0" w:line="240" w:lineRule="auto"/>
    </w:pPr>
    <w:rPr>
      <w:rFonts w:ascii="Arial" w:eastAsiaTheme="minorEastAsia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D9E"/>
    <w:pPr>
      <w:ind w:left="720"/>
      <w:contextualSpacing/>
    </w:pPr>
    <w:rPr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F146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1469"/>
    <w:rPr>
      <w:rFonts w:ascii="Arial" w:eastAsiaTheme="minorEastAsia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F146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1469"/>
    <w:rPr>
      <w:rFonts w:ascii="Arial" w:eastAsiaTheme="minorEastAsia" w:hAnsi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F3C5F"/>
    <w:rPr>
      <w:rFonts w:ascii="Arial" w:hAnsi="Arial"/>
      <w:b w:val="0"/>
      <w:i w:val="0"/>
      <w:color w:val="009D00"/>
      <w:sz w:val="24"/>
      <w:u w:val="single"/>
    </w:rPr>
  </w:style>
  <w:style w:type="paragraph" w:styleId="Revision">
    <w:name w:val="Revision"/>
    <w:hidden/>
    <w:uiPriority w:val="99"/>
    <w:semiHidden/>
    <w:rsid w:val="00D03C35"/>
    <w:pPr>
      <w:spacing w:after="0" w:line="240" w:lineRule="auto"/>
    </w:pPr>
    <w:rPr>
      <w:rFonts w:ascii="Arial" w:eastAsiaTheme="minorEastAsia" w:hAnsi="Arial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7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7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7110"/>
    <w:rPr>
      <w:rFonts w:ascii="Arial" w:eastAsiaTheme="minorEastAsia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7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7110"/>
    <w:rPr>
      <w:rFonts w:ascii="Arial" w:eastAsiaTheme="minorEastAsia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ps.nhs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74f7de-f6ee-43e7-878d-94213e152893" xsi:nil="true"/>
    <ResourceTitle xmlns="68992351-3470-49a8-a481-12f6b99297ee" xsi:nil="true"/>
    <Category xmlns="68992351-3470-49a8-a481-12f6b99297ee" xsi:nil="true"/>
    <lcf76f155ced4ddcb4097134ff3c332f xmlns="68992351-3470-49a8-a481-12f6b99297e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3633552A042A4CB518FAFDE1293B46" ma:contentTypeVersion="14" ma:contentTypeDescription="Create a new document." ma:contentTypeScope="" ma:versionID="adfe2209789c355b47c455b9a7697991">
  <xsd:schema xmlns:xsd="http://www.w3.org/2001/XMLSchema" xmlns:xs="http://www.w3.org/2001/XMLSchema" xmlns:p="http://schemas.microsoft.com/office/2006/metadata/properties" xmlns:ns2="68992351-3470-49a8-a481-12f6b99297ee" xmlns:ns3="0e74f7de-f6ee-43e7-878d-94213e152893" targetNamespace="http://schemas.microsoft.com/office/2006/metadata/properties" ma:root="true" ma:fieldsID="8fe9cc64db451fddd33692e566888813" ns2:_="" ns3:_="">
    <xsd:import namespace="68992351-3470-49a8-a481-12f6b99297ee"/>
    <xsd:import namespace="0e74f7de-f6ee-43e7-878d-94213e152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ResourceTitle" minOccurs="0"/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992351-3470-49a8-a481-12f6b99297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7bbe51-9dae-4c22-8e8f-1dcfaba280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ResourceTitle" ma:index="20" nillable="true" ma:displayName="Resource Title" ma:format="Dropdown" ma:internalName="ResourceTitle">
      <xsd:simpleType>
        <xsd:restriction base="dms:Text">
          <xsd:maxLength value="255"/>
        </xsd:restriction>
      </xsd:simpleType>
    </xsd:element>
    <xsd:element name="Category" ma:index="21" nillable="true" ma:displayName="Category" ma:format="Dropdown" ma:internalName="Category">
      <xsd:simpleType>
        <xsd:restriction base="dms:Choice">
          <xsd:enumeration value="Project"/>
          <xsd:enumeration value="Working Group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74f7de-f6ee-43e7-878d-94213e15289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dec9eae-78c1-48df-8587-cf151f79dc25}" ma:internalName="TaxCatchAll" ma:showField="CatchAllData" ma:web="0e74f7de-f6ee-43e7-878d-94213e152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611A9F-31AA-41FA-B8A4-C19BEA6F9F0A}">
  <ds:schemaRefs>
    <ds:schemaRef ds:uri="http://schemas.microsoft.com/office/2006/metadata/properties"/>
    <ds:schemaRef ds:uri="http://schemas.microsoft.com/office/infopath/2007/PartnerControls"/>
    <ds:schemaRef ds:uri="0e74f7de-f6ee-43e7-878d-94213e152893"/>
    <ds:schemaRef ds:uri="68992351-3470-49a8-a481-12f6b99297ee"/>
  </ds:schemaRefs>
</ds:datastoreItem>
</file>

<file path=customXml/itemProps2.xml><?xml version="1.0" encoding="utf-8"?>
<ds:datastoreItem xmlns:ds="http://schemas.openxmlformats.org/officeDocument/2006/customXml" ds:itemID="{8DD62327-450A-4BEC-8067-BBDA62429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992351-3470-49a8-a481-12f6b99297ee"/>
    <ds:schemaRef ds:uri="0e74f7de-f6ee-43e7-878d-94213e1528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3D3341-4305-41A8-AAE5-2584E4945A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1601</Words>
  <Characters>9129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NUTH</Company>
  <LinksUpToDate>false</LinksUpToDate>
  <CharactersWithSpaces>10709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Murray, Lynn  (Pharmacy)</dc:creator>
  <cp:keywords/>
  <dc:description/>
  <cp:lastModifiedBy>Rachel Meeke</cp:lastModifiedBy>
  <cp:revision>7</cp:revision>
  <dcterms:created xsi:type="dcterms:W3CDTF">2026-04-28T14:12:00Z</dcterms:created>
  <dcterms:modified xsi:type="dcterms:W3CDTF">2026-04-29T08:56:00Z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0x0101001A3633552A042A4CB518FAFDE1293B46</vt:lpwstr>
  </property>
  <property fmtid="{D5CDD505-2E9C-101B-9397-08002B2CF9AE}" pid="3" name="MediaServiceImageTags">
    <vt:lpwstr/>
  </property>
</Properties>
</file>